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湖北省油菜办公室、湖北省食品产业发展促进中心关于组织我省油菜产业骨干企业参加“第三届世界低碳生态经济大会暨第三届中国绿色食品博览会”的通知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湖北省油菜办公室、湖北省食品产业发展促进中心关于组织我省油菜产业骨干企业参加“第三届世界低碳生态经济大会暨第三届中国绿色食品博览会”的通知</w:t>
      </w:r>
    </w:p>
    <w:p>
      <w:pPr>
        <w:pStyle w:val="9"/>
        <w:spacing w:before="150" w:after="0" w:line="600" w:lineRule="atLeast"/>
        <w:ind w:left="375" w:right="375" w:firstLine="0"/>
        <w:jc w:val="center"/>
        <w:rPr>
          <w:rFonts w:ascii="宋体" w:hAnsi="宋体" w:eastAsia="宋体" w:cs="宋体"/>
          <w:color w:val="000000"/>
          <w:sz w:val="27"/>
          <w:szCs w:val="27"/>
          <w:lang/>
        </w:rPr>
      </w:pPr>
      <w:r>
        <w:rPr>
          <w:rStyle w:val="11"/>
          <w:rFonts w:ascii="Arial" w:hAnsi="Arial" w:eastAsia="Arial" w:cs="Arial"/>
          <w:color w:val="000000"/>
          <w:lang/>
        </w:rPr>
        <w:t>湖北省油菜办公室、湖北省食品产业发展促进中心关于组织我省油菜产业骨干企业参加“第三届世界低碳生态经济大会暨第三届中国绿色食品博览会”的通知</w:t>
      </w:r>
    </w:p>
    <w:p>
      <w:pPr>
        <w:pStyle w:val="9"/>
        <w:spacing w:before="0" w:after="0" w:line="600" w:lineRule="atLeast"/>
        <w:ind w:left="375" w:right="375" w:firstLine="540"/>
        <w:rPr>
          <w:rFonts w:ascii="宋体" w:hAnsi="宋体" w:eastAsia="宋体" w:cs="宋体"/>
          <w:color w:val="000000"/>
          <w:sz w:val="27"/>
          <w:szCs w:val="27"/>
          <w:lang/>
        </w:rPr>
      </w:pPr>
    </w:p>
    <w:p>
      <w:pPr>
        <w:pStyle w:val="9"/>
        <w:spacing w:before="0" w:after="0" w:line="600" w:lineRule="atLeast"/>
        <w:ind w:left="375" w:right="375" w:firstLine="0"/>
        <w:rPr>
          <w:rFonts w:ascii="宋体" w:hAnsi="宋体" w:eastAsia="宋体" w:cs="宋体"/>
          <w:color w:val="000000"/>
          <w:sz w:val="27"/>
          <w:szCs w:val="27"/>
          <w:lang/>
        </w:rPr>
      </w:pPr>
      <w:r>
        <w:rPr>
          <w:rStyle w:val="11"/>
          <w:rFonts w:ascii="Arial" w:hAnsi="Arial" w:eastAsia="Arial" w:cs="Arial"/>
          <w:color w:val="000000"/>
          <w:lang/>
        </w:rPr>
        <w:t>湖北油菜产业化战略联盟企业：</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经国务院批准，由商务部等国家部委和江西省人民政府共同主办的“第三届世界低碳生态经济大会暨第三届中国绿色食品博览会”定于2014年11月21日—24日在江西南昌国际会展中心举行。江西省委书记强卫、省长鹿心社联名邀请我省组团参展参会。省政府高度重视，并由省领导率团参展参会。</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我省是油菜大省，油菜产业是我省农业重要的支柱产业。大产业需要大市场，大市场需要走出去开拓。因此，我省将专门组织全省油菜产业骨干企业参展参会。湖北展团主题：“湖北菜籽油 东方橄榄油”。 我省油菜骨干企业集中到省外参展意义重大，这是省政府对油菜产业的高度重视和支持，也是湖北菜籽油“打出去”的首次行动。因此，各企业要踊跃参加、积极准备、展示出湖北风采、企业精神和品牌形象.现将有关事项通知如下：</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一、参展对象。我省14家油菜产业化战略联盟企业</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二、展位面积。180平方米，展位费由湖北省食品产业发展促进中心、湖北省油菜办公室承担。</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三、展位设计和主题搭建。在醒目的“湖北”标记下突出“湖北菜籽油、东方橄榄油”的主题，搭建费由湖北食品产业发展促进中心、湖北省油菜办公室承担。</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四、会期将举办“湖北菜籽油专场推介会”，在江西省商务厅、南昌市商务局的支持下，将邀请江西省及参展参会的粮油经销商、商超企业出席洽谈活动。</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五、参展企业自带展品，根据湖北省参展主题和企业特点进行布展和产品展示。企业布展要与主题和整体布局相协调，保证整体效果。</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六、参展参会人员组织管理</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为保证参展参会效果、人员安全，湖北省展团对到达南昌市的代表实行统一安排食宿、统一安排车辆接送代表往返会场和驻地，统一安排集体展务和会务。</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1、企业参展人员每人交纳会务费2000元，包括11月19日至24日的住宿费、伙食费、会场与驻地的交通费。</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2、有布展任务的人员11月19日到南昌市指定酒店报到，报到地点另行通知。</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3、去南昌市的往返费用由企业自行负责。</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七、有意向参展、参会企业请于10月25日前将参会人员名单(表1)、入会刊文字、相关图片资料、推介会材料（表2）报省油菜办。</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九、联系人：邓银霞、汪频</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联系电话：027-87860384 027-85418868</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13971492252 13797015912</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附件：表 1、第三届世界低碳生态经济大会暨第三届中国绿色食品博览会湖北展团参展回执表</w:t>
      </w: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　　　　表2、湖北展团展品明细表</w:t>
      </w:r>
    </w:p>
    <w:p>
      <w:pPr>
        <w:pStyle w:val="9"/>
        <w:spacing w:before="0" w:after="0" w:line="600" w:lineRule="atLeast"/>
        <w:ind w:left="375" w:right="375" w:firstLine="540"/>
        <w:rPr>
          <w:rFonts w:ascii="宋体" w:hAnsi="宋体" w:eastAsia="宋体" w:cs="宋体"/>
          <w:color w:val="000000"/>
          <w:sz w:val="27"/>
          <w:szCs w:val="27"/>
          <w:lang/>
        </w:rPr>
      </w:pPr>
    </w:p>
    <w:p>
      <w:pPr>
        <w:pStyle w:val="9"/>
        <w:spacing w:before="0" w:after="0" w:line="600" w:lineRule="atLeast"/>
        <w:ind w:left="375" w:right="375" w:firstLine="0"/>
        <w:jc w:val="right"/>
        <w:rPr>
          <w:rFonts w:ascii="宋体" w:hAnsi="宋体" w:eastAsia="宋体" w:cs="宋体"/>
          <w:color w:val="000000"/>
          <w:sz w:val="27"/>
          <w:szCs w:val="27"/>
          <w:lang/>
        </w:rPr>
      </w:pPr>
      <w:r>
        <w:rPr>
          <w:rStyle w:val="11"/>
          <w:rFonts w:ascii="Arial" w:hAnsi="Arial" w:eastAsia="Arial" w:cs="Arial"/>
          <w:color w:val="000000"/>
          <w:lang/>
        </w:rPr>
        <w:t>湖北省油菜办公室</w:t>
      </w:r>
    </w:p>
    <w:p>
      <w:pPr>
        <w:pStyle w:val="9"/>
        <w:spacing w:before="0" w:after="0" w:line="600" w:lineRule="atLeast"/>
        <w:ind w:left="375" w:right="375" w:firstLine="0"/>
        <w:jc w:val="right"/>
        <w:rPr>
          <w:rFonts w:ascii="宋体" w:hAnsi="宋体" w:eastAsia="宋体" w:cs="宋体"/>
          <w:color w:val="000000"/>
          <w:sz w:val="27"/>
          <w:szCs w:val="27"/>
          <w:lang/>
        </w:rPr>
      </w:pPr>
      <w:r>
        <w:rPr>
          <w:rStyle w:val="11"/>
          <w:rFonts w:ascii="Arial" w:hAnsi="Arial" w:eastAsia="Arial" w:cs="Arial"/>
          <w:color w:val="000000"/>
          <w:lang/>
        </w:rPr>
        <w:t>湖北省食品产业发展促进中心</w:t>
      </w:r>
    </w:p>
    <w:p>
      <w:pPr>
        <w:pStyle w:val="9"/>
        <w:spacing w:before="0" w:after="0" w:line="600" w:lineRule="atLeast"/>
        <w:ind w:left="375" w:right="375" w:firstLine="0"/>
        <w:jc w:val="right"/>
        <w:rPr>
          <w:rFonts w:ascii="宋体" w:hAnsi="宋体" w:eastAsia="宋体" w:cs="宋体"/>
          <w:color w:val="000000"/>
          <w:sz w:val="27"/>
          <w:szCs w:val="27"/>
          <w:lang/>
        </w:rPr>
      </w:pPr>
      <w:r>
        <w:rPr>
          <w:rStyle w:val="11"/>
          <w:rFonts w:ascii="Arial" w:hAnsi="Arial" w:eastAsia="Arial" w:cs="Arial"/>
          <w:color w:val="000000"/>
          <w:lang/>
        </w:rPr>
        <w:t>2014年10月17日</w:t>
      </w:r>
    </w:p>
    <w:p>
      <w:pPr>
        <w:pStyle w:val="9"/>
        <w:spacing w:before="0" w:after="0" w:line="600" w:lineRule="atLeast"/>
        <w:ind w:left="375" w:right="375" w:firstLine="0"/>
        <w:jc w:val="right"/>
        <w:rPr>
          <w:rFonts w:ascii="宋体" w:hAnsi="宋体" w:eastAsia="宋体" w:cs="宋体"/>
          <w:color w:val="000000"/>
          <w:sz w:val="27"/>
          <w:szCs w:val="27"/>
          <w:lang/>
        </w:rPr>
      </w:pPr>
    </w:p>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表1</w:t>
      </w:r>
    </w:p>
    <w:p>
      <w:pPr>
        <w:pStyle w:val="9"/>
        <w:spacing w:before="0" w:after="0" w:line="600" w:lineRule="atLeast"/>
        <w:ind w:left="375" w:right="375" w:firstLine="0"/>
        <w:jc w:val="center"/>
        <w:rPr>
          <w:rFonts w:ascii="宋体" w:hAnsi="宋体" w:eastAsia="宋体" w:cs="宋体"/>
          <w:color w:val="000000"/>
          <w:sz w:val="27"/>
          <w:szCs w:val="27"/>
          <w:lang/>
        </w:rPr>
      </w:pPr>
      <w:r>
        <w:rPr>
          <w:rStyle w:val="11"/>
          <w:rFonts w:ascii="Arial" w:hAnsi="Arial" w:eastAsia="Arial" w:cs="Arial"/>
          <w:color w:val="000000"/>
          <w:lang/>
        </w:rPr>
        <w:t>第三届世界低碳生态经济大会暨第三届中国绿色食品博览会湖北展团参展回执表（表一）</w:t>
      </w:r>
    </w:p>
    <w:p>
      <w:pPr>
        <w:pStyle w:val="9"/>
        <w:spacing w:before="0" w:after="0" w:line="600" w:lineRule="atLeast"/>
        <w:ind w:left="375" w:right="375" w:firstLine="0"/>
        <w:rPr>
          <w:rFonts w:ascii="宋体" w:hAnsi="宋体" w:eastAsia="宋体" w:cs="宋体"/>
          <w:color w:val="000000"/>
          <w:sz w:val="27"/>
          <w:szCs w:val="27"/>
          <w:lang/>
        </w:rPr>
      </w:pPr>
    </w:p>
    <w:tbl>
      <w:tblPr>
        <w:tblStyle w:val="13"/>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66"/>
        <w:gridCol w:w="1808"/>
        <w:gridCol w:w="974"/>
        <w:gridCol w:w="1056"/>
        <w:gridCol w:w="974"/>
        <w:gridCol w:w="1327"/>
        <w:gridCol w:w="1312"/>
        <w:gridCol w:w="179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9570" w:type="dxa"/>
            <w:gridSpan w:val="8"/>
            <w:tcBorders>
              <w:bottom w:val="single" w:color="000000" w:sz="6" w:space="0"/>
            </w:tcBorders>
            <w:noWrap w:val="0"/>
            <w:tcMar>
              <w:top w:w="22"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left"/>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单位名称（公章）</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地 址</w:t>
            </w:r>
          </w:p>
        </w:tc>
        <w:tc>
          <w:tcPr>
            <w:tcW w:w="8428" w:type="dxa"/>
            <w:gridSpan w:val="7"/>
            <w:tcBorders>
              <w:top w:val="single" w:color="000000" w:sz="6" w:space="0"/>
              <w:bottom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参展代表姓 名</w:t>
            </w:r>
          </w:p>
        </w:tc>
        <w:tc>
          <w:tcPr>
            <w:tcW w:w="169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top w:val="single" w:color="000000" w:sz="6" w:space="0"/>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职务</w:t>
            </w:r>
          </w:p>
        </w:tc>
        <w:tc>
          <w:tcPr>
            <w:tcW w:w="988" w:type="dxa"/>
            <w:tcBorders>
              <w:top w:val="single" w:color="000000" w:sz="6" w:space="0"/>
              <w:bottom w:val="single" w:color="000000" w:sz="6" w:space="0"/>
              <w:right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top w:val="single" w:color="000000" w:sz="6" w:space="0"/>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性别</w:t>
            </w:r>
          </w:p>
        </w:tc>
        <w:tc>
          <w:tcPr>
            <w:tcW w:w="1242" w:type="dxa"/>
            <w:tcBorders>
              <w:top w:val="single" w:color="000000" w:sz="6" w:space="0"/>
              <w:bottom w:val="single" w:color="000000" w:sz="6" w:space="0"/>
              <w:right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228" w:type="dxa"/>
            <w:tcBorders>
              <w:top w:val="single" w:color="000000" w:sz="6" w:space="0"/>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移动联系方式</w:t>
            </w:r>
          </w:p>
        </w:tc>
        <w:tc>
          <w:tcPr>
            <w:tcW w:w="1678" w:type="dxa"/>
            <w:tcBorders>
              <w:top w:val="single" w:color="000000" w:sz="6" w:space="0"/>
              <w:bottom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参展代表姓 名</w:t>
            </w:r>
          </w:p>
        </w:tc>
        <w:tc>
          <w:tcPr>
            <w:tcW w:w="169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职务</w:t>
            </w:r>
          </w:p>
        </w:tc>
        <w:tc>
          <w:tcPr>
            <w:tcW w:w="988"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性别</w:t>
            </w:r>
          </w:p>
        </w:tc>
        <w:tc>
          <w:tcPr>
            <w:tcW w:w="124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228"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移动联系方式</w:t>
            </w:r>
          </w:p>
        </w:tc>
        <w:tc>
          <w:tcPr>
            <w:tcW w:w="167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2835" w:type="dxa"/>
            <w:gridSpan w:val="2"/>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是否参加湖北菜籽油</w:t>
            </w:r>
          </w:p>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推介会</w:t>
            </w:r>
          </w:p>
        </w:tc>
        <w:tc>
          <w:tcPr>
            <w:tcW w:w="2742" w:type="dxa"/>
            <w:gridSpan w:val="3"/>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2442" w:type="dxa"/>
            <w:gridSpan w:val="2"/>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是否需要统一安排</w:t>
            </w:r>
          </w:p>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食宿、市内交通</w:t>
            </w:r>
          </w:p>
        </w:tc>
        <w:tc>
          <w:tcPr>
            <w:tcW w:w="167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9570" w:type="dxa"/>
            <w:gridSpan w:val="8"/>
            <w:vMerge w:val="restart"/>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left"/>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企业简介：（200字以内）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gridSpan w:val="8"/>
            <w:vMerge w:val="continue"/>
            <w:noWrap w:val="0"/>
            <w:vAlign w:val="center"/>
          </w:tcPr>
          <w:p>
            <w:pPr>
              <w:rPr>
                <w:rStyle w:val="11"/>
                <w:rFonts w:ascii="Arial" w:hAnsi="Arial" w:eastAsia="Arial" w:cs="Arial"/>
                <w:b w:val="0"/>
                <w:bCs w:val="0"/>
                <w:color w:val="000000"/>
                <w:sz w:val="24"/>
                <w:szCs w:val="24"/>
                <w:vertAlign w:val="baseline"/>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gridSpan w:val="8"/>
            <w:vMerge w:val="continue"/>
            <w:noWrap w:val="0"/>
            <w:vAlign w:val="center"/>
          </w:tcPr>
          <w:p>
            <w:pPr>
              <w:rPr>
                <w:rStyle w:val="11"/>
                <w:rFonts w:ascii="Arial" w:hAnsi="Arial" w:eastAsia="Arial" w:cs="Arial"/>
                <w:b w:val="0"/>
                <w:bCs w:val="0"/>
                <w:color w:val="000000"/>
                <w:sz w:val="24"/>
                <w:szCs w:val="24"/>
                <w:vertAlign w:val="baseline"/>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gridSpan w:val="8"/>
            <w:vMerge w:val="continue"/>
            <w:noWrap w:val="0"/>
            <w:vAlign w:val="center"/>
          </w:tcPr>
          <w:p>
            <w:pPr>
              <w:rPr>
                <w:rStyle w:val="11"/>
                <w:rFonts w:ascii="Arial" w:hAnsi="Arial" w:eastAsia="Arial" w:cs="Arial"/>
                <w:b w:val="0"/>
                <w:bCs w:val="0"/>
                <w:color w:val="000000"/>
                <w:sz w:val="24"/>
                <w:szCs w:val="24"/>
                <w:vertAlign w:val="baseline"/>
                <w:lang/>
              </w:rPr>
            </w:pPr>
          </w:p>
        </w:tc>
      </w:tr>
    </w:tbl>
    <w:p>
      <w:pPr>
        <w:pStyle w:val="9"/>
        <w:spacing w:before="0" w:after="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表2</w:t>
      </w:r>
    </w:p>
    <w:p>
      <w:pPr>
        <w:pStyle w:val="9"/>
        <w:spacing w:before="0" w:after="0" w:line="600" w:lineRule="atLeast"/>
        <w:ind w:left="375" w:right="375" w:firstLine="0"/>
        <w:jc w:val="center"/>
        <w:rPr>
          <w:rFonts w:ascii="宋体" w:hAnsi="宋体" w:eastAsia="宋体" w:cs="宋体"/>
          <w:color w:val="000000"/>
          <w:sz w:val="27"/>
          <w:szCs w:val="27"/>
          <w:lang/>
        </w:rPr>
      </w:pPr>
      <w:r>
        <w:rPr>
          <w:rStyle w:val="11"/>
          <w:rFonts w:ascii="Arial" w:hAnsi="Arial" w:eastAsia="Arial" w:cs="Arial"/>
          <w:color w:val="000000"/>
          <w:lang/>
        </w:rPr>
        <w:t>湖北展团展品明细表（表二）</w:t>
      </w:r>
    </w:p>
    <w:p>
      <w:pPr>
        <w:pStyle w:val="9"/>
        <w:spacing w:before="0" w:after="0" w:line="600" w:lineRule="atLeast"/>
        <w:ind w:left="375" w:right="375" w:firstLine="0"/>
        <w:rPr>
          <w:rFonts w:ascii="宋体" w:hAnsi="宋体" w:eastAsia="宋体" w:cs="宋体"/>
          <w:color w:val="000000"/>
          <w:sz w:val="27"/>
          <w:szCs w:val="27"/>
          <w:lang/>
        </w:rPr>
      </w:pPr>
    </w:p>
    <w:tbl>
      <w:tblPr>
        <w:tblStyle w:val="13"/>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12"/>
        <w:gridCol w:w="1871"/>
        <w:gridCol w:w="933"/>
        <w:gridCol w:w="1087"/>
        <w:gridCol w:w="933"/>
        <w:gridCol w:w="1363"/>
        <w:gridCol w:w="1547"/>
        <w:gridCol w:w="156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bottom w:val="single" w:color="000000" w:sz="6" w:space="0"/>
              <w:right w:val="single" w:color="000000" w:sz="6" w:space="0"/>
            </w:tcBorders>
            <w:noWrap w:val="0"/>
            <w:tcMar>
              <w:top w:w="22"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布展产品品名1</w:t>
            </w:r>
          </w:p>
        </w:tc>
        <w:tc>
          <w:tcPr>
            <w:tcW w:w="1828" w:type="dxa"/>
            <w:tcBorders>
              <w:bottom w:val="single" w:color="000000" w:sz="6" w:space="0"/>
              <w:right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bottom w:val="single" w:color="000000" w:sz="6" w:space="0"/>
              <w:right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bottom w:val="single" w:color="000000" w:sz="6" w:space="0"/>
              <w:right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bottom w:val="single" w:color="000000" w:sz="6" w:space="0"/>
              <w:right w:val="single" w:color="000000" w:sz="6" w:space="0"/>
            </w:tcBorders>
            <w:noWrap w:val="0"/>
            <w:tcMar>
              <w:top w:w="22"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tcBorders>
              <w:bottom w:val="single" w:color="000000" w:sz="6" w:space="0"/>
            </w:tcBorders>
            <w:noWrap w:val="0"/>
            <w:tcMar>
              <w:top w:w="22"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布展产品品名2</w:t>
            </w:r>
          </w:p>
        </w:tc>
        <w:tc>
          <w:tcPr>
            <w:tcW w:w="1828"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布展产品品名3</w:t>
            </w:r>
          </w:p>
        </w:tc>
        <w:tc>
          <w:tcPr>
            <w:tcW w:w="1828"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布展产品品名4</w:t>
            </w:r>
          </w:p>
        </w:tc>
        <w:tc>
          <w:tcPr>
            <w:tcW w:w="1828"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bottom w:val="single" w:color="000000" w:sz="6" w:space="0"/>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布展产品品名5</w:t>
            </w:r>
          </w:p>
        </w:tc>
        <w:tc>
          <w:tcPr>
            <w:tcW w:w="1828"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bottom w:val="single" w:color="000000" w:sz="6" w:space="0"/>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bottom w:val="single" w:color="000000" w:sz="6" w:space="0"/>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tcBorders>
              <w:bottom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185" w:type="dxa"/>
            <w:tcBorders>
              <w:right w:val="single" w:color="000000" w:sz="6" w:space="0"/>
            </w:tcBorders>
            <w:noWrap w:val="0"/>
            <w:tcMar>
              <w:top w:w="20" w:type="dxa"/>
              <w:left w:w="22"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布展产品品名6</w:t>
            </w:r>
          </w:p>
        </w:tc>
        <w:tc>
          <w:tcPr>
            <w:tcW w:w="1828" w:type="dxa"/>
            <w:tcBorders>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规格</w:t>
            </w:r>
          </w:p>
        </w:tc>
        <w:tc>
          <w:tcPr>
            <w:tcW w:w="1062" w:type="dxa"/>
            <w:tcBorders>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912" w:type="dxa"/>
            <w:tcBorders>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数量</w:t>
            </w:r>
          </w:p>
        </w:tc>
        <w:tc>
          <w:tcPr>
            <w:tcW w:w="1332" w:type="dxa"/>
            <w:tcBorders>
              <w:right w:val="single" w:color="000000" w:sz="6" w:space="0"/>
            </w:tcBorders>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12" w:type="dxa"/>
            <w:tcBorders>
              <w:right w:val="single" w:color="000000" w:sz="6" w:space="0"/>
            </w:tcBorders>
            <w:noWrap w:val="0"/>
            <w:tcMar>
              <w:top w:w="20" w:type="dxa"/>
              <w:left w:w="20" w:type="dxa"/>
              <w:bottom w:w="22" w:type="dxa"/>
              <w:right w:w="22" w:type="dxa"/>
            </w:tcMar>
            <w:vAlign w:val="center"/>
          </w:tcPr>
          <w:p>
            <w:pPr>
              <w:pStyle w:val="12"/>
              <w:pBdr>
                <w:top w:val="none" w:color="auto" w:sz="0" w:space="0"/>
                <w:left w:val="none" w:color="auto" w:sz="0" w:space="0"/>
                <w:bottom w:val="none" w:color="auto" w:sz="0" w:space="0"/>
                <w:right w:val="none" w:color="auto" w:sz="0" w:space="0"/>
              </w:pBdr>
              <w:spacing w:before="225" w:after="0" w:line="600" w:lineRule="atLeast"/>
              <w:ind w:left="0" w:right="0" w:firstLine="420"/>
              <w:jc w:val="center"/>
              <w:textAlignment w:val="baseline"/>
              <w:rPr>
                <w:rFonts w:ascii="宋体" w:hAnsi="宋体" w:eastAsia="宋体" w:cs="宋体"/>
                <w:b w:val="0"/>
                <w:bCs w:val="0"/>
                <w:color w:val="000000"/>
                <w:sz w:val="27"/>
                <w:szCs w:val="27"/>
                <w:lang/>
              </w:rPr>
            </w:pPr>
            <w:r>
              <w:rPr>
                <w:rStyle w:val="11"/>
                <w:rFonts w:ascii="Arial" w:hAnsi="Arial" w:eastAsia="Arial" w:cs="Arial"/>
                <w:b w:val="0"/>
                <w:bCs w:val="0"/>
                <w:color w:val="000000"/>
                <w:sz w:val="24"/>
                <w:szCs w:val="24"/>
                <w:vertAlign w:val="baseline"/>
                <w:lang/>
              </w:rPr>
              <w:t>　　零售价格</w:t>
            </w:r>
          </w:p>
        </w:tc>
        <w:tc>
          <w:tcPr>
            <w:tcW w:w="1528" w:type="dxa"/>
            <w:noWrap w:val="0"/>
            <w:tcMar>
              <w:top w:w="20" w:type="dxa"/>
              <w:left w:w="20" w:type="dxa"/>
              <w:bottom w:w="22" w:type="dxa"/>
              <w:right w:w="2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300" w:line="600" w:lineRule="atLeast"/>
        <w:ind w:left="375" w:right="375" w:firstLine="540"/>
        <w:rPr>
          <w:rFonts w:ascii="宋体" w:hAnsi="宋体" w:eastAsia="宋体" w:cs="宋体"/>
          <w:color w:val="000000"/>
          <w:sz w:val="27"/>
          <w:szCs w:val="27"/>
          <w:lang/>
        </w:rPr>
      </w:pPr>
      <w:r>
        <w:rPr>
          <w:rStyle w:val="11"/>
          <w:rFonts w:ascii="Arial" w:hAnsi="Arial" w:eastAsia="Arial" w:cs="Arial"/>
          <w:color w:val="000000"/>
          <w:lang/>
        </w:rPr>
        <w:t>请各单位于10月25日前回传参展回执表。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"https://www.pkulaw.com/lar/1bd27b9676400f64467048de7df9ce14bdfb.html"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https://www.pkulaw.com/lar/1bd27b9676400f64467048de7df9ce14bdfb.html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【法宝引证码】CLI.14.2070322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3445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2023-01-28T16:29:24Z</dcterms:created>
  <dc:creator>xmintie.</dc:creator>
  <cp:lastModifiedBy>xmintie.</cp:lastModifiedBy>
  <dcterms:modified xsi:type="dcterms:W3CDTF">2023-01-28T16:29:24Z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0A3DA88C836D4FBBA024CB8CD4531168</vt:lpwstr>
  </property>
</Properties>
</file>