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35" w:name="_GoBack"/>
      <w:bookmarkEnd w:id="135"/>
      <w:r>
        <w:rPr>
          <w:rFonts w:ascii="Arial" w:hAnsi="Arial" w:eastAsia="Arial" w:cs="Arial"/>
          <w:b/>
          <w:bCs/>
          <w:lang/>
        </w:rPr>
        <w:t>湖北省碳排放权管理和交易暂行办法</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湖北省人民政府令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（第371号）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val="0"/>
          <w:bCs w:val="0"/>
          <w:color w:val="000000"/>
          <w:sz w:val="27"/>
          <w:szCs w:val="27"/>
          <w:lang/>
        </w:rPr>
        <w:t xml:space="preserve">　　《湖北省碳排放权管理和交易暂行办法》已经2014年3月17日省人民政府常务会议审议通过，现予公布，自2014年6月1日起施行。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省长：王国生</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2014年4月4日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湖北省碳排放权管理和交易暂行办法</w:t>
      </w:r>
    </w:p>
    <w:p>
      <w:pPr>
        <w:spacing w:line="600" w:lineRule="atLeast"/>
        <w:ind w:left="375" w:right="375"/>
        <w:rPr>
          <w:rFonts w:ascii="宋体" w:hAnsi="宋体" w:eastAsia="宋体" w:cs="宋体"/>
          <w:color w:val="000000"/>
          <w:sz w:val="27"/>
          <w:szCs w:val="27"/>
          <w:lang/>
        </w:rPr>
      </w:pPr>
    </w:p>
    <w:p>
      <w:pPr>
        <w:pStyle w:val="11"/>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0" w:name="sort1_zhang_1"/>
      <w:bookmarkEnd w:id="0"/>
      <w:r>
        <w:rPr>
          <w:rFonts w:ascii="宋体" w:hAnsi="宋体" w:eastAsia="宋体" w:cs="宋体"/>
          <w:color w:val="000000"/>
          <w:sz w:val="27"/>
          <w:szCs w:val="27"/>
          <w:lang/>
        </w:rPr>
        <w:t xml:space="preserve">第一章　总则 </w:t>
      </w:r>
    </w:p>
    <w:p>
      <w:pPr>
        <w:pStyle w:val="7"/>
        <w:pBdr>
          <w:top w:val="none" w:color="auto" w:sz="0" w:space="0"/>
          <w:left w:val="none" w:color="auto" w:sz="0" w:space="0"/>
          <w:bottom w:val="none" w:color="auto" w:sz="0" w:space="0"/>
          <w:right w:val="none" w:color="auto" w:sz="0" w:space="0"/>
        </w:pBdr>
        <w:spacing w:before="225" w:after="450" w:line="600" w:lineRule="atLeast"/>
        <w:ind w:left="375" w:right="375"/>
        <w:rPr>
          <w:rFonts w:ascii="宋体" w:hAnsi="宋体" w:eastAsia="宋体" w:cs="宋体"/>
          <w:color w:val="000000"/>
          <w:sz w:val="27"/>
          <w:szCs w:val="27"/>
          <w:lang/>
        </w:rPr>
      </w:pPr>
      <w:bookmarkStart w:id="1" w:name="tiao_1"/>
      <w:bookmarkEnd w:id="1"/>
      <w:r>
        <w:rPr>
          <w:rStyle w:val="13"/>
          <w:rFonts w:ascii="宋体" w:hAnsi="宋体" w:eastAsia="宋体" w:cs="宋体"/>
          <w:b/>
          <w:bCs/>
          <w:color w:val="000000"/>
          <w:sz w:val="27"/>
          <w:szCs w:val="27"/>
          <w:lang/>
        </w:rPr>
        <w:t>　　第一条</w:t>
      </w:r>
      <w:bookmarkStart w:id="2" w:name="tiao_1_kuan_1"/>
      <w:bookmarkEnd w:id="2"/>
      <w:r>
        <w:rPr>
          <w:rFonts w:ascii="宋体" w:hAnsi="宋体" w:eastAsia="宋体" w:cs="宋体"/>
          <w:color w:val="000000"/>
          <w:sz w:val="27"/>
          <w:szCs w:val="27"/>
          <w:vertAlign w:val="baseline"/>
          <w:lang/>
        </w:rPr>
        <w:t>　为了加强碳排放权交易市场建设，规范碳排放权管理活动，有效控制温室气体排放，推进资源节约、环境友好型社会建设，根据有关法律、法规和国家规定，结合本省实际，制定本办法。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3" w:name="tiao_2"/>
      <w:bookmarkEnd w:id="3"/>
      <w:r>
        <w:rPr>
          <w:rStyle w:val="13"/>
          <w:rFonts w:ascii="宋体" w:hAnsi="宋体" w:eastAsia="宋体" w:cs="宋体"/>
          <w:b/>
          <w:bCs/>
          <w:color w:val="000000"/>
          <w:sz w:val="27"/>
          <w:szCs w:val="27"/>
          <w:lang/>
        </w:rPr>
        <w:t>　　第二条</w:t>
      </w:r>
      <w:bookmarkStart w:id="4" w:name="tiao_2_kuan_1"/>
      <w:bookmarkEnd w:id="4"/>
      <w:r>
        <w:rPr>
          <w:rFonts w:ascii="宋体" w:hAnsi="宋体" w:eastAsia="宋体" w:cs="宋体"/>
          <w:color w:val="000000"/>
          <w:sz w:val="27"/>
          <w:szCs w:val="27"/>
          <w:vertAlign w:val="baseline"/>
          <w:lang/>
        </w:rPr>
        <w:t>　本办法适用于本省行政区域内碳排放权管理及其交易活动。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5" w:name="tiao_3"/>
      <w:bookmarkEnd w:id="5"/>
      <w:r>
        <w:rPr>
          <w:rStyle w:val="13"/>
          <w:rFonts w:ascii="宋体" w:hAnsi="宋体" w:eastAsia="宋体" w:cs="宋体"/>
          <w:b/>
          <w:bCs/>
          <w:color w:val="000000"/>
          <w:sz w:val="27"/>
          <w:szCs w:val="27"/>
          <w:lang/>
        </w:rPr>
        <w:t>　　第三条</w:t>
      </w:r>
      <w:bookmarkStart w:id="6" w:name="tiao_3_kuan_1"/>
      <w:bookmarkEnd w:id="6"/>
      <w:r>
        <w:rPr>
          <w:rFonts w:ascii="宋体" w:hAnsi="宋体" w:eastAsia="宋体" w:cs="宋体"/>
          <w:color w:val="000000"/>
          <w:sz w:val="27"/>
          <w:szCs w:val="27"/>
          <w:vertAlign w:val="baseline"/>
          <w:lang/>
        </w:rPr>
        <w:t>　本省实行碳排放总量控制下的碳排放权交易。碳排放权管理及其交易遵循公开、公平、公正和诚信原则。</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7" w:name="tiao_4"/>
      <w:bookmarkEnd w:id="7"/>
      <w:r>
        <w:rPr>
          <w:rStyle w:val="13"/>
          <w:rFonts w:ascii="宋体" w:hAnsi="宋体" w:eastAsia="宋体" w:cs="宋体"/>
          <w:b/>
          <w:bCs/>
          <w:color w:val="000000"/>
          <w:sz w:val="27"/>
          <w:szCs w:val="27"/>
          <w:lang/>
        </w:rPr>
        <w:t>　　第四条</w:t>
      </w:r>
      <w:bookmarkStart w:id="8" w:name="tiao_4_kuan_1"/>
      <w:bookmarkEnd w:id="8"/>
      <w:r>
        <w:rPr>
          <w:rFonts w:ascii="宋体" w:hAnsi="宋体" w:eastAsia="宋体" w:cs="宋体"/>
          <w:color w:val="000000"/>
          <w:sz w:val="27"/>
          <w:szCs w:val="27"/>
          <w:vertAlign w:val="baseline"/>
          <w:lang/>
        </w:rPr>
        <w:t>　省发展和改革委员会是本省碳排放权管理的主管部门（以下简称“主管部门”），负责碳排放总量控制、配额管理、交易、碳排放报告与核查等工作的综合协调、组织实施和监督管理。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9" w:name="tiao_4_kuan_2"/>
      <w:bookmarkEnd w:id="9"/>
      <w:r>
        <w:rPr>
          <w:rFonts w:ascii="宋体" w:hAnsi="宋体" w:eastAsia="宋体" w:cs="宋体"/>
          <w:color w:val="000000"/>
          <w:sz w:val="27"/>
          <w:szCs w:val="27"/>
          <w:vertAlign w:val="baseline"/>
          <w:lang/>
        </w:rPr>
        <w:t>　　经济和信息化、财政、国资、统计、物价、质监、金融等有关部门在其职权范围内履行相关职责。</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0" w:name="tiao_5"/>
      <w:bookmarkEnd w:id="10"/>
      <w:r>
        <w:rPr>
          <w:rStyle w:val="13"/>
          <w:rFonts w:ascii="宋体" w:hAnsi="宋体" w:eastAsia="宋体" w:cs="宋体"/>
          <w:b/>
          <w:bCs/>
          <w:color w:val="000000"/>
          <w:sz w:val="27"/>
          <w:szCs w:val="27"/>
          <w:lang/>
        </w:rPr>
        <w:t>　　第五条</w:t>
      </w:r>
      <w:bookmarkStart w:id="11" w:name="tiao_5_kuan_1"/>
      <w:bookmarkEnd w:id="11"/>
      <w:r>
        <w:rPr>
          <w:rFonts w:ascii="宋体" w:hAnsi="宋体" w:eastAsia="宋体" w:cs="宋体"/>
          <w:color w:val="000000"/>
          <w:sz w:val="27"/>
          <w:szCs w:val="27"/>
          <w:vertAlign w:val="baseline"/>
          <w:lang/>
        </w:rPr>
        <w:t>　依照国家和省有关规定，对本省行政区域内年综合能源消费量6万吨标准煤及以上的工业企业，实行碳排放配额管理。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2" w:name="tiao_5_kuan_2"/>
      <w:bookmarkEnd w:id="12"/>
      <w:r>
        <w:rPr>
          <w:rFonts w:ascii="宋体" w:hAnsi="宋体" w:eastAsia="宋体" w:cs="宋体"/>
          <w:color w:val="000000"/>
          <w:sz w:val="27"/>
          <w:szCs w:val="27"/>
          <w:vertAlign w:val="baseline"/>
          <w:lang/>
        </w:rPr>
        <w:t>　　纳入碳排放配额管理的企业应当依照本办法的规定履行碳排放控制义务、参与碳排放权交易。</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3" w:name="tiao_6"/>
      <w:bookmarkEnd w:id="13"/>
      <w:r>
        <w:rPr>
          <w:rStyle w:val="13"/>
          <w:rFonts w:ascii="宋体" w:hAnsi="宋体" w:eastAsia="宋体" w:cs="宋体"/>
          <w:b/>
          <w:bCs/>
          <w:color w:val="000000"/>
          <w:sz w:val="27"/>
          <w:szCs w:val="27"/>
          <w:lang/>
        </w:rPr>
        <w:t>　　第六条</w:t>
      </w:r>
      <w:bookmarkStart w:id="14" w:name="tiao_6_kuan_1"/>
      <w:bookmarkEnd w:id="14"/>
      <w:r>
        <w:rPr>
          <w:rFonts w:ascii="宋体" w:hAnsi="宋体" w:eastAsia="宋体" w:cs="宋体"/>
          <w:color w:val="000000"/>
          <w:sz w:val="27"/>
          <w:szCs w:val="27"/>
          <w:vertAlign w:val="baseline"/>
          <w:lang/>
        </w:rPr>
        <w:t>　碳排放权交易机构由省政府确定。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5" w:name="tiao_7"/>
      <w:bookmarkEnd w:id="15"/>
      <w:r>
        <w:rPr>
          <w:rStyle w:val="13"/>
          <w:rFonts w:ascii="宋体" w:hAnsi="宋体" w:eastAsia="宋体" w:cs="宋体"/>
          <w:b/>
          <w:bCs/>
          <w:color w:val="000000"/>
          <w:sz w:val="27"/>
          <w:szCs w:val="27"/>
          <w:lang/>
        </w:rPr>
        <w:t>　　第七条</w:t>
      </w:r>
      <w:bookmarkStart w:id="16" w:name="tiao_7_kuan_1"/>
      <w:bookmarkEnd w:id="16"/>
      <w:r>
        <w:rPr>
          <w:rFonts w:ascii="宋体" w:hAnsi="宋体" w:eastAsia="宋体" w:cs="宋体"/>
          <w:color w:val="000000"/>
          <w:sz w:val="27"/>
          <w:szCs w:val="27"/>
          <w:vertAlign w:val="baseline"/>
          <w:lang/>
        </w:rPr>
        <w:t>　第三方核查机构是对企业碳排放量进行核对、审查的法人机构，由主管部门实行备案管理。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7" w:name="tiao_8"/>
      <w:bookmarkEnd w:id="17"/>
      <w:r>
        <w:rPr>
          <w:rStyle w:val="13"/>
          <w:rFonts w:ascii="宋体" w:hAnsi="宋体" w:eastAsia="宋体" w:cs="宋体"/>
          <w:b/>
          <w:bCs/>
          <w:color w:val="000000"/>
          <w:sz w:val="27"/>
          <w:szCs w:val="27"/>
          <w:lang/>
        </w:rPr>
        <w:t>　　第八条</w:t>
      </w:r>
      <w:bookmarkStart w:id="18" w:name="tiao_8_kuan_1"/>
      <w:bookmarkEnd w:id="18"/>
      <w:r>
        <w:rPr>
          <w:rFonts w:ascii="宋体" w:hAnsi="宋体" w:eastAsia="宋体" w:cs="宋体"/>
          <w:color w:val="000000"/>
          <w:sz w:val="27"/>
          <w:szCs w:val="27"/>
          <w:vertAlign w:val="baseline"/>
          <w:lang/>
        </w:rPr>
        <w:t>　主管部门建立碳排放权注册登记系统，用于管理碳排放配额的发放、持有、变更、缴还、注销和中国核证自愿减排量（CCER）的录入，并定期发布相关信息。</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9" w:name="tiao_9"/>
      <w:bookmarkEnd w:id="19"/>
      <w:r>
        <w:rPr>
          <w:rStyle w:val="13"/>
          <w:rFonts w:ascii="宋体" w:hAnsi="宋体" w:eastAsia="宋体" w:cs="宋体"/>
          <w:b/>
          <w:bCs/>
          <w:color w:val="000000"/>
          <w:sz w:val="27"/>
          <w:szCs w:val="27"/>
          <w:lang/>
        </w:rPr>
        <w:t>　　第九条</w:t>
      </w:r>
      <w:bookmarkStart w:id="20" w:name="tiao_9_kuan_1"/>
      <w:bookmarkEnd w:id="20"/>
      <w:r>
        <w:rPr>
          <w:rFonts w:ascii="宋体" w:hAnsi="宋体" w:eastAsia="宋体" w:cs="宋体"/>
          <w:color w:val="000000"/>
          <w:sz w:val="27"/>
          <w:szCs w:val="27"/>
          <w:vertAlign w:val="baseline"/>
          <w:lang/>
        </w:rPr>
        <w:t>　从事碳排放权管理及其交易活动的部门、机构和人员，对碳排放权交易主体的商业和技术秘密负有保密义务。</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21" w:name="tiao_10"/>
      <w:bookmarkEnd w:id="21"/>
      <w:r>
        <w:rPr>
          <w:rStyle w:val="13"/>
          <w:rFonts w:ascii="宋体" w:hAnsi="宋体" w:eastAsia="宋体" w:cs="宋体"/>
          <w:b/>
          <w:bCs/>
          <w:color w:val="000000"/>
          <w:sz w:val="27"/>
          <w:szCs w:val="27"/>
          <w:lang/>
        </w:rPr>
        <w:t>　　第十条</w:t>
      </w:r>
      <w:bookmarkStart w:id="22" w:name="tiao_10_kuan_1"/>
      <w:bookmarkEnd w:id="22"/>
      <w:r>
        <w:rPr>
          <w:rFonts w:ascii="宋体" w:hAnsi="宋体" w:eastAsia="宋体" w:cs="宋体"/>
          <w:color w:val="000000"/>
          <w:sz w:val="27"/>
          <w:szCs w:val="27"/>
          <w:vertAlign w:val="baseline"/>
          <w:lang/>
        </w:rPr>
        <w:t>　县级以上人民政府应当加强对碳减排工作的领导。主管部门应当广泛开展对碳排放权管理的宣传培训和教育引导，认真听取并采纳企业对碳排放权管理和交易的合理意见、建议，定期评估碳排放权管理工作。</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23" w:name="sort2_zhang_2"/>
      <w:bookmarkEnd w:id="23"/>
      <w:r>
        <w:rPr>
          <w:rFonts w:ascii="宋体" w:hAnsi="宋体" w:eastAsia="宋体" w:cs="宋体"/>
          <w:color w:val="000000"/>
          <w:sz w:val="27"/>
          <w:szCs w:val="27"/>
          <w:lang/>
        </w:rPr>
        <w:t>第二章　碳排放配额分配和管理</w:t>
      </w:r>
    </w:p>
    <w:p>
      <w:pPr>
        <w:pStyle w:val="7"/>
        <w:pBdr>
          <w:top w:val="none" w:color="auto" w:sz="0" w:space="0"/>
          <w:left w:val="none" w:color="auto" w:sz="0" w:space="0"/>
          <w:bottom w:val="none" w:color="auto" w:sz="0" w:space="0"/>
          <w:right w:val="none" w:color="auto" w:sz="0" w:space="0"/>
        </w:pBdr>
        <w:spacing w:before="225" w:after="0" w:line="600" w:lineRule="atLeast"/>
        <w:ind w:left="375" w:right="375"/>
        <w:rPr>
          <w:rFonts w:ascii="宋体" w:hAnsi="宋体" w:eastAsia="宋体" w:cs="宋体"/>
          <w:color w:val="000000"/>
          <w:sz w:val="27"/>
          <w:szCs w:val="27"/>
          <w:lang/>
        </w:rPr>
      </w:pPr>
      <w:bookmarkStart w:id="24" w:name="tiao_11"/>
      <w:bookmarkEnd w:id="24"/>
      <w:r>
        <w:rPr>
          <w:rStyle w:val="13"/>
          <w:rFonts w:ascii="宋体" w:hAnsi="宋体" w:eastAsia="宋体" w:cs="宋体"/>
          <w:b/>
          <w:bCs/>
          <w:color w:val="000000"/>
          <w:sz w:val="27"/>
          <w:szCs w:val="27"/>
          <w:lang/>
        </w:rPr>
        <w:t>　　第十一条</w:t>
      </w:r>
      <w:bookmarkStart w:id="25" w:name="tiao_11_kuan_1"/>
      <w:bookmarkEnd w:id="25"/>
      <w:r>
        <w:rPr>
          <w:rFonts w:ascii="宋体" w:hAnsi="宋体" w:eastAsia="宋体" w:cs="宋体"/>
          <w:color w:val="000000"/>
          <w:sz w:val="27"/>
          <w:szCs w:val="27"/>
          <w:vertAlign w:val="baseline"/>
          <w:lang/>
        </w:rPr>
        <w:t>　在碳排放约束性目标范围内，主管部门根据本省经济增长和产业结构优化等因素设定年度碳排放配额总量、制定碳排放配额分配方案，并报省政府审定。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26" w:name="tiao_11_kuan_2"/>
      <w:bookmarkEnd w:id="26"/>
      <w:r>
        <w:rPr>
          <w:rFonts w:ascii="宋体" w:hAnsi="宋体" w:eastAsia="宋体" w:cs="宋体"/>
          <w:color w:val="000000"/>
          <w:sz w:val="27"/>
          <w:szCs w:val="27"/>
          <w:vertAlign w:val="baseline"/>
          <w:lang/>
        </w:rPr>
        <w:t>　　碳排放配额总量包括企业年度碳排放初始配额、企业新增预留配额和政府预留配额。</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27" w:name="tiao_12"/>
      <w:bookmarkEnd w:id="27"/>
      <w:r>
        <w:rPr>
          <w:rStyle w:val="13"/>
          <w:rFonts w:ascii="宋体" w:hAnsi="宋体" w:eastAsia="宋体" w:cs="宋体"/>
          <w:b/>
          <w:bCs/>
          <w:color w:val="000000"/>
          <w:sz w:val="27"/>
          <w:szCs w:val="27"/>
          <w:lang/>
        </w:rPr>
        <w:t>　　第十二条</w:t>
      </w:r>
      <w:bookmarkStart w:id="28" w:name="tiao_12_kuan_1"/>
      <w:bookmarkEnd w:id="28"/>
      <w:r>
        <w:rPr>
          <w:rFonts w:ascii="宋体" w:hAnsi="宋体" w:eastAsia="宋体" w:cs="宋体"/>
          <w:color w:val="000000"/>
          <w:sz w:val="27"/>
          <w:szCs w:val="27"/>
          <w:vertAlign w:val="baseline"/>
          <w:lang/>
        </w:rPr>
        <w:t>　主管部门在设定年度碳排放配额总量、起草碳排放配额分配方案过程中，应当广泛听取有关机关、企业、专家及社会公众的意见。听取意见可以采取论证会、听证会等多种形式。</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29" w:name="tiao_13"/>
      <w:bookmarkEnd w:id="29"/>
      <w:r>
        <w:rPr>
          <w:rStyle w:val="13"/>
          <w:rFonts w:ascii="宋体" w:hAnsi="宋体" w:eastAsia="宋体" w:cs="宋体"/>
          <w:b/>
          <w:bCs/>
          <w:color w:val="000000"/>
          <w:sz w:val="27"/>
          <w:szCs w:val="27"/>
          <w:lang/>
        </w:rPr>
        <w:t>　　第十三条</w:t>
      </w:r>
      <w:bookmarkStart w:id="30" w:name="tiao_13_kuan_1"/>
      <w:bookmarkEnd w:id="30"/>
      <w:r>
        <w:rPr>
          <w:rFonts w:ascii="宋体" w:hAnsi="宋体" w:eastAsia="宋体" w:cs="宋体"/>
          <w:color w:val="000000"/>
          <w:sz w:val="27"/>
          <w:szCs w:val="27"/>
          <w:vertAlign w:val="baseline"/>
          <w:lang/>
        </w:rPr>
        <w:t>　每年6月份最后一个工作日前，主管部门根据企业历史排放水平等因素核定企业年度碳排放初始配额，通过注册登记系统予以发放。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31" w:name="tiao_14"/>
      <w:bookmarkEnd w:id="31"/>
      <w:r>
        <w:rPr>
          <w:rStyle w:val="13"/>
          <w:rFonts w:ascii="宋体" w:hAnsi="宋体" w:eastAsia="宋体" w:cs="宋体"/>
          <w:b/>
          <w:bCs/>
          <w:color w:val="000000"/>
          <w:sz w:val="27"/>
          <w:szCs w:val="27"/>
          <w:lang/>
        </w:rPr>
        <w:t>　　第十四条</w:t>
      </w:r>
      <w:bookmarkStart w:id="32" w:name="tiao_14_kuan_1"/>
      <w:bookmarkEnd w:id="32"/>
      <w:r>
        <w:rPr>
          <w:rFonts w:ascii="宋体" w:hAnsi="宋体" w:eastAsia="宋体" w:cs="宋体"/>
          <w:color w:val="000000"/>
          <w:sz w:val="27"/>
          <w:szCs w:val="27"/>
          <w:vertAlign w:val="baseline"/>
          <w:lang/>
        </w:rPr>
        <w:t>　企业新增预留配额主要用于企业新增产能和产量变化。</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33" w:name="tiao_15"/>
      <w:bookmarkEnd w:id="33"/>
      <w:r>
        <w:rPr>
          <w:rStyle w:val="13"/>
          <w:rFonts w:ascii="宋体" w:hAnsi="宋体" w:eastAsia="宋体" w:cs="宋体"/>
          <w:b/>
          <w:bCs/>
          <w:color w:val="000000"/>
          <w:sz w:val="27"/>
          <w:szCs w:val="27"/>
          <w:lang/>
        </w:rPr>
        <w:t>　　第十五条</w:t>
      </w:r>
      <w:bookmarkStart w:id="34" w:name="tiao_15_kuan_1"/>
      <w:bookmarkEnd w:id="34"/>
      <w:r>
        <w:rPr>
          <w:rFonts w:ascii="宋体" w:hAnsi="宋体" w:eastAsia="宋体" w:cs="宋体"/>
          <w:color w:val="000000"/>
          <w:sz w:val="27"/>
          <w:szCs w:val="27"/>
          <w:vertAlign w:val="baseline"/>
          <w:lang/>
        </w:rPr>
        <w:t>　政府预留配额一般不超过碳排放配额总量的10%，主要用于市场调控和价格发现。其中，用于价格发现的不超过政府预留配额的30%。</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35" w:name="tiao_15_kuan_2"/>
      <w:bookmarkEnd w:id="35"/>
      <w:r>
        <w:rPr>
          <w:rFonts w:ascii="宋体" w:hAnsi="宋体" w:eastAsia="宋体" w:cs="宋体"/>
          <w:color w:val="000000"/>
          <w:sz w:val="27"/>
          <w:szCs w:val="27"/>
          <w:vertAlign w:val="baseline"/>
          <w:lang/>
        </w:rPr>
        <w:t>　　价格发现采用公开竞价的方式，竞价收益用于支持企业碳减排、碳市场调控、碳交易市场建设等。</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36" w:name="tiao_16"/>
      <w:bookmarkEnd w:id="36"/>
      <w:r>
        <w:rPr>
          <w:rStyle w:val="13"/>
          <w:rFonts w:ascii="宋体" w:hAnsi="宋体" w:eastAsia="宋体" w:cs="宋体"/>
          <w:b/>
          <w:bCs/>
          <w:color w:val="000000"/>
          <w:sz w:val="27"/>
          <w:szCs w:val="27"/>
          <w:lang/>
        </w:rPr>
        <w:t>　　第十六条</w:t>
      </w:r>
      <w:bookmarkStart w:id="37" w:name="tiao_16_kuan_1"/>
      <w:bookmarkEnd w:id="37"/>
      <w:r>
        <w:rPr>
          <w:rFonts w:ascii="宋体" w:hAnsi="宋体" w:eastAsia="宋体" w:cs="宋体"/>
          <w:color w:val="000000"/>
          <w:sz w:val="27"/>
          <w:szCs w:val="27"/>
          <w:vertAlign w:val="baseline"/>
          <w:lang/>
        </w:rPr>
        <w:t>　企业年度碳排放初始配额和企业新增预留配额实行无偿分配，具体分配办法另行制定。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38" w:name="tiao_17"/>
      <w:bookmarkEnd w:id="38"/>
      <w:r>
        <w:rPr>
          <w:rStyle w:val="13"/>
          <w:rFonts w:ascii="宋体" w:hAnsi="宋体" w:eastAsia="宋体" w:cs="宋体"/>
          <w:b/>
          <w:bCs/>
          <w:color w:val="000000"/>
          <w:sz w:val="27"/>
          <w:szCs w:val="27"/>
          <w:lang/>
        </w:rPr>
        <w:t>　　第十七条</w:t>
      </w:r>
      <w:bookmarkStart w:id="39" w:name="tiao_17_kuan_1"/>
      <w:bookmarkEnd w:id="39"/>
      <w:r>
        <w:rPr>
          <w:rFonts w:ascii="宋体" w:hAnsi="宋体" w:eastAsia="宋体" w:cs="宋体"/>
          <w:color w:val="000000"/>
          <w:sz w:val="27"/>
          <w:szCs w:val="27"/>
          <w:vertAlign w:val="baseline"/>
          <w:lang/>
        </w:rPr>
        <w:t>　企业因增减设施，合并、分立及产量变化等因素导致碳排放量与年度碳排放初始配额相差20%以上或者20万吨二氧化碳以上的，应当向主管部门报告。主管部门应当对其碳排放配额进行重新核定。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40" w:name="tiao_18"/>
      <w:bookmarkEnd w:id="40"/>
      <w:r>
        <w:rPr>
          <w:rStyle w:val="13"/>
          <w:rFonts w:ascii="宋体" w:hAnsi="宋体" w:eastAsia="宋体" w:cs="宋体"/>
          <w:b/>
          <w:bCs/>
          <w:color w:val="000000"/>
          <w:sz w:val="27"/>
          <w:szCs w:val="27"/>
          <w:lang/>
        </w:rPr>
        <w:t>　　第十八条</w:t>
      </w:r>
      <w:bookmarkStart w:id="41" w:name="tiao_18_kuan_1"/>
      <w:bookmarkEnd w:id="41"/>
      <w:r>
        <w:rPr>
          <w:rFonts w:ascii="宋体" w:hAnsi="宋体" w:eastAsia="宋体" w:cs="宋体"/>
          <w:color w:val="000000"/>
          <w:sz w:val="27"/>
          <w:szCs w:val="27"/>
          <w:vertAlign w:val="baseline"/>
          <w:lang/>
        </w:rPr>
        <w:t>　同时符合以下条件的中国核证自愿减排量（CCER）可用于抵消企业碳排放量：</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42" w:name="tiao_18_kuan_1_xiang_1"/>
      <w:bookmarkEnd w:id="42"/>
      <w:r>
        <w:rPr>
          <w:rFonts w:ascii="宋体" w:hAnsi="宋体" w:eastAsia="宋体" w:cs="宋体"/>
          <w:color w:val="000000"/>
          <w:sz w:val="27"/>
          <w:szCs w:val="27"/>
          <w:vertAlign w:val="baseline"/>
          <w:lang/>
        </w:rPr>
        <w:t>　　（一）在本省行政区域内产生；</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43" w:name="tiao_18_kuan_1_xiang_2"/>
      <w:bookmarkEnd w:id="43"/>
      <w:r>
        <w:rPr>
          <w:rFonts w:ascii="宋体" w:hAnsi="宋体" w:eastAsia="宋体" w:cs="宋体"/>
          <w:color w:val="000000"/>
          <w:sz w:val="27"/>
          <w:szCs w:val="27"/>
          <w:vertAlign w:val="baseline"/>
          <w:lang/>
        </w:rPr>
        <w:t>　　（二）在纳入碳排放配额管理的企业组织边界范围外产生。</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44" w:name="tiao_18_kuan_2"/>
      <w:bookmarkEnd w:id="44"/>
      <w:r>
        <w:rPr>
          <w:rFonts w:ascii="宋体" w:hAnsi="宋体" w:eastAsia="宋体" w:cs="宋体"/>
          <w:color w:val="000000"/>
          <w:sz w:val="27"/>
          <w:szCs w:val="27"/>
          <w:vertAlign w:val="baseline"/>
          <w:lang/>
        </w:rPr>
        <w:t>　　用于缴还时，抵消比例不超过该企业年度碳排放初始配额的10%，一吨中国核证自愿减排量相当于一吨碳排放配额。</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45" w:name="tiao_19"/>
      <w:bookmarkEnd w:id="45"/>
      <w:r>
        <w:rPr>
          <w:rStyle w:val="13"/>
          <w:rFonts w:ascii="宋体" w:hAnsi="宋体" w:eastAsia="宋体" w:cs="宋体"/>
          <w:b/>
          <w:bCs/>
          <w:color w:val="000000"/>
          <w:sz w:val="27"/>
          <w:szCs w:val="27"/>
          <w:lang/>
        </w:rPr>
        <w:t>　　第十九条</w:t>
      </w:r>
      <w:bookmarkStart w:id="46" w:name="tiao_19_kuan_1"/>
      <w:bookmarkEnd w:id="46"/>
      <w:r>
        <w:rPr>
          <w:rFonts w:ascii="宋体" w:hAnsi="宋体" w:eastAsia="宋体" w:cs="宋体"/>
          <w:color w:val="000000"/>
          <w:sz w:val="27"/>
          <w:szCs w:val="27"/>
          <w:vertAlign w:val="baseline"/>
          <w:lang/>
        </w:rPr>
        <w:t>　每年5月份最后一个工作日前，企业应当向主管部门缴还与上一年度实际排放量相等数量的配额和（或者）中国核证自愿减排量（CCER）。</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47" w:name="tiao_20"/>
      <w:bookmarkEnd w:id="47"/>
      <w:r>
        <w:rPr>
          <w:rStyle w:val="13"/>
          <w:rFonts w:ascii="宋体" w:hAnsi="宋体" w:eastAsia="宋体" w:cs="宋体"/>
          <w:b/>
          <w:bCs/>
          <w:color w:val="000000"/>
          <w:sz w:val="27"/>
          <w:szCs w:val="27"/>
          <w:lang/>
        </w:rPr>
        <w:t>　　第二十条</w:t>
      </w:r>
      <w:bookmarkStart w:id="48" w:name="tiao_20_kuan_1"/>
      <w:bookmarkEnd w:id="48"/>
      <w:r>
        <w:rPr>
          <w:rFonts w:ascii="宋体" w:hAnsi="宋体" w:eastAsia="宋体" w:cs="宋体"/>
          <w:color w:val="000000"/>
          <w:sz w:val="27"/>
          <w:szCs w:val="27"/>
          <w:vertAlign w:val="baseline"/>
          <w:lang/>
        </w:rPr>
        <w:t>　每年6月份最后一个工作日，主管部门在注册登记系统将企业缴还的配额、中国核证自愿减排量（CCER）、未经交易的剩余配额以及预留的剩余配额予以注销。</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49" w:name="tiao_21"/>
      <w:bookmarkEnd w:id="49"/>
      <w:r>
        <w:rPr>
          <w:rStyle w:val="13"/>
          <w:rFonts w:ascii="宋体" w:hAnsi="宋体" w:eastAsia="宋体" w:cs="宋体"/>
          <w:b/>
          <w:bCs/>
          <w:color w:val="000000"/>
          <w:sz w:val="27"/>
          <w:szCs w:val="27"/>
          <w:lang/>
        </w:rPr>
        <w:t>　　第二十一条</w:t>
      </w:r>
      <w:bookmarkStart w:id="50" w:name="tiao_21_kuan_1"/>
      <w:bookmarkEnd w:id="50"/>
      <w:r>
        <w:rPr>
          <w:rFonts w:ascii="宋体" w:hAnsi="宋体" w:eastAsia="宋体" w:cs="宋体"/>
          <w:color w:val="000000"/>
          <w:sz w:val="27"/>
          <w:szCs w:val="27"/>
          <w:vertAlign w:val="baseline"/>
          <w:lang/>
        </w:rPr>
        <w:t>　每年7月份最后一个工作日，主管部门应当公布企业配额缴还信息。</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51" w:name="tiao_22"/>
      <w:bookmarkEnd w:id="51"/>
      <w:r>
        <w:rPr>
          <w:rStyle w:val="13"/>
          <w:rFonts w:ascii="宋体" w:hAnsi="宋体" w:eastAsia="宋体" w:cs="宋体"/>
          <w:b/>
          <w:bCs/>
          <w:color w:val="000000"/>
          <w:sz w:val="27"/>
          <w:szCs w:val="27"/>
          <w:lang/>
        </w:rPr>
        <w:t>　　第二十二条</w:t>
      </w:r>
      <w:bookmarkStart w:id="52" w:name="tiao_22_kuan_1"/>
      <w:bookmarkEnd w:id="52"/>
      <w:r>
        <w:rPr>
          <w:rFonts w:ascii="宋体" w:hAnsi="宋体" w:eastAsia="宋体" w:cs="宋体"/>
          <w:color w:val="000000"/>
          <w:sz w:val="27"/>
          <w:szCs w:val="27"/>
          <w:vertAlign w:val="baseline"/>
          <w:lang/>
        </w:rPr>
        <w:t>　企业对碳排放配额分配、抵销或者注销有异议的，有权向主管部门申请复查，主管部门应当在20个工作日内予以回复。</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53" w:name="sort3_zhang_3"/>
      <w:bookmarkEnd w:id="53"/>
      <w:r>
        <w:rPr>
          <w:rFonts w:ascii="宋体" w:hAnsi="宋体" w:eastAsia="宋体" w:cs="宋体"/>
          <w:color w:val="000000"/>
          <w:sz w:val="27"/>
          <w:szCs w:val="27"/>
          <w:lang/>
        </w:rPr>
        <w:t>第三章　碳排放权交易</w:t>
      </w:r>
    </w:p>
    <w:p>
      <w:pPr>
        <w:pStyle w:val="7"/>
        <w:pBdr>
          <w:top w:val="none" w:color="auto" w:sz="0" w:space="0"/>
          <w:left w:val="none" w:color="auto" w:sz="0" w:space="0"/>
          <w:bottom w:val="none" w:color="auto" w:sz="0" w:space="0"/>
          <w:right w:val="none" w:color="auto" w:sz="0" w:space="0"/>
        </w:pBdr>
        <w:spacing w:before="225" w:after="450" w:line="600" w:lineRule="atLeast"/>
        <w:ind w:left="375" w:right="375"/>
        <w:rPr>
          <w:rFonts w:ascii="宋体" w:hAnsi="宋体" w:eastAsia="宋体" w:cs="宋体"/>
          <w:color w:val="000000"/>
          <w:sz w:val="27"/>
          <w:szCs w:val="27"/>
          <w:lang/>
        </w:rPr>
      </w:pPr>
      <w:bookmarkStart w:id="54" w:name="tiao_23"/>
      <w:bookmarkEnd w:id="54"/>
      <w:r>
        <w:rPr>
          <w:rStyle w:val="13"/>
          <w:rFonts w:ascii="宋体" w:hAnsi="宋体" w:eastAsia="宋体" w:cs="宋体"/>
          <w:b/>
          <w:bCs/>
          <w:color w:val="000000"/>
          <w:sz w:val="27"/>
          <w:szCs w:val="27"/>
          <w:lang/>
        </w:rPr>
        <w:t>　　第二十三条</w:t>
      </w:r>
      <w:bookmarkStart w:id="55" w:name="tiao_23_kuan_1"/>
      <w:bookmarkEnd w:id="55"/>
      <w:r>
        <w:rPr>
          <w:rFonts w:ascii="宋体" w:hAnsi="宋体" w:eastAsia="宋体" w:cs="宋体"/>
          <w:color w:val="000000"/>
          <w:sz w:val="27"/>
          <w:szCs w:val="27"/>
          <w:vertAlign w:val="baseline"/>
          <w:lang/>
        </w:rPr>
        <w:t>　碳排放权交易主体包括纳入碳排放配额管理的企业、自愿参与碳排放权交易活动的法人机构、其他组织和个人。</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56" w:name="tiao_24"/>
      <w:bookmarkEnd w:id="56"/>
      <w:r>
        <w:rPr>
          <w:rStyle w:val="13"/>
          <w:rFonts w:ascii="宋体" w:hAnsi="宋体" w:eastAsia="宋体" w:cs="宋体"/>
          <w:b/>
          <w:bCs/>
          <w:color w:val="000000"/>
          <w:sz w:val="27"/>
          <w:szCs w:val="27"/>
          <w:lang/>
        </w:rPr>
        <w:t>　　第二十四条</w:t>
      </w:r>
      <w:bookmarkStart w:id="57" w:name="tiao_24_kuan_1"/>
      <w:bookmarkEnd w:id="57"/>
      <w:r>
        <w:rPr>
          <w:rFonts w:ascii="宋体" w:hAnsi="宋体" w:eastAsia="宋体" w:cs="宋体"/>
          <w:color w:val="000000"/>
          <w:sz w:val="27"/>
          <w:szCs w:val="27"/>
          <w:vertAlign w:val="baseline"/>
          <w:lang/>
        </w:rPr>
        <w:t>　碳排放权交易市场的交易品种包括碳排放配额和中国核证自愿减排量（CCER）。</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58" w:name="tiao_24_kuan_2"/>
      <w:bookmarkEnd w:id="58"/>
      <w:r>
        <w:rPr>
          <w:rFonts w:ascii="宋体" w:hAnsi="宋体" w:eastAsia="宋体" w:cs="宋体"/>
          <w:color w:val="000000"/>
          <w:sz w:val="27"/>
          <w:szCs w:val="27"/>
          <w:vertAlign w:val="baseline"/>
          <w:lang/>
        </w:rPr>
        <w:t>　　鼓励探索创新碳排放权交易相关产品。</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59" w:name="tiao_25"/>
      <w:bookmarkEnd w:id="59"/>
      <w:r>
        <w:rPr>
          <w:rStyle w:val="13"/>
          <w:rFonts w:ascii="宋体" w:hAnsi="宋体" w:eastAsia="宋体" w:cs="宋体"/>
          <w:b/>
          <w:bCs/>
          <w:color w:val="000000"/>
          <w:sz w:val="27"/>
          <w:szCs w:val="27"/>
          <w:lang/>
        </w:rPr>
        <w:t>　　第二十五条</w:t>
      </w:r>
      <w:bookmarkStart w:id="60" w:name="tiao_25_kuan_1"/>
      <w:bookmarkEnd w:id="60"/>
      <w:r>
        <w:rPr>
          <w:rFonts w:ascii="宋体" w:hAnsi="宋体" w:eastAsia="宋体" w:cs="宋体"/>
          <w:color w:val="000000"/>
          <w:sz w:val="27"/>
          <w:szCs w:val="27"/>
          <w:vertAlign w:val="baseline"/>
          <w:lang/>
        </w:rPr>
        <w:t>　碳排放权交易应当在指定的交易机构通过公开竞价等市场方式进行交易。</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61" w:name="tiao_26"/>
      <w:bookmarkEnd w:id="61"/>
      <w:r>
        <w:rPr>
          <w:rStyle w:val="13"/>
          <w:rFonts w:ascii="宋体" w:hAnsi="宋体" w:eastAsia="宋体" w:cs="宋体"/>
          <w:b/>
          <w:bCs/>
          <w:color w:val="000000"/>
          <w:sz w:val="27"/>
          <w:szCs w:val="27"/>
          <w:lang/>
        </w:rPr>
        <w:t>　　第二十六条</w:t>
      </w:r>
      <w:bookmarkStart w:id="62" w:name="tiao_26_kuan_1"/>
      <w:bookmarkEnd w:id="62"/>
      <w:r>
        <w:rPr>
          <w:rFonts w:ascii="宋体" w:hAnsi="宋体" w:eastAsia="宋体" w:cs="宋体"/>
          <w:color w:val="000000"/>
          <w:sz w:val="27"/>
          <w:szCs w:val="27"/>
          <w:vertAlign w:val="baseline"/>
          <w:lang/>
        </w:rPr>
        <w:t>　交易机构应当制定交易规则，明确交易参与方的权利义务、交易程序、交易方式、信息披露及争议处理等事项。</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63" w:name="tiao_27"/>
      <w:bookmarkEnd w:id="63"/>
      <w:r>
        <w:rPr>
          <w:rStyle w:val="13"/>
          <w:rFonts w:ascii="宋体" w:hAnsi="宋体" w:eastAsia="宋体" w:cs="宋体"/>
          <w:b/>
          <w:bCs/>
          <w:color w:val="000000"/>
          <w:sz w:val="27"/>
          <w:szCs w:val="27"/>
          <w:lang/>
        </w:rPr>
        <w:t>　　第二十七条</w:t>
      </w:r>
      <w:bookmarkStart w:id="64" w:name="tiao_27_kuan_1"/>
      <w:bookmarkEnd w:id="64"/>
      <w:r>
        <w:rPr>
          <w:rFonts w:ascii="宋体" w:hAnsi="宋体" w:eastAsia="宋体" w:cs="宋体"/>
          <w:color w:val="000000"/>
          <w:sz w:val="27"/>
          <w:szCs w:val="27"/>
          <w:vertAlign w:val="baseline"/>
          <w:lang/>
        </w:rPr>
        <w:t>　交易机构应当建立交易系统。交易参与方应当向交易机构提交申请，建立交易账户，遵守交易规则。</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65" w:name="tiao_28"/>
      <w:bookmarkEnd w:id="65"/>
      <w:r>
        <w:rPr>
          <w:rStyle w:val="13"/>
          <w:rFonts w:ascii="宋体" w:hAnsi="宋体" w:eastAsia="宋体" w:cs="宋体"/>
          <w:b/>
          <w:bCs/>
          <w:color w:val="000000"/>
          <w:sz w:val="27"/>
          <w:szCs w:val="27"/>
          <w:lang/>
        </w:rPr>
        <w:t>　　第二十八条</w:t>
      </w:r>
      <w:bookmarkStart w:id="66" w:name="tiao_28_kuan_1"/>
      <w:bookmarkEnd w:id="66"/>
      <w:r>
        <w:rPr>
          <w:rFonts w:ascii="宋体" w:hAnsi="宋体" w:eastAsia="宋体" w:cs="宋体"/>
          <w:color w:val="000000"/>
          <w:sz w:val="27"/>
          <w:szCs w:val="27"/>
          <w:vertAlign w:val="baseline"/>
          <w:lang/>
        </w:rPr>
        <w:t>　交易参与方开展交易活动应当缴纳交易手续费，收费标准由省物价部门核定。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67" w:name="tiao_29"/>
      <w:bookmarkEnd w:id="67"/>
      <w:r>
        <w:rPr>
          <w:rStyle w:val="13"/>
          <w:rFonts w:ascii="宋体" w:hAnsi="宋体" w:eastAsia="宋体" w:cs="宋体"/>
          <w:b/>
          <w:bCs/>
          <w:color w:val="000000"/>
          <w:sz w:val="27"/>
          <w:szCs w:val="27"/>
          <w:lang/>
        </w:rPr>
        <w:t>　　第二十九条</w:t>
      </w:r>
      <w:bookmarkStart w:id="68" w:name="tiao_29_kuan_1"/>
      <w:bookmarkEnd w:id="68"/>
      <w:r>
        <w:rPr>
          <w:rFonts w:ascii="宋体" w:hAnsi="宋体" w:eastAsia="宋体" w:cs="宋体"/>
          <w:color w:val="000000"/>
          <w:sz w:val="27"/>
          <w:szCs w:val="27"/>
          <w:vertAlign w:val="baseline"/>
          <w:lang/>
        </w:rPr>
        <w:t>　主管部门会同有关部门建立碳排放权交易市场风险监管机制，避免交易价格异常波动和发生系统性市场风险。</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69" w:name="tiao_30"/>
      <w:bookmarkEnd w:id="69"/>
      <w:r>
        <w:rPr>
          <w:rStyle w:val="13"/>
          <w:rFonts w:ascii="宋体" w:hAnsi="宋体" w:eastAsia="宋体" w:cs="宋体"/>
          <w:b/>
          <w:bCs/>
          <w:color w:val="000000"/>
          <w:sz w:val="27"/>
          <w:szCs w:val="27"/>
          <w:lang/>
        </w:rPr>
        <w:t>　　第三十条</w:t>
      </w:r>
      <w:bookmarkStart w:id="70" w:name="tiao_30_kuan_1"/>
      <w:bookmarkEnd w:id="70"/>
      <w:r>
        <w:rPr>
          <w:rFonts w:ascii="宋体" w:hAnsi="宋体" w:eastAsia="宋体" w:cs="宋体"/>
          <w:color w:val="000000"/>
          <w:sz w:val="27"/>
          <w:szCs w:val="27"/>
          <w:vertAlign w:val="baseline"/>
          <w:lang/>
        </w:rPr>
        <w:t>　禁止通过操纵供求和发布虚假信息等方式扰乱碳排放权交易市场秩序。</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71" w:name="tiao_31"/>
      <w:bookmarkEnd w:id="71"/>
      <w:r>
        <w:rPr>
          <w:rStyle w:val="13"/>
          <w:rFonts w:ascii="宋体" w:hAnsi="宋体" w:eastAsia="宋体" w:cs="宋体"/>
          <w:b/>
          <w:bCs/>
          <w:color w:val="000000"/>
          <w:sz w:val="27"/>
          <w:szCs w:val="27"/>
          <w:lang/>
        </w:rPr>
        <w:t>　　第三十一条</w:t>
      </w:r>
      <w:bookmarkStart w:id="72" w:name="tiao_31_kuan_1"/>
      <w:bookmarkEnd w:id="72"/>
      <w:r>
        <w:rPr>
          <w:rFonts w:ascii="宋体" w:hAnsi="宋体" w:eastAsia="宋体" w:cs="宋体"/>
          <w:color w:val="000000"/>
          <w:sz w:val="27"/>
          <w:szCs w:val="27"/>
          <w:vertAlign w:val="baseline"/>
          <w:lang/>
        </w:rPr>
        <w:t>　主管部门组织开展跨区域碳排放权交易规则、标准、方法学的研究，探索建立跨区域碳排放权交易市场。</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73" w:name="sort4_zhang_4"/>
      <w:bookmarkEnd w:id="73"/>
      <w:r>
        <w:rPr>
          <w:rFonts w:ascii="宋体" w:hAnsi="宋体" w:eastAsia="宋体" w:cs="宋体"/>
          <w:color w:val="000000"/>
          <w:sz w:val="27"/>
          <w:szCs w:val="27"/>
          <w:lang/>
        </w:rPr>
        <w:t>第四章　碳排放监测、报告与核查</w:t>
      </w:r>
    </w:p>
    <w:p>
      <w:pPr>
        <w:pStyle w:val="7"/>
        <w:pBdr>
          <w:top w:val="none" w:color="auto" w:sz="0" w:space="0"/>
          <w:left w:val="none" w:color="auto" w:sz="0" w:space="0"/>
          <w:bottom w:val="none" w:color="auto" w:sz="0" w:space="0"/>
          <w:right w:val="none" w:color="auto" w:sz="0" w:space="0"/>
        </w:pBdr>
        <w:spacing w:before="225" w:after="0" w:line="600" w:lineRule="atLeast"/>
        <w:ind w:left="375" w:right="375"/>
        <w:rPr>
          <w:rFonts w:ascii="宋体" w:hAnsi="宋体" w:eastAsia="宋体" w:cs="宋体"/>
          <w:color w:val="000000"/>
          <w:sz w:val="27"/>
          <w:szCs w:val="27"/>
          <w:lang/>
        </w:rPr>
      </w:pPr>
      <w:bookmarkStart w:id="74" w:name="tiao_32"/>
      <w:bookmarkEnd w:id="74"/>
      <w:r>
        <w:rPr>
          <w:rStyle w:val="13"/>
          <w:rFonts w:ascii="宋体" w:hAnsi="宋体" w:eastAsia="宋体" w:cs="宋体"/>
          <w:b/>
          <w:bCs/>
          <w:color w:val="000000"/>
          <w:sz w:val="27"/>
          <w:szCs w:val="27"/>
          <w:lang/>
        </w:rPr>
        <w:t>　　第三十二条</w:t>
      </w:r>
      <w:bookmarkStart w:id="75" w:name="tiao_32_kuan_1"/>
      <w:bookmarkEnd w:id="75"/>
      <w:r>
        <w:rPr>
          <w:rFonts w:ascii="宋体" w:hAnsi="宋体" w:eastAsia="宋体" w:cs="宋体"/>
          <w:color w:val="000000"/>
          <w:sz w:val="27"/>
          <w:szCs w:val="27"/>
          <w:vertAlign w:val="baseline"/>
          <w:lang/>
        </w:rPr>
        <w:t>　纳入碳排放配额管理的企业应当制定下一年度碳排放监测计划，明确监测方式、频次、责任人等，并在每年9月份最后一个工作日前提交主管部门。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76" w:name="tiao_32_kuan_2"/>
      <w:bookmarkEnd w:id="76"/>
      <w:r>
        <w:rPr>
          <w:rFonts w:ascii="宋体" w:hAnsi="宋体" w:eastAsia="宋体" w:cs="宋体"/>
          <w:color w:val="000000"/>
          <w:sz w:val="27"/>
          <w:szCs w:val="27"/>
          <w:vertAlign w:val="baseline"/>
          <w:lang/>
        </w:rPr>
        <w:t>　　企业应当严格依据监测计划实施监测。监测计划发生变更的，应当及时向主管部门报告。</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77" w:name="tiao_33"/>
      <w:bookmarkEnd w:id="77"/>
      <w:r>
        <w:rPr>
          <w:rStyle w:val="13"/>
          <w:rFonts w:ascii="宋体" w:hAnsi="宋体" w:eastAsia="宋体" w:cs="宋体"/>
          <w:b/>
          <w:bCs/>
          <w:color w:val="000000"/>
          <w:sz w:val="27"/>
          <w:szCs w:val="27"/>
          <w:lang/>
        </w:rPr>
        <w:t>　　第三十三条</w:t>
      </w:r>
      <w:bookmarkStart w:id="78" w:name="tiao_33_kuan_1"/>
      <w:bookmarkEnd w:id="78"/>
      <w:r>
        <w:rPr>
          <w:rFonts w:ascii="宋体" w:hAnsi="宋体" w:eastAsia="宋体" w:cs="宋体"/>
          <w:color w:val="000000"/>
          <w:sz w:val="27"/>
          <w:szCs w:val="27"/>
          <w:vertAlign w:val="baseline"/>
          <w:lang/>
        </w:rPr>
        <w:t>　每年2月份最后一个工作日前，纳入碳排放配额管理的企业应当向主管部门提交上一年度的碳排放报告，并对报告的真实性和完整性负责。</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79" w:name="tiao_34"/>
      <w:bookmarkEnd w:id="79"/>
      <w:r>
        <w:rPr>
          <w:rStyle w:val="13"/>
          <w:rFonts w:ascii="宋体" w:hAnsi="宋体" w:eastAsia="宋体" w:cs="宋体"/>
          <w:b/>
          <w:bCs/>
          <w:color w:val="000000"/>
          <w:sz w:val="27"/>
          <w:szCs w:val="27"/>
          <w:lang/>
        </w:rPr>
        <w:t>　　第三十四条</w:t>
      </w:r>
      <w:bookmarkStart w:id="80" w:name="tiao_34_kuan_1"/>
      <w:bookmarkEnd w:id="80"/>
      <w:r>
        <w:rPr>
          <w:rFonts w:ascii="宋体" w:hAnsi="宋体" w:eastAsia="宋体" w:cs="宋体"/>
          <w:color w:val="000000"/>
          <w:sz w:val="27"/>
          <w:szCs w:val="27"/>
          <w:vertAlign w:val="baseline"/>
          <w:lang/>
        </w:rPr>
        <w:t>　主管部门委托第三方核查机构对纳入碳排放配额管理的企业的碳排放量进行核查。</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81" w:name="tiao_35"/>
      <w:bookmarkEnd w:id="81"/>
      <w:r>
        <w:rPr>
          <w:rStyle w:val="13"/>
          <w:rFonts w:ascii="宋体" w:hAnsi="宋体" w:eastAsia="宋体" w:cs="宋体"/>
          <w:b/>
          <w:bCs/>
          <w:color w:val="000000"/>
          <w:sz w:val="27"/>
          <w:szCs w:val="27"/>
          <w:lang/>
        </w:rPr>
        <w:t>　　第三十五条</w:t>
      </w:r>
      <w:bookmarkStart w:id="82" w:name="tiao_35_kuan_1"/>
      <w:bookmarkEnd w:id="82"/>
      <w:r>
        <w:rPr>
          <w:rFonts w:ascii="宋体" w:hAnsi="宋体" w:eastAsia="宋体" w:cs="宋体"/>
          <w:color w:val="000000"/>
          <w:sz w:val="27"/>
          <w:szCs w:val="27"/>
          <w:vertAlign w:val="baseline"/>
          <w:lang/>
        </w:rPr>
        <w:t>　第三方核查机构应当独立、客观、公正地对企业的碳排放年度报告进行核查，在每年4月份最后一个工作日前向主管部门提交核查报告，并对报告的真实性和完整性负责。</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83" w:name="tiao_36"/>
      <w:bookmarkEnd w:id="83"/>
      <w:r>
        <w:rPr>
          <w:rStyle w:val="13"/>
          <w:rFonts w:ascii="宋体" w:hAnsi="宋体" w:eastAsia="宋体" w:cs="宋体"/>
          <w:b/>
          <w:bCs/>
          <w:color w:val="000000"/>
          <w:sz w:val="27"/>
          <w:szCs w:val="27"/>
          <w:lang/>
        </w:rPr>
        <w:t>　　第三十六条</w:t>
      </w:r>
      <w:bookmarkStart w:id="84" w:name="tiao_36_kuan_1"/>
      <w:bookmarkEnd w:id="84"/>
      <w:r>
        <w:rPr>
          <w:rFonts w:ascii="宋体" w:hAnsi="宋体" w:eastAsia="宋体" w:cs="宋体"/>
          <w:color w:val="000000"/>
          <w:sz w:val="27"/>
          <w:szCs w:val="27"/>
          <w:vertAlign w:val="baseline"/>
          <w:lang/>
        </w:rPr>
        <w:t>　第三方核查机构应当具备以下条件：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85" w:name="tiao_36_kuan_1_xiang_1"/>
      <w:bookmarkEnd w:id="85"/>
      <w:r>
        <w:rPr>
          <w:rFonts w:ascii="宋体" w:hAnsi="宋体" w:eastAsia="宋体" w:cs="宋体"/>
          <w:color w:val="000000"/>
          <w:sz w:val="27"/>
          <w:szCs w:val="27"/>
          <w:vertAlign w:val="baseline"/>
          <w:lang/>
        </w:rPr>
        <w:t>　　（一）具有独立法人资格和固定经营场所；</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86" w:name="tiao_36_kuan_1_xiang_2"/>
      <w:bookmarkEnd w:id="86"/>
      <w:r>
        <w:rPr>
          <w:rFonts w:ascii="宋体" w:hAnsi="宋体" w:eastAsia="宋体" w:cs="宋体"/>
          <w:color w:val="000000"/>
          <w:sz w:val="27"/>
          <w:szCs w:val="27"/>
          <w:vertAlign w:val="baseline"/>
          <w:lang/>
        </w:rPr>
        <w:t>　　（二）具有至少8名核查专业技术人员；</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87" w:name="tiao_36_kuan_1_xiang_3"/>
      <w:bookmarkEnd w:id="87"/>
      <w:r>
        <w:rPr>
          <w:rFonts w:ascii="宋体" w:hAnsi="宋体" w:eastAsia="宋体" w:cs="宋体"/>
          <w:color w:val="000000"/>
          <w:sz w:val="27"/>
          <w:szCs w:val="27"/>
          <w:vertAlign w:val="baseline"/>
          <w:lang/>
        </w:rPr>
        <w:t>　　（三）具有近3年从事温室气体排放核查相关业务的工作经历。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88" w:name="tiao_37"/>
      <w:bookmarkEnd w:id="88"/>
      <w:r>
        <w:rPr>
          <w:rStyle w:val="13"/>
          <w:rFonts w:ascii="宋体" w:hAnsi="宋体" w:eastAsia="宋体" w:cs="宋体"/>
          <w:b/>
          <w:bCs/>
          <w:color w:val="000000"/>
          <w:sz w:val="27"/>
          <w:szCs w:val="27"/>
          <w:lang/>
        </w:rPr>
        <w:t>　　第三十七条</w:t>
      </w:r>
      <w:bookmarkStart w:id="89" w:name="tiao_37_kuan_1"/>
      <w:bookmarkEnd w:id="89"/>
      <w:r>
        <w:rPr>
          <w:rFonts w:ascii="宋体" w:hAnsi="宋体" w:eastAsia="宋体" w:cs="宋体"/>
          <w:color w:val="000000"/>
          <w:sz w:val="27"/>
          <w:szCs w:val="27"/>
          <w:vertAlign w:val="baseline"/>
          <w:lang/>
        </w:rPr>
        <w:t>　纳入碳排放配额管理的企业应当配合第三方核查机构核查，如实提供有关数据和资料。</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90" w:name="tiao_38"/>
      <w:bookmarkEnd w:id="90"/>
      <w:r>
        <w:rPr>
          <w:rStyle w:val="13"/>
          <w:rFonts w:ascii="宋体" w:hAnsi="宋体" w:eastAsia="宋体" w:cs="宋体"/>
          <w:b/>
          <w:bCs/>
          <w:color w:val="000000"/>
          <w:sz w:val="27"/>
          <w:szCs w:val="27"/>
          <w:lang/>
        </w:rPr>
        <w:t>　　第三十八条</w:t>
      </w:r>
      <w:bookmarkStart w:id="91" w:name="tiao_38_kuan_1"/>
      <w:bookmarkEnd w:id="91"/>
      <w:r>
        <w:rPr>
          <w:rFonts w:ascii="宋体" w:hAnsi="宋体" w:eastAsia="宋体" w:cs="宋体"/>
          <w:color w:val="000000"/>
          <w:sz w:val="27"/>
          <w:szCs w:val="27"/>
          <w:vertAlign w:val="baseline"/>
          <w:lang/>
        </w:rPr>
        <w:t>　主管部门对第三方核查机构提交的核查报告采取抽查等方式进行审查，并将审查结果告知被抽查企业。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92" w:name="tiao_39"/>
      <w:bookmarkEnd w:id="92"/>
      <w:r>
        <w:rPr>
          <w:rStyle w:val="13"/>
          <w:rFonts w:ascii="宋体" w:hAnsi="宋体" w:eastAsia="宋体" w:cs="宋体"/>
          <w:b/>
          <w:bCs/>
          <w:color w:val="000000"/>
          <w:sz w:val="27"/>
          <w:szCs w:val="27"/>
          <w:lang/>
        </w:rPr>
        <w:t>　　第三十九条</w:t>
      </w:r>
      <w:bookmarkStart w:id="93" w:name="tiao_39_kuan_1"/>
      <w:bookmarkEnd w:id="93"/>
      <w:r>
        <w:rPr>
          <w:rFonts w:ascii="宋体" w:hAnsi="宋体" w:eastAsia="宋体" w:cs="宋体"/>
          <w:color w:val="000000"/>
          <w:sz w:val="27"/>
          <w:szCs w:val="27"/>
          <w:vertAlign w:val="baseline"/>
          <w:lang/>
        </w:rPr>
        <w:t>　纳入碳排放配额管理的企业对审查结果有异议的，可以在收到审查结果后的5个工作日内向主管部门提出复查申请并提供相关证明材料。</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94" w:name="tiao_39_kuan_2"/>
      <w:bookmarkEnd w:id="94"/>
      <w:r>
        <w:rPr>
          <w:rFonts w:ascii="宋体" w:hAnsi="宋体" w:eastAsia="宋体" w:cs="宋体"/>
          <w:color w:val="000000"/>
          <w:sz w:val="27"/>
          <w:szCs w:val="27"/>
          <w:vertAlign w:val="baseline"/>
          <w:lang/>
        </w:rPr>
        <w:t>　　主管部门应当在20个工作日内对复查申请进行核实，并作出复查结论。</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95" w:name="sort5_zhang_5"/>
      <w:bookmarkEnd w:id="95"/>
      <w:r>
        <w:rPr>
          <w:rFonts w:ascii="宋体" w:hAnsi="宋体" w:eastAsia="宋体" w:cs="宋体"/>
          <w:color w:val="000000"/>
          <w:sz w:val="27"/>
          <w:szCs w:val="27"/>
          <w:lang/>
        </w:rPr>
        <w:t>第五章　激励和约束机制</w:t>
      </w:r>
    </w:p>
    <w:p>
      <w:pPr>
        <w:pStyle w:val="7"/>
        <w:pBdr>
          <w:top w:val="none" w:color="auto" w:sz="0" w:space="0"/>
          <w:left w:val="none" w:color="auto" w:sz="0" w:space="0"/>
          <w:bottom w:val="none" w:color="auto" w:sz="0" w:space="0"/>
          <w:right w:val="none" w:color="auto" w:sz="0" w:space="0"/>
        </w:pBdr>
        <w:spacing w:before="225" w:after="450" w:line="600" w:lineRule="atLeast"/>
        <w:ind w:left="375" w:right="375"/>
        <w:rPr>
          <w:rFonts w:ascii="宋体" w:hAnsi="宋体" w:eastAsia="宋体" w:cs="宋体"/>
          <w:color w:val="000000"/>
          <w:sz w:val="27"/>
          <w:szCs w:val="27"/>
          <w:lang/>
        </w:rPr>
      </w:pPr>
      <w:bookmarkStart w:id="96" w:name="tiao_40"/>
      <w:bookmarkEnd w:id="96"/>
      <w:r>
        <w:rPr>
          <w:rStyle w:val="13"/>
          <w:rFonts w:ascii="宋体" w:hAnsi="宋体" w:eastAsia="宋体" w:cs="宋体"/>
          <w:b/>
          <w:bCs/>
          <w:color w:val="000000"/>
          <w:sz w:val="27"/>
          <w:szCs w:val="27"/>
          <w:lang/>
        </w:rPr>
        <w:t>　　第四十条</w:t>
      </w:r>
      <w:bookmarkStart w:id="97" w:name="tiao_40_kuan_1"/>
      <w:bookmarkEnd w:id="97"/>
      <w:r>
        <w:rPr>
          <w:rFonts w:ascii="宋体" w:hAnsi="宋体" w:eastAsia="宋体" w:cs="宋体"/>
          <w:color w:val="000000"/>
          <w:sz w:val="27"/>
          <w:szCs w:val="27"/>
          <w:vertAlign w:val="baseline"/>
          <w:lang/>
        </w:rPr>
        <w:t>　省政府设立碳排放专项资金，用于支持企业碳减排、碳市场调控、碳交易市场建设等。</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98" w:name="tiao_41"/>
      <w:bookmarkEnd w:id="98"/>
      <w:r>
        <w:rPr>
          <w:rStyle w:val="13"/>
          <w:rFonts w:ascii="宋体" w:hAnsi="宋体" w:eastAsia="宋体" w:cs="宋体"/>
          <w:b/>
          <w:bCs/>
          <w:color w:val="000000"/>
          <w:sz w:val="27"/>
          <w:szCs w:val="27"/>
          <w:lang/>
        </w:rPr>
        <w:t>　　第四十一条</w:t>
      </w:r>
      <w:bookmarkStart w:id="99" w:name="tiao_41_kuan_1"/>
      <w:bookmarkEnd w:id="99"/>
      <w:r>
        <w:rPr>
          <w:rFonts w:ascii="宋体" w:hAnsi="宋体" w:eastAsia="宋体" w:cs="宋体"/>
          <w:color w:val="000000"/>
          <w:sz w:val="27"/>
          <w:szCs w:val="27"/>
          <w:vertAlign w:val="baseline"/>
          <w:lang/>
        </w:rPr>
        <w:t>　主管部门应当优先支持碳减排企业申报国家、省节能减排相关项目和政策扶持。</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00" w:name="tiao_42"/>
      <w:bookmarkEnd w:id="100"/>
      <w:r>
        <w:rPr>
          <w:rStyle w:val="13"/>
          <w:rFonts w:ascii="宋体" w:hAnsi="宋体" w:eastAsia="宋体" w:cs="宋体"/>
          <w:b/>
          <w:bCs/>
          <w:color w:val="000000"/>
          <w:sz w:val="27"/>
          <w:szCs w:val="27"/>
          <w:lang/>
        </w:rPr>
        <w:t>　　第四十二条</w:t>
      </w:r>
      <w:bookmarkStart w:id="101" w:name="tiao_42_kuan_1"/>
      <w:bookmarkEnd w:id="101"/>
      <w:r>
        <w:rPr>
          <w:rFonts w:ascii="宋体" w:hAnsi="宋体" w:eastAsia="宋体" w:cs="宋体"/>
          <w:color w:val="000000"/>
          <w:sz w:val="27"/>
          <w:szCs w:val="27"/>
          <w:vertAlign w:val="baseline"/>
          <w:lang/>
        </w:rPr>
        <w:t>　鼓励金融机构为纳入碳排放配额管理的企业搭建投融资平台，提供绿色金融服务，支持企业开展碳减排技术研发和创新，探索碳排放权抵押、质押等金融产品，实现银企互利共赢。</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02" w:name="tiao_43"/>
      <w:bookmarkEnd w:id="102"/>
      <w:r>
        <w:rPr>
          <w:rStyle w:val="13"/>
          <w:rFonts w:ascii="宋体" w:hAnsi="宋体" w:eastAsia="宋体" w:cs="宋体"/>
          <w:b/>
          <w:bCs/>
          <w:color w:val="000000"/>
          <w:sz w:val="27"/>
          <w:szCs w:val="27"/>
          <w:lang/>
        </w:rPr>
        <w:t>　　第四十三条</w:t>
      </w:r>
      <w:bookmarkStart w:id="103" w:name="tiao_43_kuan_1"/>
      <w:bookmarkEnd w:id="103"/>
      <w:r>
        <w:rPr>
          <w:rFonts w:ascii="宋体" w:hAnsi="宋体" w:eastAsia="宋体" w:cs="宋体"/>
          <w:color w:val="000000"/>
          <w:sz w:val="27"/>
          <w:szCs w:val="27"/>
          <w:vertAlign w:val="baseline"/>
          <w:lang/>
        </w:rPr>
        <w:t>　建立碳排放黑名单制度。主管部门将未履行配额缴还义务的企业纳入本省相关信用记录，通过政府网站及新闻媒体向社会公布。</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04" w:name="tiao_44"/>
      <w:bookmarkEnd w:id="104"/>
      <w:r>
        <w:rPr>
          <w:rStyle w:val="13"/>
          <w:rFonts w:ascii="宋体" w:hAnsi="宋体" w:eastAsia="宋体" w:cs="宋体"/>
          <w:b/>
          <w:bCs/>
          <w:color w:val="000000"/>
          <w:sz w:val="27"/>
          <w:szCs w:val="27"/>
          <w:lang/>
        </w:rPr>
        <w:t>　　第四十四条</w:t>
      </w:r>
      <w:bookmarkStart w:id="105" w:name="tiao_44_kuan_1"/>
      <w:bookmarkEnd w:id="105"/>
      <w:r>
        <w:rPr>
          <w:rFonts w:ascii="宋体" w:hAnsi="宋体" w:eastAsia="宋体" w:cs="宋体"/>
          <w:color w:val="000000"/>
          <w:sz w:val="27"/>
          <w:szCs w:val="27"/>
          <w:vertAlign w:val="baseline"/>
          <w:lang/>
        </w:rPr>
        <w:t>　未履行配额缴还义务的企业是国有企业的，主管部门应当将其通报所属国资监管机构。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06" w:name="tiao_44_kuan_2"/>
      <w:bookmarkEnd w:id="106"/>
      <w:r>
        <w:rPr>
          <w:rFonts w:ascii="宋体" w:hAnsi="宋体" w:eastAsia="宋体" w:cs="宋体"/>
          <w:color w:val="000000"/>
          <w:sz w:val="27"/>
          <w:szCs w:val="27"/>
          <w:vertAlign w:val="baseline"/>
          <w:lang/>
        </w:rPr>
        <w:t>　　国资监管机构应当将碳减排及本办法执行情况纳入国有企业绩效考核评价体系。</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07" w:name="tiao_45"/>
      <w:bookmarkEnd w:id="107"/>
      <w:r>
        <w:rPr>
          <w:rStyle w:val="13"/>
          <w:rFonts w:ascii="宋体" w:hAnsi="宋体" w:eastAsia="宋体" w:cs="宋体"/>
          <w:b/>
          <w:bCs/>
          <w:color w:val="000000"/>
          <w:sz w:val="27"/>
          <w:szCs w:val="27"/>
          <w:lang/>
        </w:rPr>
        <w:t>　　第四十五条</w:t>
      </w:r>
      <w:bookmarkStart w:id="108" w:name="tiao_45_kuan_1"/>
      <w:bookmarkEnd w:id="108"/>
      <w:r>
        <w:rPr>
          <w:rFonts w:ascii="宋体" w:hAnsi="宋体" w:eastAsia="宋体" w:cs="宋体"/>
          <w:color w:val="000000"/>
          <w:sz w:val="27"/>
          <w:szCs w:val="27"/>
          <w:vertAlign w:val="baseline"/>
          <w:lang/>
        </w:rPr>
        <w:t>　未履行配额缴还义务的企业，各级发展改革部门不得受理其申报的有关国家和省节能减排项目。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109" w:name="sort6_zhang_6"/>
      <w:bookmarkEnd w:id="109"/>
      <w:r>
        <w:rPr>
          <w:rFonts w:ascii="宋体" w:hAnsi="宋体" w:eastAsia="宋体" w:cs="宋体"/>
          <w:color w:val="000000"/>
          <w:sz w:val="27"/>
          <w:szCs w:val="27"/>
          <w:lang/>
        </w:rPr>
        <w:t>第六章　法律责任</w:t>
      </w:r>
    </w:p>
    <w:p>
      <w:pPr>
        <w:pStyle w:val="7"/>
        <w:pBdr>
          <w:top w:val="none" w:color="auto" w:sz="0" w:space="0"/>
          <w:left w:val="none" w:color="auto" w:sz="0" w:space="0"/>
          <w:bottom w:val="none" w:color="auto" w:sz="0" w:space="0"/>
          <w:right w:val="none" w:color="auto" w:sz="0" w:space="0"/>
        </w:pBdr>
        <w:spacing w:before="225" w:after="450" w:line="600" w:lineRule="atLeast"/>
        <w:ind w:left="375" w:right="375"/>
        <w:rPr>
          <w:rFonts w:ascii="宋体" w:hAnsi="宋体" w:eastAsia="宋体" w:cs="宋体"/>
          <w:color w:val="000000"/>
          <w:sz w:val="27"/>
          <w:szCs w:val="27"/>
          <w:lang/>
        </w:rPr>
      </w:pPr>
      <w:bookmarkStart w:id="110" w:name="tiao_46"/>
      <w:bookmarkEnd w:id="110"/>
      <w:r>
        <w:rPr>
          <w:rStyle w:val="13"/>
          <w:rFonts w:ascii="宋体" w:hAnsi="宋体" w:eastAsia="宋体" w:cs="宋体"/>
          <w:b/>
          <w:bCs/>
          <w:color w:val="000000"/>
          <w:sz w:val="27"/>
          <w:szCs w:val="27"/>
          <w:lang/>
        </w:rPr>
        <w:t>　　第四十六条</w:t>
      </w:r>
      <w:bookmarkStart w:id="111" w:name="tiao_46_kuan_1"/>
      <w:bookmarkEnd w:id="111"/>
      <w:r>
        <w:rPr>
          <w:rFonts w:ascii="宋体" w:hAnsi="宋体" w:eastAsia="宋体" w:cs="宋体"/>
          <w:color w:val="000000"/>
          <w:sz w:val="27"/>
          <w:szCs w:val="27"/>
          <w:vertAlign w:val="baseline"/>
          <w:lang/>
        </w:rPr>
        <w:t>　企业违反本办法第十九条规定的，由主管部门按照当年度碳排放配额市场均价，对差额部分处以1倍以上3倍以下，但最高不超过15万元的罚款，并在下一年度配额分配中予以双倍扣除。</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12" w:name="tiao_47"/>
      <w:bookmarkEnd w:id="112"/>
      <w:r>
        <w:rPr>
          <w:rStyle w:val="13"/>
          <w:rFonts w:ascii="宋体" w:hAnsi="宋体" w:eastAsia="宋体" w:cs="宋体"/>
          <w:b/>
          <w:bCs/>
          <w:color w:val="000000"/>
          <w:sz w:val="27"/>
          <w:szCs w:val="27"/>
          <w:lang/>
        </w:rPr>
        <w:t>　　第四十七条</w:t>
      </w:r>
      <w:bookmarkStart w:id="113" w:name="tiao_47_kuan_1"/>
      <w:bookmarkEnd w:id="113"/>
      <w:r>
        <w:rPr>
          <w:rFonts w:ascii="宋体" w:hAnsi="宋体" w:eastAsia="宋体" w:cs="宋体"/>
          <w:color w:val="000000"/>
          <w:sz w:val="27"/>
          <w:szCs w:val="27"/>
          <w:vertAlign w:val="baseline"/>
          <w:lang/>
        </w:rPr>
        <w:t>　企业违反本办法第三十二条和第三十三条规定的，主管部门予以警告、限期履行报告义务，可以处1万元以上3万元以下的罚款。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14" w:name="tiao_48"/>
      <w:bookmarkEnd w:id="114"/>
      <w:r>
        <w:rPr>
          <w:rStyle w:val="13"/>
          <w:rFonts w:ascii="宋体" w:hAnsi="宋体" w:eastAsia="宋体" w:cs="宋体"/>
          <w:b/>
          <w:bCs/>
          <w:color w:val="000000"/>
          <w:sz w:val="27"/>
          <w:szCs w:val="27"/>
          <w:lang/>
        </w:rPr>
        <w:t>　　第四十八条</w:t>
      </w:r>
      <w:bookmarkStart w:id="115" w:name="tiao_48_kuan_1"/>
      <w:bookmarkEnd w:id="115"/>
      <w:r>
        <w:rPr>
          <w:rFonts w:ascii="宋体" w:hAnsi="宋体" w:eastAsia="宋体" w:cs="宋体"/>
          <w:color w:val="000000"/>
          <w:sz w:val="27"/>
          <w:szCs w:val="27"/>
          <w:vertAlign w:val="baseline"/>
          <w:lang/>
        </w:rPr>
        <w:t>　企业违反本办法第三十七条规定、导致无法进行有效核查的，主管部门予以警告、限期接受核查。逾期未接受核查的，对其下一年度的配额按上一年度的配额减半核定。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16" w:name="tiao_49"/>
      <w:bookmarkEnd w:id="116"/>
      <w:r>
        <w:rPr>
          <w:rStyle w:val="13"/>
          <w:rFonts w:ascii="宋体" w:hAnsi="宋体" w:eastAsia="宋体" w:cs="宋体"/>
          <w:b/>
          <w:bCs/>
          <w:color w:val="000000"/>
          <w:sz w:val="27"/>
          <w:szCs w:val="27"/>
          <w:lang/>
        </w:rPr>
        <w:t>　　第四十九条</w:t>
      </w:r>
      <w:bookmarkStart w:id="117" w:name="tiao_49_kuan_1"/>
      <w:bookmarkEnd w:id="117"/>
      <w:r>
        <w:rPr>
          <w:rFonts w:ascii="宋体" w:hAnsi="宋体" w:eastAsia="宋体" w:cs="宋体"/>
          <w:color w:val="000000"/>
          <w:sz w:val="27"/>
          <w:szCs w:val="27"/>
          <w:vertAlign w:val="baseline"/>
          <w:lang/>
        </w:rPr>
        <w:t>　碳排放权交易主体、交易机构违反本办法第三十条规定的，主管部门予以警告。有违法所得的，没收违法所得，并处违法所得1倍以上3倍以下，但最高不超过15万元的罚款；没有违法所得的，处以1万元以上5万元以下的罚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18" w:name="tiao_50"/>
      <w:bookmarkEnd w:id="118"/>
      <w:r>
        <w:rPr>
          <w:rStyle w:val="13"/>
          <w:rFonts w:ascii="宋体" w:hAnsi="宋体" w:eastAsia="宋体" w:cs="宋体"/>
          <w:b/>
          <w:bCs/>
          <w:color w:val="000000"/>
          <w:sz w:val="27"/>
          <w:szCs w:val="27"/>
          <w:lang/>
        </w:rPr>
        <w:t>　　第五十条</w:t>
      </w:r>
      <w:bookmarkStart w:id="119" w:name="tiao_50_kuan_1"/>
      <w:bookmarkEnd w:id="119"/>
      <w:r>
        <w:rPr>
          <w:rFonts w:ascii="宋体" w:hAnsi="宋体" w:eastAsia="宋体" w:cs="宋体"/>
          <w:color w:val="000000"/>
          <w:sz w:val="27"/>
          <w:szCs w:val="27"/>
          <w:vertAlign w:val="baseline"/>
          <w:lang/>
        </w:rPr>
        <w:t>　第三方核查机构违反本办法第三十五条规定的，主管部门予以警告。有违法所得的，没收违法所得，并处以违法所得1倍以上3倍以下，但最高不超过15万元的罚款；没有违法所得的，处以1万元以上5万元以下的罚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20" w:name="tiao_51"/>
      <w:bookmarkEnd w:id="120"/>
      <w:r>
        <w:rPr>
          <w:rStyle w:val="13"/>
          <w:rFonts w:ascii="宋体" w:hAnsi="宋体" w:eastAsia="宋体" w:cs="宋体"/>
          <w:b/>
          <w:bCs/>
          <w:color w:val="000000"/>
          <w:sz w:val="27"/>
          <w:szCs w:val="27"/>
          <w:lang/>
        </w:rPr>
        <w:t>　　第五十一条</w:t>
      </w:r>
      <w:bookmarkStart w:id="121" w:name="tiao_51_kuan_1"/>
      <w:bookmarkEnd w:id="121"/>
      <w:r>
        <w:rPr>
          <w:rFonts w:ascii="宋体" w:hAnsi="宋体" w:eastAsia="宋体" w:cs="宋体"/>
          <w:color w:val="000000"/>
          <w:sz w:val="27"/>
          <w:szCs w:val="27"/>
          <w:vertAlign w:val="baseline"/>
          <w:lang/>
        </w:rPr>
        <w:t>　主管部门、有关行政机关及其工作人员，在碳排放权管理过程中玩忽职守、滥用职权、徇私舞弊的，依法给予行政处分；构成犯罪的，依法追究刑事责任。</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122" w:name="sort7_zhang_7"/>
      <w:bookmarkEnd w:id="122"/>
      <w:r>
        <w:rPr>
          <w:rFonts w:ascii="宋体" w:hAnsi="宋体" w:eastAsia="宋体" w:cs="宋体"/>
          <w:color w:val="000000"/>
          <w:sz w:val="27"/>
          <w:szCs w:val="27"/>
          <w:lang/>
        </w:rPr>
        <w:t>第七章　附则</w:t>
      </w:r>
    </w:p>
    <w:p>
      <w:pPr>
        <w:pStyle w:val="7"/>
        <w:pBdr>
          <w:top w:val="none" w:color="auto" w:sz="0" w:space="0"/>
          <w:left w:val="none" w:color="auto" w:sz="0" w:space="0"/>
          <w:bottom w:val="none" w:color="auto" w:sz="0" w:space="0"/>
          <w:right w:val="none" w:color="auto" w:sz="0" w:space="0"/>
        </w:pBdr>
        <w:spacing w:before="225" w:after="0" w:line="600" w:lineRule="atLeast"/>
        <w:ind w:left="375" w:right="375"/>
        <w:rPr>
          <w:rFonts w:ascii="宋体" w:hAnsi="宋体" w:eastAsia="宋体" w:cs="宋体"/>
          <w:color w:val="000000"/>
          <w:sz w:val="27"/>
          <w:szCs w:val="27"/>
          <w:lang/>
        </w:rPr>
      </w:pPr>
      <w:bookmarkStart w:id="123" w:name="tiao_52"/>
      <w:bookmarkEnd w:id="123"/>
      <w:r>
        <w:rPr>
          <w:rStyle w:val="13"/>
          <w:rFonts w:ascii="宋体" w:hAnsi="宋体" w:eastAsia="宋体" w:cs="宋体"/>
          <w:b/>
          <w:bCs/>
          <w:color w:val="000000"/>
          <w:sz w:val="27"/>
          <w:szCs w:val="27"/>
          <w:lang/>
        </w:rPr>
        <w:t>　　第五十二条</w:t>
      </w:r>
      <w:bookmarkStart w:id="124" w:name="tiao_52_kuan_1"/>
      <w:bookmarkEnd w:id="124"/>
      <w:r>
        <w:rPr>
          <w:rFonts w:ascii="宋体" w:hAnsi="宋体" w:eastAsia="宋体" w:cs="宋体"/>
          <w:color w:val="000000"/>
          <w:sz w:val="27"/>
          <w:szCs w:val="27"/>
          <w:vertAlign w:val="baseline"/>
          <w:lang/>
        </w:rPr>
        <w:t>　本办法所称碳排放是指化石燃料燃烧、工业生产过程等产生的二氧化碳排放。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25" w:name="tiao_52_kuan_2"/>
      <w:bookmarkEnd w:id="125"/>
      <w:r>
        <w:rPr>
          <w:rFonts w:ascii="宋体" w:hAnsi="宋体" w:eastAsia="宋体" w:cs="宋体"/>
          <w:color w:val="000000"/>
          <w:sz w:val="27"/>
          <w:szCs w:val="27"/>
          <w:vertAlign w:val="baseline"/>
          <w:lang/>
        </w:rPr>
        <w:t>　　所称碳排放权是指在满足碳排放总量控制的前提下，企业在生产经营过程中直接或者间接向大气排放二氧化碳的权利。</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26" w:name="tiao_52_kuan_3"/>
      <w:bookmarkEnd w:id="126"/>
      <w:r>
        <w:rPr>
          <w:rFonts w:ascii="宋体" w:hAnsi="宋体" w:eastAsia="宋体" w:cs="宋体"/>
          <w:color w:val="000000"/>
          <w:sz w:val="27"/>
          <w:szCs w:val="27"/>
          <w:vertAlign w:val="baseline"/>
          <w:lang/>
        </w:rPr>
        <w:t>　　所称碳排放权交易是指碳排放权交易主体在指定交易机构，对依据碳排放权取得的碳排放配额和中国核证自愿减排量（CCER）进行的公开买卖活动。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27" w:name="tiao_53"/>
      <w:bookmarkEnd w:id="127"/>
      <w:r>
        <w:rPr>
          <w:rStyle w:val="13"/>
          <w:rFonts w:ascii="宋体" w:hAnsi="宋体" w:eastAsia="宋体" w:cs="宋体"/>
          <w:b/>
          <w:bCs/>
          <w:color w:val="000000"/>
          <w:sz w:val="27"/>
          <w:szCs w:val="27"/>
          <w:lang/>
        </w:rPr>
        <w:t>　　第五十三条</w:t>
      </w:r>
      <w:bookmarkStart w:id="128" w:name="tiao_53_kuan_1"/>
      <w:bookmarkEnd w:id="128"/>
      <w:r>
        <w:rPr>
          <w:rFonts w:ascii="宋体" w:hAnsi="宋体" w:eastAsia="宋体" w:cs="宋体"/>
          <w:color w:val="000000"/>
          <w:sz w:val="27"/>
          <w:szCs w:val="27"/>
          <w:vertAlign w:val="baseline"/>
          <w:lang/>
        </w:rPr>
        <w:t>　中国核证自愿减排量是指依据《温室气体自愿减排交易管理暂行办法》所取得的项目减排量，单位以“吨二氧化碳当量”（tCO2e）计。</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29" w:name="tiao_54"/>
      <w:bookmarkEnd w:id="129"/>
      <w:r>
        <w:rPr>
          <w:rStyle w:val="13"/>
          <w:rFonts w:ascii="宋体" w:hAnsi="宋体" w:eastAsia="宋体" w:cs="宋体"/>
          <w:b/>
          <w:bCs/>
          <w:color w:val="000000"/>
          <w:sz w:val="27"/>
          <w:szCs w:val="27"/>
          <w:lang/>
        </w:rPr>
        <w:t>　　第五十四条</w:t>
      </w:r>
      <w:bookmarkStart w:id="130" w:name="tiao_54_kuan_1"/>
      <w:bookmarkEnd w:id="130"/>
      <w:r>
        <w:rPr>
          <w:rFonts w:ascii="宋体" w:hAnsi="宋体" w:eastAsia="宋体" w:cs="宋体"/>
          <w:color w:val="000000"/>
          <w:sz w:val="27"/>
          <w:szCs w:val="27"/>
          <w:vertAlign w:val="baseline"/>
          <w:lang/>
        </w:rPr>
        <w:t>　本办法所称价格发现，是指主管部门在交易初始阶段向市场投放一定数量的碳排放配额，形成初始交易价格，目的是为市场各方提供价格预期。</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31" w:name="tiao_55"/>
      <w:bookmarkEnd w:id="131"/>
      <w:r>
        <w:rPr>
          <w:rStyle w:val="13"/>
          <w:rFonts w:ascii="宋体" w:hAnsi="宋体" w:eastAsia="宋体" w:cs="宋体"/>
          <w:b/>
          <w:bCs/>
          <w:color w:val="000000"/>
          <w:sz w:val="27"/>
          <w:szCs w:val="27"/>
          <w:lang/>
        </w:rPr>
        <w:t>　　第五十五条</w:t>
      </w:r>
      <w:bookmarkStart w:id="132" w:name="tiao_55_kuan_1"/>
      <w:bookmarkEnd w:id="132"/>
      <w:r>
        <w:rPr>
          <w:rFonts w:ascii="宋体" w:hAnsi="宋体" w:eastAsia="宋体" w:cs="宋体"/>
          <w:color w:val="000000"/>
          <w:sz w:val="27"/>
          <w:szCs w:val="27"/>
          <w:vertAlign w:val="baseline"/>
          <w:lang/>
        </w:rPr>
        <w:t>　本办法所称组织边界，是指企业拥有股权或者控制权的生产业务范围。</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33" w:name="tiao_56"/>
      <w:bookmarkEnd w:id="133"/>
      <w:r>
        <w:rPr>
          <w:rStyle w:val="13"/>
          <w:rFonts w:ascii="宋体" w:hAnsi="宋体" w:eastAsia="宋体" w:cs="宋体"/>
          <w:b/>
          <w:bCs/>
          <w:color w:val="000000"/>
          <w:sz w:val="27"/>
          <w:szCs w:val="27"/>
          <w:lang/>
        </w:rPr>
        <w:t>　　第五十六条</w:t>
      </w:r>
      <w:bookmarkStart w:id="134" w:name="tiao_56_kuan_1"/>
      <w:bookmarkEnd w:id="134"/>
      <w:r>
        <w:rPr>
          <w:rFonts w:ascii="宋体" w:hAnsi="宋体" w:eastAsia="宋体" w:cs="宋体"/>
          <w:color w:val="000000"/>
          <w:sz w:val="27"/>
          <w:szCs w:val="27"/>
          <w:vertAlign w:val="baseline"/>
          <w:lang/>
        </w:rPr>
        <w:t>　本办法自2014年6月1日起施行。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"https://www.pkulaw.com/lar/e4185ac1c0f765cd2c0c57c3b549b1fdbdfb.html"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https://www.pkulaw.com/lar/e4185ac1c0f765cd2c0c57c3b549b1fdbdfb.html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【法宝引证码】CLI.11.839401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E371D0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navzhang"/>
    <w:basedOn w:val="1"/>
    <w:uiPriority w:val="0"/>
    <w:pPr>
      <w:spacing w:line="576" w:lineRule="auto"/>
    </w:pPr>
    <w:rPr>
      <w:b/>
      <w:bCs/>
    </w:rPr>
  </w:style>
  <w:style w:type="paragraph" w:customStyle="1" w:styleId="12">
    <w:name w:val="fulltext-wrap_tiao-wrap_mt"/>
    <w:basedOn w:val="1"/>
    <w:uiPriority w:val="0"/>
  </w:style>
  <w:style w:type="character" w:customStyle="1" w:styleId="13">
    <w:name w:val="fulltext-wrap_navtiao"/>
    <w:basedOn w:val="4"/>
    <w:uiPriority w:val="0"/>
    <w:rPr>
      <w:b/>
      <w:bCs/>
    </w:rPr>
  </w:style>
  <w:style w:type="paragraph" w:customStyle="1" w:styleId="14">
    <w:name w:val="fulltext-wrap_tiao-wrap"/>
    <w:basedOn w:val="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2023-01-28T16:30:36Z</dcterms:created>
  <dc:creator>xmintie.</dc:creator>
  <cp:lastModifiedBy>xmintie.</cp:lastModifiedBy>
  <dcterms:modified xsi:type="dcterms:W3CDTF">2023-01-28T16:30:36Z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4481609948074BEE924F067106D73EDE</vt:lpwstr>
  </property>
</Properties>
</file>