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长沙市生态环境局关于征集2019年低碳储备项目的通知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长沙市生态环境局关于征集2019年低碳储备项目的通知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（长环[2019]24号　2019年7月1日）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begin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instrText xml:space="preserve"> HYPERLINK "https://resources.pkulaw.cn/staticfiles/fagui/20200119/10/24/5/d819def54ef75f3dd00c6d0b33cf5c11.pdf" </w:instrText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长沙市生态环境局关于征集2019年低碳储备项目的通知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"https://www.pkulaw.com/lar/bd1ea1274bb3128697428dc8c5c06d42bdfb.html"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https://www.pkulaw.com/lar/bd1ea1274bb3128697428dc8c5c06d42bdfb.html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【法宝引证码】CLI.14.1561122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9D57D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2023-01-28T16:32:28Z</dcterms:created>
  <dc:creator>xmintie.</dc:creator>
  <cp:lastModifiedBy>xmintie.</cp:lastModifiedBy>
  <dcterms:modified xsi:type="dcterms:W3CDTF">2023-01-28T16:32:28Z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ADEB406CB4E044A1BB2BF1028194ABA0</vt:lpwstr>
  </property>
</Properties>
</file>