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厦门市人民政府国有资产监督管理委员会关于报送2014年厦门市低碳城市试点工作总结及2015年工作计划的函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厦门市人民政府国有资产监督管理委员会</w:t>
      </w:r>
      <w:r>
        <w:rPr>
          <w:rFonts w:ascii="宋体" w:hAnsi="宋体" w:eastAsia="宋体" w:cs="宋体"/>
          <w:color w:val="000000"/>
          <w:sz w:val="27"/>
          <w:szCs w:val="27"/>
          <w:vertAlign w:val="baseline"/>
          <w:lang/>
        </w:rPr>
        <w:t xml:space="preserve">关于报送2014年厦门市低碳城市试点工作总结及2015年工作计划的函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厦国资[2014] 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市低碳办、市发改委：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单位《关于报送2014年厦门市低碳城市试点工作总结及2015年工作计划材料的通知》已收悉，现将我委所属厦门市碳和排污权交易中心《关于2014年低碳试点工作总结和2015年低碳试点工作思路、工作重点》报送贵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附件：厦门市碳和排污权交易中心关于2014年低碳试点工作总结和2015年低碳试点工作思路、工作重点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厦门市人民政府国有资产监督管理委员会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厦门市碳和排污权交易中心关于2014年低碳试点工作总结和2015年低碳试点工作思路、工作重点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以来，厦门市碳和排污权交易中心（以下简称“中心”）认真落实市低碳试点实施方案的要求，积极开展碳排放权交易试点的深化完善推广工作。工作稳步推进，机制不断完善，各项工作健康发展。现将有关情况汇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一、低碳试点工作2014年工作总结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（一）建设碳排放权交易大厅、完善碳排放权交易软硬件设施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上半年，中心继续建设碳排放权交易大厅、完善碳排放权交易软硬件设施。在市政府及有关部门的共同关心和支持下，厦门市碳和排污权交易中心依托厦门金融中心大厦的良好软硬件环境，为建立完善的碳交易大厅和建设完善的碳交易软硬件设施提供了基础条件和服务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（二）开展内部人员碳排放权交易培训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下半年，中心开展内部碳排放权交易原理、碳市场运行理论、碳排放权交易平台建设等各个相关理论专题的培训。员工积极参与，取得良好效果。目前，中心在进行碳管理机构与碳交易制度建设相关课题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（三）进一步了解国家发改委确定的试点城市碳排放权交易进展情况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深入了解国家发改委确定的试点城市碳排放权交易试点工作进展，特别是在政府规章、额度分配、交易机制、结算模式等方面的做法，中心人员参与了市发改委有关碳交易的讨论会，与参会的相关单位代表交换了意见，继续学习各地碳交易工作成果和经验教训，巩固前期的工作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二、低碳试点工作2015年工作思路、工作重点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（一）继续完善碳排放权交易软硬件设施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依托厦门金融中心大厦的良好软硬件环境，继续建设碳排放权交易大厅，继续完善碳排放权交易软硬件设施。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（二）加大碳排放权交易宣传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加大碳排放权交易宣传力度，进一步提高自身认识，营造浓厚氛围，鼓励企业积极参与。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（三）开展更具针对性和操作性的碳排放权交易培训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继续加强碳排放权交易人才培训，开展更具针对性和操作性的碳排放权交易培训，扩大培训的参与度，为厦门未来开展碳交易奠定坚实的基础。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厦门市碳和排污权交易中心</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"https://www.pkulaw.com/lar/9a062a1e5b9d0470f170d12fbf73b727bdfb.html"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https://www.pkulaw.com/lar/9a062a1e5b9d0470f170d12fbf73b727bdfb.html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【法宝引证码】CLI.14.1904170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F257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2023-01-28T16:37:15Z</dcterms:created>
  <dc:creator>xmintie.</dc:creator>
  <cp:lastModifiedBy>xmintie.</cp:lastModifiedBy>
  <dcterms:modified xsi:type="dcterms:W3CDTF">2023-01-28T16:37:15Z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7784EB14EA11477AB71F9D84D9184749</vt:lpwstr>
  </property>
</Properties>
</file>