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贵阳市市直机关事务管理局关于做好全市公共机构2019年全国节能宣传周和全国低碳日活动有关工作的通知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贵阳市市直机关事务管理局关于做好全市公共机构2019年全国节能宣传周和全国低碳日活动有关工作的通知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市直各部门（单位），各区（市、县）、高新技术开发区、经济技术开发区、综合保税区、双龙航空港经济区公共机构节能管理部门：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根据国家发展改革委等14部委《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"https://www.pkulaw.com/chl/01a93da08f936926bdfb.html?way=textSlc"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关于2019年全国节能宣传周和全国低碳日活动的通知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2019〕999号）安排，今年节能宣传周时间为6月17日至23日，6月19日为全国低碳日。贵州省生态文明建设领导小组《关于印发〈2019年“贵州生态日"系列活动总体方案〉的通知》（黔生态发〔2019〕1号）要求在6月18日前后开展以“践行习近平生态文明思想奋力打好污染防治攻坚战"为主题的2019年“贵州生态日"系列活动。为配合推动2019年全国节能宣传周、全国低碳日和“贵州生态日"活动的开展，按照国家、省、市的要求，现就相关工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一、开展主题宣传活动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的主题是“绿色发展，节能先行"。各级公共机构要围绕上述主题，深入学习贯彻习近平新时代中国特色社会主义思想和党的十九大精神，牢固树立“创新、协调、绿色、开放、共享"的新发展理念，广泛宣传生态文明建设，培育和践行节约集约循环利用的资源观，提高能源资源利用效率，加快改善生态环境，努力建设美丽中国，深入开展全民节能低碳宣传教育，大力倡导勤俭节约的社会风尚，在全社会营造节能降碳的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市、县）、市直各部门要结合实际情况，通过召开会议、印发通知、发放倡议书、宣传手册等形式号召广大干部职工参与节能活动；充分利用电子屏幕、条幅、展板、宣传栏、门户网站、微信、内部刊物等宣传平台和载体，广泛宣传绿色发展理念和节能环保政策，大力倡导节能低碳行为，普及节能常识（宣传画在公共机构节约能源资源网http://ecpi.ggj.gov.cn/通知公告栏下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二、开展低碳日能源紧缺体验活动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日活动主题是“低碳行动，保卫蓝天"，倡导选择简约适度、绿色低碳的生活方式，普及应对气候变化知识，宣传低碳发展理念。6月19日全国低碳日当天，全市公共机构要积极开展能源紧缺体验和绿色低碳出行活动，办公人员开展停开空调和关闭公共区域照明等体验；践行“135"行动（出行距离1公里以内步行、3公里以内骑自行车，5公里以内乘公交），以低碳的办公模式和出行方式体验能源紧缺，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三、开展“垃圾分类我能行绿色生活我先行"活动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深入贯彻落实习近平总书记对垃圾分类工作的重要指示，引导干部职工积极选择绿色生活方式，自觉养成垃圾分类文明习惯。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（一）推进生活垃圾分类工作。各级公共机构要开展生活垃圾分类培训，完善垃圾分类设施，与具备资质的企业签订有害垃圾、餐厨垃圾、废电器电子产品回收处置协议的活动和工作。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志愿者活动。各级公共机构垃圾分类志愿者要积极开展活动，配合所在单位开展垃圾分类宣传活动，对所在单位生活垃圾分类落实情况进行督导，带动家人养成生活垃圾分类的良好习惯，积极参与所在社区的宣传实践活动，发挥公共机构工作人员的先锋模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放垃圾分类倡议书。宣传周期间市直机关事务管理局将向市级行政中心各单位印发《人人动手，改善环境--垃圾分类倡议书》（详见附件），请市级行政中心各单位仔细阅读，引导干部职工落实好垃圾分类相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公共机构生活垃圾分类业务培训。按工作重点划分，分批举行垃圾分类台账统计和志愿者活动业务培训，第一批为各区（市、县）和开发区，请各区（市、县）和开发区负责公共机构节能工作部门的垃圾分类统计员及所辖公共机构3名垃圾分类志愿者于6月20日下午（14:00至14:30签到）到市级行政中心二期A区一楼第一会议室参加培训。市级独立办公和集中办公单位培训时间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有害垃圾回收活动。市直机关事务管理局将于6月17日至21日在市级行政中心开展有害垃圾集中回收活动。请市级行政中心各单位做好生活垃圾分类宣传教育工作，号召职工在活动期间将废电池、废药品、废硒鼓墨盒等有害垃圾投放至每层楼电梯厅处的红色有害垃圾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市、县）公共机构节能管理部门、市直各单位要结合实际，以推进绿色高效制冷、绿色消费、废旧物品回收、生活垃圾分类等为重点广泛开展宣传活动，综合运用多种媒体手段，丰富拓展宣传载体，大力倡导简约适度、绿色低碳的工作和生活方式，推动节约型机关建设，积极营造崇尚节俭、厉行节约的良好氛围。请市直各部门、各区（市、县）公共机构节能管理部门节能宣传周期间将开展宣传活动的新闻稿件（含文字及图片资料）及时报送贵阳市公共机构节能工作邮箱（gyggjg_1@163.com），请各区（市、县）公共机构节能管理部门于6月25日前将节能宣传周活动情况总结报送市直机关事务管理局公共机构节能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联系电话：87987849（传真）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Style w:val="12"/>
          <w:rFonts w:ascii="宋体" w:hAnsi="宋体" w:eastAsia="宋体" w:cs="宋体"/>
          <w:color w:val="000000"/>
          <w:sz w:val="27"/>
          <w:szCs w:val="27"/>
          <w:lang/>
        </w:rPr>
        <w:t>人人动手，改善环境——垃圾分类倡议书</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2019年6月13日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人人动手，改善环境--垃圾分类倡议书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市级行政中心干部职工：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共机构实施生活垃圾分类，既有利于改善工作和生活环境，促进资源回收利用，又是深入贯彻落实习近平总书记生活垃圾分类重要指示批示，国家、省、市生活垃圾分类工作要求，发挥公共机构示范引领作用的具体体现。我们倡议市级行政中心干部职工，行动起来，培养垃圾分类的好习惯，人人动手，为改善生活环境作努力，为绿色发展可持续发展作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生活垃圾分为有害垃圾、易腐垃圾、可回收物、其他垃圾四类，请您按照垃圾的性质将它们分别投放于对应的分类垃圾桶。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一、有害垃圾（废电池、废日光灯管、硒鼓、废温度计、废药品等），请投放在每层楼电梯厅处的红色有害垃圾桶。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可回收物（纸张、塑料、玻璃、金属、织物、废电器电子产品等）；请投放在各栋办公楼每层的卫生间污洗间或楼梯间转角处位置的蓝色可回收物桶（或桶身正面和顶面贴有蓝色标识的垃圾桶）。其中废电器电子产品等资产类履行资产报废手续后交由有资质的企业回收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它垃圾（受污染与不宜再生利用的纸张，不宜再生利用的生活用品，烟蒂、尘土、陶瓷及其他难以归类和无利用价值物品），请投放在各栋办公楼每层的卫生间污洗间或楼梯间转角处位置的灰色其它垃圾桶（或桶身正面和顶面贴有灰色标识的垃圾桶），及每层公共通道的大理石烟灰桶（贴有灰色标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四、请您尽可能在美食广场就餐，避免将饭菜带入办公区域内产生易腐垃圾，对工作环境造成污染。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感谢您的理解和支持!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附件：生活垃圾分类目录</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生活垃圾分类目录</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71"/>
        <w:gridCol w:w="1171"/>
        <w:gridCol w:w="828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分类类别</w:t>
            </w:r>
          </w:p>
        </w:tc>
        <w:tc>
          <w:tcPr>
            <w:tcW w:w="5415" w:type="dxa"/>
            <w:tcBorders>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有害垃圾</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1.废充电电池和电路板：含汞、镍氢、镍镉的充电电池（如手机电池）和纽扣电池以及废电路板；</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2.废灯管：日光灯管、荧光灯管、节能灯、LED灯；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3.废涂料溶剂：油漆和溶剂、矿物油、杀虫剂和消毒剂及其包装物，胶片、相纸、硒鼓墨盒等；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4.废药品类：药品及其包装物、水银温度计、水银血压计。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易腐垃圾</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1.蔬菜瓜果：蔬菜、瓜果及其果肉、果皮、果壳等；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2.米面肉蛋类：米饭、面条、豆制品、鸡鸭鱼肉、动物内脏、水产及其加工品、肉蛋及其加工品等；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3.食品调料：各类饼干、糖果、巧克力、罐头等食品，糖、味精等调料；</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4.茶叶盆栽：茶叶、中药、咖啡渣，盆栽植物残枝落叶，宠物饲料等。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可回收物</w:t>
            </w:r>
          </w:p>
        </w:tc>
        <w:tc>
          <w:tcPr>
            <w:tcW w:w="541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1.废纸：报纸、书刊杂志、复印纸等纸张，纸板纸箱，饮料及牛奶等纸包装（利乐包盒）；</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2.废塑料：塑料袋、塑料瓶罐盒、塑料盆桶、泡沫塑料、塑料玩具及用品、橡胶及其制品；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3.废玻璃：玻璃瓶、玻璃杯、玻璃桌面、窗玻璃等；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4.废金属：易拉罐、罐头盒、奶粉桶、玩具、餐具炊具、剪刀、铁钉、衣架、金属办公用品等；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5.废织物：衣物、床单、棉被、鞋、窗帘、毛绒玩具等；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6.废电器电子产品：电冰箱、空调、吸油烟机、洗衣机、电热水器、燃气热水器、打印机、复印机、传真机、电视机、监视器、微型计算机（台式计算机、平板电脑、掌上电脑）、移动通信手持机、电话单机等；</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7.废大件可回收物：床及床垫、沙发、橱柜、桌椅、门窗等。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其他垃圾</w:t>
            </w:r>
          </w:p>
        </w:tc>
        <w:tc>
          <w:tcPr>
            <w:tcW w:w="5415" w:type="dxa"/>
            <w:tcBorders>
              <w:top w:val="single" w:color="808080" w:sz="6" w:space="0"/>
              <w:lef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1.受污染与不宜再生利用的纸张：卫生纸、面巾纸、湿巾纸、其他受污染的纸类物质；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2.不宜再生利用的生活用品：普通一次性电池、受污染的一次性用具、保鲜袋（膜）、妇女卫生用品、海绵、尿不湿、受污染织物等其他难回收利用物品；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3.灰土陶瓷：烟蒂、尘土、陶瓷及其他难以归类和无利用价值物品。</w:t>
            </w:r>
          </w:p>
        </w:tc>
      </w:tr>
    </w:tbl>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"https://www.pkulaw.com/lar/1cc167d985f21e9a2c26462ade4931a6bdfb.html"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https://www.pkulaw.com/lar/1cc167d985f21e9a2c26462ade4931a6bdfb.html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【法宝引证码】CLI.14.3873566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C50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2023-01-28T16:47:31Z</dcterms:created>
  <dc:creator>xmintie.</dc:creator>
  <cp:lastModifiedBy>xmintie.</cp:lastModifiedBy>
  <dcterms:modified xsi:type="dcterms:W3CDTF">2023-01-28T16:47:31Z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1949623F7CAC44E8BBAE1C7C1A3DF525</vt:lpwstr>
  </property>
</Properties>
</file>