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重庆市人民政府办公厅关于印发《重庆市碳排放交易实施方案编制工作计划及任务分工》的通知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重庆市人民政府办公厅关于印发《重庆市碳排放交易实施方案编制工作计划及任务分工》的通知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（渝办〔2011〕20号）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市政府有关部门，有关单位：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《重庆市碳排放交易实施方案编制工作计划及任务分工》已经市政府同意，现印发给你们，请遵照执行。各牵头单位负责落实研究经费，市发展改革委将对工作任务重、完成质量高的研究单位给予适当奖励。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二○一一年四月二十七日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重庆市碳排放交易实施方案编制工作计划及任务分工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93"/>
        <w:gridCol w:w="1691"/>
        <w:gridCol w:w="3069"/>
        <w:gridCol w:w="584"/>
        <w:gridCol w:w="1602"/>
        <w:gridCol w:w="1153"/>
        <w:gridCol w:w="113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工作框架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工作任务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　作　内　容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牵头单位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责任单位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配合单位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完成时间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7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一、前期研究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（一）供给方研究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1．森林碳汇供给研究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选取或建立森林碳汇适用的方法学；制定森林碳汇供给的准入条件；拟定森林碳汇供给的备选项目名单。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市林业局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重大课题组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市农委、市科委、市发展改革委等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5月上旬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2．碳减排项目开发研究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识别碳减排项目开发的类型；提出碳减排项目开发的重点领域；制定碳减排项目的准入条件；选取或建立碳减排项目开发适用的方法学。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市节能中心、市建筑节能中心（建筑节能类碳减排项目开发）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市经济信息委、市农委、市城乡建委等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5月上旬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3．依托清洁发展机制（CDM）方法学的项目开发研究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梳理依托CDM方法学开发的项目类型；提出依托CDM方法学开发的备选项目；拟订适用的CDM方法学名单。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市节能中心、市建筑节能中心（建筑节能类采取CDM方法学的项目开发）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市经济信息委、市农委、市城乡建委等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5月上旬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4．供给方保障方案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在汇总各专项研究的基础上，确定碳票供给的主要来源渠道；研究碳票供给的程序设计；拟定碳减排项目设计文件、审定报告、核证报告等内容深度要求及格式范本。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市科委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重大课题组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5月中旬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（二）需求方研究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1．基于自愿减排的碳排放需求研究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重点研究基于自愿减排原则的碳需求渠道及相关激励机制；提出确定自愿减排项目的工作机制。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重庆低碳工业发展促进会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市国资委、市工商联等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5月上旬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2．需求方保障方案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识别碳排放需求的主要来源（增量和存量项目，强制减排和自愿减排项目）；研究相关约束（激励）机制。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市科委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重大课题组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5月中旬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（三）碳排放交易实现路径及规则研究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1．碳排放交易监管和中介机构研究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碳排放指标供给的相关程序及参与方设计；碳排放交易相关中介机构（项目设计文件编制机构、项目审定机构、减排量核证机构等）研究。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重咨集团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5月上旬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2．碳排放交易流程研究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碳排放指标进入交易中心后的一系列程序设计。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市国资委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重庆联交所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5月上旬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3．碳排放交易相关规则研究及交易系统开发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交易主体登记、挂牌、交易、交割、结算等相关规则研究及相关系统开发，拟定相关环节的标准文件格式。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市国资委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重庆联交所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5月上旬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4．碳排放交易实现路径及规则研究方案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汇总各专项研究，形成碳排放交易综合性实施方案；起草碳排放交易相关的程序及规则。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市国资委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重庆联交所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5月中旬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（四）相关政策研究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1．碳排放交易管理办法研究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起草碳排放交易管理办法建议稿。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重咨集团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5月底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2．收费机制研究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碳减排项目审定收费标准、减排量核证收费标准、碳排放交易手续费等研究。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市物价局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市经济信息中心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市财政局、市发展改革委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5月底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3．碳排放交易储备资金研究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研究设立碳排放交易储备资金，专项用于培育和调控交易市场及稳定交易价格等工作。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市财政局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市经济信息中心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5月底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7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二、研究成果汇总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（一）前期研究成果汇总及方案形成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起草碳排放交易实施方案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对前期研究成果进行系统梳理提炼，形成汇总报告（市经济信息中心）；起草实施方案及相关文件格式范本，提出首批交易的项目和企业名单建议（重咨集团）。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市经济信息中心、重咨集团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6月中旬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（二）长效机制相关研究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1．基于重点工业企业碳排放配额供给研究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确定首批参与碳排放配额交易的工业企业试点名单；分解初始配额指标；制定相关的监测办法；拟定超过配额排放的处罚措施等。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市节能中心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市经济信息委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6月上旬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2．基于重点工业企业碳排放权配额需求研究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3．新建项目碳排放初始配额分配研究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结合产业结构调整需要，分类确定新建项目碳排放配额的初始分配办法；制定相关的监测办法；拟定超过配额排放的处罚措施等。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重咨集团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6月上旬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7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三、交易实施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（一）交易筹备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1．设立交易平台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向市政府请示成立“重庆碳排放交易中心”。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成立碳排放交易审核委员会。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市国资委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市国资委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市碳排放交易筹备领导小组成员单位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市政府批准实施方案后5个工作日内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2．组建项目核准和减排量签发审核机构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市碳排放交易筹备领导小组成员单位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市政府批准实施方案后5个工作日内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3．建立项目核准和减排量签发评审机构名单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制定项目核准和减排量签发评审机构的准入条件，拟定评审机构名单。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市碳排放交易筹备领导小组成员单位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市政府批准实施方案后15个工作日内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4．认定项目核准审定和减排量核证机构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确定首批项目核准审定和减排量核证机构。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市政府批准实施方案后5个工作日内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5．明确相关收费标准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制定出台碳减排项目审定收费标准、减排量核证收费标准、交易手续费收费标准等文件。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市物价局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市物价局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市政府批准实施方案后10个工作日内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6．完成碳交易相关基础工作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出台交易程序及规则和完成交易系统准备。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市国资委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重庆联交所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市碳排放交易筹备领导小组成员单位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市政府批准实施方案后10个工作日内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7．设立市级碳排放交易储备资金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建立储备资金，实现专户管理。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市财政局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市财政局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市政府批准实施方案后30个工作日内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8．提出首批拟参与碳排放交易的企业和单位名单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确定首批供给方单位，做好意向购买方保障。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市政府批准实施方案后20个工作日内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9．签发第一笔碳减排量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形成第一笔用于交易的碳减排量。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9月中旬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（二）完成第一笔交易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市碳排放交易筹备领导小组成员单位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2011年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9月底</w:t>
            </w:r>
          </w:p>
        </w:tc>
      </w:tr>
    </w:tbl>
    <w:p>
      <w:pPr>
        <w:pStyle w:val="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300"/>
        <w:ind w:left="375" w:right="375"/>
        <w:textAlignment w:val="baseline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lang/>
        </w:rPr>
        <w:t>注：重大课题组由重庆大学牵头，成员单位包括重庆大学、西南大学、市林科院。</w:t>
      </w:r>
      <w:r>
        <w:rPr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"https://www.pkulaw.com/lar/849186ae40d9c0b49abd5cdf2806f396bdfb.html"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https://www.pkulaw.com/lar/849186ae40d9c0b49abd5cdf2806f396bdfb.html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【法宝引证码】CLI.14.496127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20708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2023-01-28T16:56:12Z</dcterms:created>
  <dc:creator>xmintie.</dc:creator>
  <cp:lastModifiedBy>xmintie.</cp:lastModifiedBy>
  <dcterms:modified xsi:type="dcterms:W3CDTF">2023-01-28T16:56:13Z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455290F6246242B8AE9F5C049E6834C9</vt:lpwstr>
  </property>
</Properties>
</file>