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3" w:name="_GoBack"/>
      <w:bookmarkEnd w:id="13"/>
      <w:r>
        <w:rPr>
          <w:rFonts w:ascii="Arial" w:hAnsi="Arial" w:eastAsia="Arial" w:cs="Arial"/>
          <w:b/>
          <w:bCs/>
          <w:lang/>
        </w:rPr>
        <w:t>延安市人民政府关于印发关于印发《关于乙炔氧气氩气氮气二氧化碳气瓶检验站项目建设征迁补偿安置实施方案》的通知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延安市人民政府关于印发关于印发《关于乙炔氧气氩气氮气二氧化碳气瓶检验站项目建设征迁补偿安置实施方案》的通知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（延政发〔2010〕50号）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宝塔区人民政府：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现将《乙炔氧气氩气氮气二氧化碳气瓶检验站项目建设征迁补偿安置实施方案》印发你们，请遵照执行。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二○一○年六月十八日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乙炔氧气氩气氮气二氧化碳气瓶检验站项目建设征迁补偿安置实施方案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乙炔、氧气、氩气、氮气、二氧化碳气瓶检验站项目建设是市委、市政府确定的重点建设项目。根据延区经发〔2009〕195号、延宝国土资规发〔2010〕第2号、延区建规条〔2010〕第02号、建设项目选址意见书〔2010〕延区规选字第03号和延市土征〔2010〕第18号文件批复。依照《</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"https://www.pkulaw.com/chl/098c17d5cfc8b2a7bdfb.html?way=textSlc"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中华人民共和国土地管理法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"https://www.pkulaw.com/lar/b3f65e6b7701f66bbcdeb3ac7f8efbd5bdfb.html?way=textSlc"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陕西省实施〈中华人民共和国土地管理法〉办法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"https://www.pkulaw.com/lar/d7c0b5d181a79fa881850d2c2e482c4dbdfb.html?way=textSlc"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陕西省建设项目统一征地办法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和国家建设征迁有关法律法规，市政府同意延安市国土资源局宝塔分局土地收购储备中心在柳林镇叶家庄村收储部分土地，用于乙炔、氧气、氩气、氮气、二氧化碳气瓶检验站项目建设。为确保该项工程征迁工作顺利进行，维护征迁当事人的合法权益，结合本次征迁范围内的实际，特制定以下征迁补偿安置实施方案。</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　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 xml:space="preserve">征收土地面积：16.3545亩（约1.0903公顷）。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3"/>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乙炔、氧气、氩气、氮气、二氧化碳气瓶检验站项目建设意义重大，国土、规划、信访、林业、水利、电力、公安等各相关部门要高度重视、密切配合、大力支持本次征迁工作，确保该项工程建设顺利进行。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 w:name="sort_1_zhang_2"/>
      <w:bookmarkEnd w:id="3"/>
      <w:r>
        <w:rPr>
          <w:rFonts w:ascii="宋体" w:hAnsi="宋体" w:eastAsia="宋体" w:cs="宋体"/>
          <w:color w:val="000000"/>
          <w:sz w:val="27"/>
          <w:szCs w:val="27"/>
          <w:lang/>
        </w:rPr>
        <w:t>　第二章　征地补偿费</w:t>
      </w:r>
    </w:p>
    <w:p>
      <w:pPr>
        <w:pStyle w:val="9"/>
        <w:spacing w:before="0" w:after="0" w:line="600" w:lineRule="atLeast"/>
        <w:ind w:left="375" w:right="375"/>
        <w:rPr>
          <w:rFonts w:ascii="宋体" w:hAnsi="宋体" w:eastAsia="宋体" w:cs="宋体"/>
          <w:color w:val="000000"/>
          <w:sz w:val="27"/>
          <w:szCs w:val="27"/>
          <w:lang/>
        </w:rPr>
      </w:pPr>
      <w:bookmarkStart w:id="4" w:name="tiao_3"/>
      <w:bookmarkEnd w:id="4"/>
      <w:r>
        <w:rPr>
          <w:rStyle w:val="13"/>
          <w:rFonts w:ascii="宋体" w:hAnsi="宋体" w:eastAsia="宋体" w:cs="宋体"/>
          <w:b/>
          <w:bCs/>
          <w:color w:val="000000"/>
          <w:sz w:val="27"/>
          <w:szCs w:val="27"/>
          <w:lang/>
        </w:rPr>
        <w:t>　　第三条　</w:t>
      </w:r>
      <w:r>
        <w:rPr>
          <w:rFonts w:ascii="宋体" w:hAnsi="宋体" w:eastAsia="宋体" w:cs="宋体"/>
          <w:color w:val="000000"/>
          <w:sz w:val="27"/>
          <w:szCs w:val="27"/>
          <w:vertAlign w:val="baseline"/>
          <w:lang/>
        </w:rPr>
        <w:t>征收土地补偿费和安置补助费：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台地：每亩50000元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5" w:name="sort_2_zhang_3"/>
      <w:bookmarkEnd w:id="5"/>
      <w:r>
        <w:rPr>
          <w:rFonts w:ascii="宋体" w:hAnsi="宋体" w:eastAsia="宋体" w:cs="宋体"/>
          <w:color w:val="000000"/>
          <w:sz w:val="27"/>
          <w:szCs w:val="27"/>
          <w:lang/>
        </w:rPr>
        <w:t>　第三章　地上附着物补偿标准</w:t>
      </w:r>
    </w:p>
    <w:p>
      <w:pPr>
        <w:pStyle w:val="9"/>
        <w:spacing w:before="0" w:after="0" w:line="600" w:lineRule="atLeast"/>
        <w:ind w:left="375" w:right="375"/>
        <w:rPr>
          <w:rFonts w:ascii="宋体" w:hAnsi="宋体" w:eastAsia="宋体" w:cs="宋体"/>
          <w:color w:val="000000"/>
          <w:sz w:val="27"/>
          <w:szCs w:val="27"/>
          <w:lang/>
        </w:rPr>
      </w:pPr>
      <w:bookmarkStart w:id="6" w:name="tiao_4"/>
      <w:bookmarkEnd w:id="6"/>
      <w:r>
        <w:rPr>
          <w:rStyle w:val="13"/>
          <w:rFonts w:ascii="宋体" w:hAnsi="宋体" w:eastAsia="宋体" w:cs="宋体"/>
          <w:b/>
          <w:bCs/>
          <w:color w:val="000000"/>
          <w:sz w:val="27"/>
          <w:szCs w:val="27"/>
          <w:lang/>
        </w:rPr>
        <w:t>　　第四条　</w:t>
      </w:r>
      <w:r>
        <w:rPr>
          <w:rFonts w:ascii="宋体" w:hAnsi="宋体" w:eastAsia="宋体" w:cs="宋体"/>
          <w:color w:val="000000"/>
          <w:sz w:val="27"/>
          <w:szCs w:val="27"/>
          <w:vertAlign w:val="baseline"/>
          <w:lang/>
        </w:rPr>
        <w:t>地上附着物补偿费：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1、果、梨、杏、桃、枣、花椒树盛果期：130元--200元／棵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挂果期：50元--70元／棵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幼果期：5元--10元／棵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2、杂树：</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（1）Φ30㎝以上：26元/棵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（2）Φ30㎝以下：13元/棵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（3）幼树：2元/棵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3、活动房：40元--60元/㎡</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4、水井：1500元--2000元/口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7" w:name="sort_3_zhang_4"/>
      <w:bookmarkEnd w:id="7"/>
      <w:r>
        <w:rPr>
          <w:rFonts w:ascii="宋体" w:hAnsi="宋体" w:eastAsia="宋体" w:cs="宋体"/>
          <w:color w:val="000000"/>
          <w:sz w:val="27"/>
          <w:szCs w:val="27"/>
          <w:lang/>
        </w:rPr>
        <w:t>　第四章　奖罚办法</w:t>
      </w:r>
    </w:p>
    <w:p>
      <w:pPr>
        <w:pStyle w:val="9"/>
        <w:spacing w:before="0" w:after="0" w:line="600" w:lineRule="atLeast"/>
        <w:ind w:left="375" w:right="375"/>
        <w:rPr>
          <w:rFonts w:ascii="宋体" w:hAnsi="宋体" w:eastAsia="宋体" w:cs="宋体"/>
          <w:color w:val="000000"/>
          <w:sz w:val="27"/>
          <w:szCs w:val="27"/>
          <w:lang/>
        </w:rPr>
      </w:pPr>
      <w:bookmarkStart w:id="8" w:name="tiao_5"/>
      <w:bookmarkEnd w:id="8"/>
      <w:r>
        <w:rPr>
          <w:rStyle w:val="13"/>
          <w:rFonts w:ascii="宋体" w:hAnsi="宋体" w:eastAsia="宋体" w:cs="宋体"/>
          <w:b/>
          <w:bCs/>
          <w:color w:val="000000"/>
          <w:sz w:val="27"/>
          <w:szCs w:val="27"/>
          <w:lang/>
        </w:rPr>
        <w:t>　　第五条　</w:t>
      </w:r>
      <w:r>
        <w:rPr>
          <w:rFonts w:ascii="宋体" w:hAnsi="宋体" w:eastAsia="宋体" w:cs="宋体"/>
          <w:color w:val="000000"/>
          <w:sz w:val="27"/>
          <w:szCs w:val="27"/>
          <w:vertAlign w:val="baseline"/>
          <w:lang/>
        </w:rPr>
        <w:t>在征迁过程中，被征迁人不遵守国家有关法律、法规规定，有下列情形之一，情节轻微的，由公安机关根据《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"https://www.pkulaw.com/chl/03232a8ebe8ec55dbdfb.html?way=textSlc"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》予以处罚；情节严重，构成犯罪的，依法追究刑事责任；造成经济损失的，被征迁人应承担民事赔偿责任：</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（一）敲诈勒索财物的；</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（二）煽动群众闹事，影响社会稳定，阻挠国家建设的；</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（三）拒绝、阻挠甚至辱骂、殴打征迁工作人员依法执行公务的。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6"/>
      <w:bookmarkEnd w:id="9"/>
      <w:r>
        <w:rPr>
          <w:rStyle w:val="13"/>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征迁工作人员必须严格执行有关法律、法规、政策和本《方案》，对玩忽职守、滥用职权、徇私舞弊和挪用、截留、挤占征地各项补偿费的，由所在单位或上级主管机关依法追究行政过错责任；构成犯罪的依法追究刑事责任。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0" w:name="sort_4_zhang_5"/>
      <w:bookmarkEnd w:id="10"/>
      <w:r>
        <w:rPr>
          <w:rFonts w:ascii="宋体" w:hAnsi="宋体" w:eastAsia="宋体" w:cs="宋体"/>
          <w:color w:val="000000"/>
          <w:sz w:val="27"/>
          <w:szCs w:val="27"/>
          <w:lang/>
        </w:rPr>
        <w:t>　第五章　附　则</w:t>
      </w:r>
    </w:p>
    <w:p>
      <w:pPr>
        <w:pStyle w:val="9"/>
        <w:spacing w:before="0" w:after="300" w:line="600" w:lineRule="atLeast"/>
        <w:ind w:left="375" w:right="375"/>
        <w:rPr>
          <w:rFonts w:ascii="宋体" w:hAnsi="宋体" w:eastAsia="宋体" w:cs="宋体"/>
          <w:color w:val="000000"/>
          <w:sz w:val="27"/>
          <w:szCs w:val="27"/>
          <w:lang/>
        </w:rPr>
      </w:pPr>
      <w:bookmarkStart w:id="11" w:name="tiao_7"/>
      <w:bookmarkEnd w:id="11"/>
      <w:r>
        <w:rPr>
          <w:rStyle w:val="13"/>
          <w:rFonts w:ascii="宋体" w:hAnsi="宋体" w:eastAsia="宋体" w:cs="宋体"/>
          <w:b/>
          <w:bCs/>
          <w:color w:val="000000"/>
          <w:sz w:val="27"/>
          <w:szCs w:val="27"/>
          <w:lang/>
        </w:rPr>
        <w:t>　　第七条　</w:t>
      </w:r>
      <w:r>
        <w:rPr>
          <w:rFonts w:ascii="宋体" w:hAnsi="宋体" w:eastAsia="宋体" w:cs="宋体"/>
          <w:color w:val="000000"/>
          <w:sz w:val="27"/>
          <w:szCs w:val="27"/>
          <w:vertAlign w:val="baseline"/>
          <w:lang/>
        </w:rPr>
        <w:t xml:space="preserve">本方案自《征迁公告》发布之日起执行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8"/>
      <w:bookmarkEnd w:id="12"/>
      <w:r>
        <w:rPr>
          <w:rStyle w:val="13"/>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 xml:space="preserve">本方案由延安市土地统征管理办公室负责解释、实施。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"https://www.pkulaw.com/lar/78c900e08b74350e7038d7e7fb8c160dbdfb.html"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https://www.pkulaw.com/lar/78c900e08b74350e7038d7e7fb8c160dbdfb.html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【法宝引证码】CLI.14.765664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C5478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character" w:customStyle="1" w:styleId="13">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2023-01-28T16:57:16Z</dcterms:created>
  <dc:creator>xmintie.</dc:creator>
  <cp:lastModifiedBy>xmintie.</cp:lastModifiedBy>
  <dcterms:modified xsi:type="dcterms:W3CDTF">2023-01-28T16:57:16Z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DAA1B084081A4E21A7B608115CF18F9D</vt:lpwstr>
  </property>
</Properties>
</file>