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From:</w:t>
      </w:r>
      <w:r w:rsidDel="00000000" w:rsidR="00000000" w:rsidRPr="00000000">
        <w:rPr>
          <w:rtl w:val="0"/>
        </w:rPr>
        <w:t xml:space="preserve"> </w:t>
      </w:r>
      <w:r w:rsidDel="00000000" w:rsidR="00000000" w:rsidRPr="00000000">
        <w:rPr>
          <w:i w:val="1"/>
          <w:rtl w:val="0"/>
        </w:rPr>
        <w:t xml:space="preserve">Rachel Lim (CEO, Aether Renewables)</w:t>
        <w:br w:type="textWrapping"/>
      </w:r>
      <w:r w:rsidDel="00000000" w:rsidR="00000000" w:rsidRPr="00000000">
        <w:rPr>
          <w:rtl w:val="0"/>
        </w:rPr>
        <w:t xml:space="preserve"> </w:t>
      </w:r>
      <w:r w:rsidDel="00000000" w:rsidR="00000000" w:rsidRPr="00000000">
        <w:rPr>
          <w:b w:val="1"/>
          <w:rtl w:val="0"/>
        </w:rPr>
        <w:t xml:space="preserve">To:</w:t>
      </w:r>
      <w:r w:rsidDel="00000000" w:rsidR="00000000" w:rsidRPr="00000000">
        <w:rPr>
          <w:rtl w:val="0"/>
        </w:rPr>
        <w:t xml:space="preserve"> </w:t>
      </w:r>
      <w:r w:rsidDel="00000000" w:rsidR="00000000" w:rsidRPr="00000000">
        <w:rPr>
          <w:i w:val="1"/>
          <w:rtl w:val="0"/>
        </w:rPr>
        <w:t xml:space="preserve">Michael Torres (COO), Samantha Green (CFO)</w:t>
        <w:br w:type="textWrapping"/>
      </w:r>
      <w:r w:rsidDel="00000000" w:rsidR="00000000" w:rsidRPr="00000000">
        <w:rPr>
          <w:rtl w:val="0"/>
        </w:rPr>
        <w:t xml:space="preserve"> </w:t>
      </w:r>
      <w:r w:rsidDel="00000000" w:rsidR="00000000" w:rsidRPr="00000000">
        <w:rPr>
          <w:b w:val="1"/>
          <w:rtl w:val="0"/>
        </w:rPr>
        <w:t xml:space="preserve">Date:</w:t>
      </w:r>
      <w:r w:rsidDel="00000000" w:rsidR="00000000" w:rsidRPr="00000000">
        <w:rPr>
          <w:rtl w:val="0"/>
        </w:rPr>
        <w:t xml:space="preserve"> </w:t>
      </w:r>
      <w:r w:rsidDel="00000000" w:rsidR="00000000" w:rsidRPr="00000000">
        <w:rPr>
          <w:i w:val="1"/>
          <w:rtl w:val="0"/>
        </w:rPr>
        <w:t xml:space="preserve">May 7, 2025 — 8:12 AM EST</w:t>
        <w:br w:type="textWrapping"/>
      </w:r>
      <w:r w:rsidDel="00000000" w:rsidR="00000000" w:rsidRPr="00000000">
        <w:rPr>
          <w:rtl w:val="0"/>
        </w:rPr>
        <w:t xml:space="preserve"> </w:t>
      </w:r>
      <w:r w:rsidDel="00000000" w:rsidR="00000000" w:rsidRPr="00000000">
        <w:rPr>
          <w:b w:val="1"/>
          <w:rtl w:val="0"/>
        </w:rPr>
        <w:t xml:space="preserve">Subject:</w:t>
      </w:r>
      <w:r w:rsidDel="00000000" w:rsidR="00000000" w:rsidRPr="00000000">
        <w:rPr>
          <w:rtl w:val="0"/>
        </w:rPr>
        <w:t xml:space="preserve"> </w:t>
      </w:r>
      <w:r w:rsidDel="00000000" w:rsidR="00000000" w:rsidRPr="00000000">
        <w:rPr>
          <w:i w:val="1"/>
          <w:rtl w:val="0"/>
        </w:rPr>
        <w:t xml:space="preserve">Quick sync before investor call</w:t>
      </w:r>
    </w:p>
    <w:p w:rsidR="00000000" w:rsidDel="00000000" w:rsidP="00000000" w:rsidRDefault="00000000" w:rsidRPr="00000000" w14:paraId="00000002">
      <w:pPr>
        <w:spacing w:after="240" w:before="240" w:lineRule="auto"/>
        <w:rPr/>
      </w:pPr>
      <w:r w:rsidDel="00000000" w:rsidR="00000000" w:rsidRPr="00000000">
        <w:rPr>
          <w:rtl w:val="0"/>
        </w:rPr>
        <w:t xml:space="preserve">Hi both,</w:t>
      </w:r>
    </w:p>
    <w:p w:rsidR="00000000" w:rsidDel="00000000" w:rsidP="00000000" w:rsidRDefault="00000000" w:rsidRPr="00000000" w14:paraId="00000003">
      <w:pPr>
        <w:spacing w:after="240" w:before="240" w:lineRule="auto"/>
        <w:rPr/>
      </w:pPr>
      <w:r w:rsidDel="00000000" w:rsidR="00000000" w:rsidRPr="00000000">
        <w:rPr>
          <w:rtl w:val="0"/>
        </w:rPr>
        <w:t xml:space="preserve">Before today’s call with GreenWave Partners, can we align on where we stand with the term sheet edits? They’re still expecting to close by May 15, but I’m concerned about the milestone clause in Section 4.</w:t>
      </w:r>
    </w:p>
    <w:p w:rsidR="00000000" w:rsidDel="00000000" w:rsidP="00000000" w:rsidRDefault="00000000" w:rsidRPr="00000000" w14:paraId="00000004">
      <w:pPr>
        <w:spacing w:after="240" w:before="240" w:lineRule="auto"/>
        <w:rPr/>
      </w:pPr>
      <w:r w:rsidDel="00000000" w:rsidR="00000000" w:rsidRPr="00000000">
        <w:rPr>
          <w:rtl w:val="0"/>
        </w:rPr>
        <w:t xml:space="preserve">Also, Michael — please confirm that the data-room access for the environmental audits was shared. Samantha, do we have the updated burn numbers from April finalized?</w:t>
      </w:r>
    </w:p>
    <w:p w:rsidR="00000000" w:rsidDel="00000000" w:rsidP="00000000" w:rsidRDefault="00000000" w:rsidRPr="00000000" w14:paraId="00000005">
      <w:pPr>
        <w:spacing w:after="240" w:before="240" w:lineRule="auto"/>
        <w:rPr/>
      </w:pPr>
      <w:r w:rsidDel="00000000" w:rsidR="00000000" w:rsidRPr="00000000">
        <w:rPr>
          <w:rtl w:val="0"/>
        </w:rPr>
        <w:t xml:space="preserve">— Rachel</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i w:val="1"/>
        </w:rPr>
      </w:pPr>
      <w:r w:rsidDel="00000000" w:rsidR="00000000" w:rsidRPr="00000000">
        <w:rPr>
          <w:b w:val="1"/>
          <w:rtl w:val="0"/>
        </w:rPr>
        <w:t xml:space="preserve">From:</w:t>
      </w:r>
      <w:r w:rsidDel="00000000" w:rsidR="00000000" w:rsidRPr="00000000">
        <w:rPr>
          <w:rtl w:val="0"/>
        </w:rPr>
        <w:t xml:space="preserve"> </w:t>
      </w:r>
      <w:r w:rsidDel="00000000" w:rsidR="00000000" w:rsidRPr="00000000">
        <w:rPr>
          <w:i w:val="1"/>
          <w:rtl w:val="0"/>
        </w:rPr>
        <w:t xml:space="preserve">Samantha Green (CFO)</w:t>
        <w:br w:type="textWrapping"/>
      </w:r>
      <w:r w:rsidDel="00000000" w:rsidR="00000000" w:rsidRPr="00000000">
        <w:rPr>
          <w:rtl w:val="0"/>
        </w:rPr>
        <w:t xml:space="preserve"> </w:t>
      </w:r>
      <w:r w:rsidDel="00000000" w:rsidR="00000000" w:rsidRPr="00000000">
        <w:rPr>
          <w:b w:val="1"/>
          <w:rtl w:val="0"/>
        </w:rPr>
        <w:t xml:space="preserve">To:</w:t>
      </w:r>
      <w:r w:rsidDel="00000000" w:rsidR="00000000" w:rsidRPr="00000000">
        <w:rPr>
          <w:rtl w:val="0"/>
        </w:rPr>
        <w:t xml:space="preserve"> </w:t>
      </w:r>
      <w:r w:rsidDel="00000000" w:rsidR="00000000" w:rsidRPr="00000000">
        <w:rPr>
          <w:i w:val="1"/>
          <w:rtl w:val="0"/>
        </w:rPr>
        <w:t xml:space="preserve">Rachel Lim, Michael Torres</w:t>
        <w:br w:type="textWrapping"/>
      </w:r>
      <w:r w:rsidDel="00000000" w:rsidR="00000000" w:rsidRPr="00000000">
        <w:rPr>
          <w:rtl w:val="0"/>
        </w:rPr>
        <w:t xml:space="preserve"> </w:t>
      </w:r>
      <w:r w:rsidDel="00000000" w:rsidR="00000000" w:rsidRPr="00000000">
        <w:rPr>
          <w:b w:val="1"/>
          <w:rtl w:val="0"/>
        </w:rPr>
        <w:t xml:space="preserve">Date:</w:t>
      </w:r>
      <w:r w:rsidDel="00000000" w:rsidR="00000000" w:rsidRPr="00000000">
        <w:rPr>
          <w:rtl w:val="0"/>
        </w:rPr>
        <w:t xml:space="preserve"> </w:t>
      </w:r>
      <w:r w:rsidDel="00000000" w:rsidR="00000000" w:rsidRPr="00000000">
        <w:rPr>
          <w:i w:val="1"/>
          <w:rtl w:val="0"/>
        </w:rPr>
        <w:t xml:space="preserve">May 7, 2025 — 8:33 AM EST</w:t>
        <w:br w:type="textWrapping"/>
      </w:r>
      <w:r w:rsidDel="00000000" w:rsidR="00000000" w:rsidRPr="00000000">
        <w:rPr>
          <w:rtl w:val="0"/>
        </w:rPr>
        <w:t xml:space="preserve"> </w:t>
      </w:r>
      <w:r w:rsidDel="00000000" w:rsidR="00000000" w:rsidRPr="00000000">
        <w:rPr>
          <w:b w:val="1"/>
          <w:rtl w:val="0"/>
        </w:rPr>
        <w:t xml:space="preserve">Subject:</w:t>
      </w:r>
      <w:r w:rsidDel="00000000" w:rsidR="00000000" w:rsidRPr="00000000">
        <w:rPr>
          <w:rtl w:val="0"/>
        </w:rPr>
        <w:t xml:space="preserve"> </w:t>
      </w:r>
      <w:r w:rsidDel="00000000" w:rsidR="00000000" w:rsidRPr="00000000">
        <w:rPr>
          <w:i w:val="1"/>
          <w:rtl w:val="0"/>
        </w:rPr>
        <w:t xml:space="preserve">Re: Quick sync before investor call</w:t>
      </w:r>
    </w:p>
    <w:p w:rsidR="00000000" w:rsidDel="00000000" w:rsidP="00000000" w:rsidRDefault="00000000" w:rsidRPr="00000000" w14:paraId="00000008">
      <w:pPr>
        <w:spacing w:after="240" w:before="240" w:lineRule="auto"/>
        <w:rPr/>
      </w:pPr>
      <w:r w:rsidDel="00000000" w:rsidR="00000000" w:rsidRPr="00000000">
        <w:rPr>
          <w:rtl w:val="0"/>
        </w:rPr>
        <w:t xml:space="preserve">Yes, I’ll have the updated cashflow sheet uploaded by noon. We came in slightly under projection, mostly due to the supplier delay in Denmark — so it’s not bad news, but our “available runway” headline still reads 8.5 months.</w:t>
      </w:r>
    </w:p>
    <w:p w:rsidR="00000000" w:rsidDel="00000000" w:rsidP="00000000" w:rsidRDefault="00000000" w:rsidRPr="00000000" w14:paraId="00000009">
      <w:pPr>
        <w:spacing w:after="240" w:before="240" w:lineRule="auto"/>
        <w:rPr/>
      </w:pPr>
      <w:r w:rsidDel="00000000" w:rsidR="00000000" w:rsidRPr="00000000">
        <w:rPr>
          <w:rtl w:val="0"/>
        </w:rPr>
        <w:t xml:space="preserve">I agree that the milestone clause is tough — they want the entire Series A release contingent on signing two utility customers. We’ve got letters of intent, but not signed contracts.</w:t>
      </w:r>
    </w:p>
    <w:p w:rsidR="00000000" w:rsidDel="00000000" w:rsidP="00000000" w:rsidRDefault="00000000" w:rsidRPr="00000000" w14:paraId="0000000A">
      <w:pPr>
        <w:spacing w:after="240" w:before="240" w:lineRule="auto"/>
        <w:rPr/>
      </w:pPr>
      <w:r w:rsidDel="00000000" w:rsidR="00000000" w:rsidRPr="00000000">
        <w:rPr>
          <w:rtl w:val="0"/>
        </w:rPr>
        <w:t xml:space="preserve">— Sam</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i w:val="1"/>
        </w:rPr>
      </w:pPr>
      <w:r w:rsidDel="00000000" w:rsidR="00000000" w:rsidRPr="00000000">
        <w:rPr>
          <w:b w:val="1"/>
          <w:rtl w:val="0"/>
        </w:rPr>
        <w:t xml:space="preserve">From:</w:t>
      </w:r>
      <w:r w:rsidDel="00000000" w:rsidR="00000000" w:rsidRPr="00000000">
        <w:rPr>
          <w:rtl w:val="0"/>
        </w:rPr>
        <w:t xml:space="preserve"> </w:t>
      </w:r>
      <w:r w:rsidDel="00000000" w:rsidR="00000000" w:rsidRPr="00000000">
        <w:rPr>
          <w:i w:val="1"/>
          <w:rtl w:val="0"/>
        </w:rPr>
        <w:t xml:space="preserve">Michael Torres (COO)</w:t>
        <w:br w:type="textWrapping"/>
      </w:r>
      <w:r w:rsidDel="00000000" w:rsidR="00000000" w:rsidRPr="00000000">
        <w:rPr>
          <w:rtl w:val="0"/>
        </w:rPr>
        <w:t xml:space="preserve"> </w:t>
      </w:r>
      <w:r w:rsidDel="00000000" w:rsidR="00000000" w:rsidRPr="00000000">
        <w:rPr>
          <w:b w:val="1"/>
          <w:rtl w:val="0"/>
        </w:rPr>
        <w:t xml:space="preserve">To:</w:t>
      </w:r>
      <w:r w:rsidDel="00000000" w:rsidR="00000000" w:rsidRPr="00000000">
        <w:rPr>
          <w:rtl w:val="0"/>
        </w:rPr>
        <w:t xml:space="preserve"> </w:t>
      </w:r>
      <w:r w:rsidDel="00000000" w:rsidR="00000000" w:rsidRPr="00000000">
        <w:rPr>
          <w:i w:val="1"/>
          <w:rtl w:val="0"/>
        </w:rPr>
        <w:t xml:space="preserve">Rachel Lim, Samantha Green</w:t>
        <w:br w:type="textWrapping"/>
      </w:r>
      <w:r w:rsidDel="00000000" w:rsidR="00000000" w:rsidRPr="00000000">
        <w:rPr>
          <w:rtl w:val="0"/>
        </w:rPr>
        <w:t xml:space="preserve"> </w:t>
      </w:r>
      <w:r w:rsidDel="00000000" w:rsidR="00000000" w:rsidRPr="00000000">
        <w:rPr>
          <w:b w:val="1"/>
          <w:rtl w:val="0"/>
        </w:rPr>
        <w:t xml:space="preserve">Date:</w:t>
      </w:r>
      <w:r w:rsidDel="00000000" w:rsidR="00000000" w:rsidRPr="00000000">
        <w:rPr>
          <w:rtl w:val="0"/>
        </w:rPr>
        <w:t xml:space="preserve"> </w:t>
      </w:r>
      <w:r w:rsidDel="00000000" w:rsidR="00000000" w:rsidRPr="00000000">
        <w:rPr>
          <w:i w:val="1"/>
          <w:rtl w:val="0"/>
        </w:rPr>
        <w:t xml:space="preserve">May 7, 2025 — 8:41 AM EST</w:t>
        <w:br w:type="textWrapping"/>
      </w:r>
      <w:r w:rsidDel="00000000" w:rsidR="00000000" w:rsidRPr="00000000">
        <w:rPr>
          <w:rtl w:val="0"/>
        </w:rPr>
        <w:t xml:space="preserve"> </w:t>
      </w:r>
      <w:r w:rsidDel="00000000" w:rsidR="00000000" w:rsidRPr="00000000">
        <w:rPr>
          <w:b w:val="1"/>
          <w:rtl w:val="0"/>
        </w:rPr>
        <w:t xml:space="preserve">Subject:</w:t>
      </w:r>
      <w:r w:rsidDel="00000000" w:rsidR="00000000" w:rsidRPr="00000000">
        <w:rPr>
          <w:rtl w:val="0"/>
        </w:rPr>
        <w:t xml:space="preserve"> </w:t>
      </w:r>
      <w:r w:rsidDel="00000000" w:rsidR="00000000" w:rsidRPr="00000000">
        <w:rPr>
          <w:i w:val="1"/>
          <w:rtl w:val="0"/>
        </w:rPr>
        <w:t xml:space="preserve">Re: Quick sync before investor call</w:t>
      </w:r>
    </w:p>
    <w:p w:rsidR="00000000" w:rsidDel="00000000" w:rsidP="00000000" w:rsidRDefault="00000000" w:rsidRPr="00000000" w14:paraId="0000000D">
      <w:pPr>
        <w:spacing w:after="240" w:before="240" w:lineRule="auto"/>
        <w:rPr/>
      </w:pPr>
      <w:r w:rsidDel="00000000" w:rsidR="00000000" w:rsidRPr="00000000">
        <w:rPr>
          <w:rtl w:val="0"/>
        </w:rPr>
        <w:t xml:space="preserve">Data room link sent yesterday. Still missing the final environmental compliance doc from Baltic Labs, but they promised by Thursday.</w:t>
      </w:r>
    </w:p>
    <w:p w:rsidR="00000000" w:rsidDel="00000000" w:rsidP="00000000" w:rsidRDefault="00000000" w:rsidRPr="00000000" w14:paraId="0000000E">
      <w:pPr>
        <w:spacing w:after="240" w:before="240" w:lineRule="auto"/>
        <w:rPr/>
      </w:pPr>
      <w:r w:rsidDel="00000000" w:rsidR="00000000" w:rsidRPr="00000000">
        <w:rPr>
          <w:rtl w:val="0"/>
        </w:rPr>
        <w:t xml:space="preserve">Rachel — I think we should push back on the clause. GreenWave’s language basically says “no signed offtakes, no cash.” That’s a problem if we hit timing delays.</w:t>
      </w:r>
    </w:p>
    <w:p w:rsidR="00000000" w:rsidDel="00000000" w:rsidP="00000000" w:rsidRDefault="00000000" w:rsidRPr="00000000" w14:paraId="0000000F">
      <w:pPr>
        <w:spacing w:after="240" w:before="240" w:lineRule="auto"/>
        <w:rPr/>
      </w:pPr>
      <w:r w:rsidDel="00000000" w:rsidR="00000000" w:rsidRPr="00000000">
        <w:rPr>
          <w:rtl w:val="0"/>
        </w:rPr>
        <w:t xml:space="preserve">— M</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i w:val="1"/>
        </w:rPr>
      </w:pPr>
      <w:r w:rsidDel="00000000" w:rsidR="00000000" w:rsidRPr="00000000">
        <w:rPr>
          <w:b w:val="1"/>
          <w:rtl w:val="0"/>
        </w:rPr>
        <w:t xml:space="preserve">From:</w:t>
      </w:r>
      <w:r w:rsidDel="00000000" w:rsidR="00000000" w:rsidRPr="00000000">
        <w:rPr>
          <w:rtl w:val="0"/>
        </w:rPr>
        <w:t xml:space="preserve"> </w:t>
      </w:r>
      <w:r w:rsidDel="00000000" w:rsidR="00000000" w:rsidRPr="00000000">
        <w:rPr>
          <w:i w:val="1"/>
          <w:rtl w:val="0"/>
        </w:rPr>
        <w:t xml:space="preserve">Rachel Lim</w:t>
        <w:br w:type="textWrapping"/>
      </w:r>
      <w:r w:rsidDel="00000000" w:rsidR="00000000" w:rsidRPr="00000000">
        <w:rPr>
          <w:rtl w:val="0"/>
        </w:rPr>
        <w:t xml:space="preserve"> </w:t>
      </w:r>
      <w:r w:rsidDel="00000000" w:rsidR="00000000" w:rsidRPr="00000000">
        <w:rPr>
          <w:b w:val="1"/>
          <w:rtl w:val="0"/>
        </w:rPr>
        <w:t xml:space="preserve">To:</w:t>
      </w:r>
      <w:r w:rsidDel="00000000" w:rsidR="00000000" w:rsidRPr="00000000">
        <w:rPr>
          <w:rtl w:val="0"/>
        </w:rPr>
        <w:t xml:space="preserve"> </w:t>
      </w:r>
      <w:r w:rsidDel="00000000" w:rsidR="00000000" w:rsidRPr="00000000">
        <w:rPr>
          <w:i w:val="1"/>
          <w:rtl w:val="0"/>
        </w:rPr>
        <w:t xml:space="preserve">GreenWave Partners (Investment Team)</w:t>
        <w:br w:type="textWrapping"/>
      </w:r>
      <w:r w:rsidDel="00000000" w:rsidR="00000000" w:rsidRPr="00000000">
        <w:rPr>
          <w:rtl w:val="0"/>
        </w:rPr>
        <w:t xml:space="preserve"> </w:t>
      </w:r>
      <w:r w:rsidDel="00000000" w:rsidR="00000000" w:rsidRPr="00000000">
        <w:rPr>
          <w:b w:val="1"/>
          <w:rtl w:val="0"/>
        </w:rPr>
        <w:t xml:space="preserve">Date:</w:t>
      </w:r>
      <w:r w:rsidDel="00000000" w:rsidR="00000000" w:rsidRPr="00000000">
        <w:rPr>
          <w:rtl w:val="0"/>
        </w:rPr>
        <w:t xml:space="preserve"> </w:t>
      </w:r>
      <w:r w:rsidDel="00000000" w:rsidR="00000000" w:rsidRPr="00000000">
        <w:rPr>
          <w:i w:val="1"/>
          <w:rtl w:val="0"/>
        </w:rPr>
        <w:t xml:space="preserve">May 7, 2025 — 2:10 PM EST</w:t>
        <w:br w:type="textWrapping"/>
      </w:r>
      <w:r w:rsidDel="00000000" w:rsidR="00000000" w:rsidRPr="00000000">
        <w:rPr>
          <w:rtl w:val="0"/>
        </w:rPr>
        <w:t xml:space="preserve"> </w:t>
      </w:r>
      <w:r w:rsidDel="00000000" w:rsidR="00000000" w:rsidRPr="00000000">
        <w:rPr>
          <w:b w:val="1"/>
          <w:rtl w:val="0"/>
        </w:rPr>
        <w:t xml:space="preserve">Subject:</w:t>
      </w:r>
      <w:r w:rsidDel="00000000" w:rsidR="00000000" w:rsidRPr="00000000">
        <w:rPr>
          <w:rtl w:val="0"/>
        </w:rPr>
        <w:t xml:space="preserve"> </w:t>
      </w:r>
      <w:r w:rsidDel="00000000" w:rsidR="00000000" w:rsidRPr="00000000">
        <w:rPr>
          <w:i w:val="1"/>
          <w:rtl w:val="0"/>
        </w:rPr>
        <w:t xml:space="preserve">Follow-up: Project Aether Series A</w:t>
      </w:r>
    </w:p>
    <w:p w:rsidR="00000000" w:rsidDel="00000000" w:rsidP="00000000" w:rsidRDefault="00000000" w:rsidRPr="00000000" w14:paraId="00000012">
      <w:pPr>
        <w:spacing w:after="240" w:before="240" w:lineRule="auto"/>
        <w:rPr/>
      </w:pPr>
      <w:r w:rsidDel="00000000" w:rsidR="00000000" w:rsidRPr="00000000">
        <w:rPr>
          <w:rtl w:val="0"/>
        </w:rPr>
        <w:t xml:space="preserve">Hi team,</w:t>
      </w:r>
    </w:p>
    <w:p w:rsidR="00000000" w:rsidDel="00000000" w:rsidP="00000000" w:rsidRDefault="00000000" w:rsidRPr="00000000" w14:paraId="00000013">
      <w:pPr>
        <w:spacing w:after="240" w:before="240" w:lineRule="auto"/>
        <w:rPr/>
      </w:pPr>
      <w:r w:rsidDel="00000000" w:rsidR="00000000" w:rsidRPr="00000000">
        <w:rPr>
          <w:rtl w:val="0"/>
        </w:rPr>
        <w:t xml:space="preserve">Thanks for the productive discussion earlier. We’ll incorporate your feedback on governance rights and revise the model to include a conservative construction schedule.</w:t>
      </w:r>
    </w:p>
    <w:p w:rsidR="00000000" w:rsidDel="00000000" w:rsidP="00000000" w:rsidRDefault="00000000" w:rsidRPr="00000000" w14:paraId="00000014">
      <w:pPr>
        <w:spacing w:after="240" w:before="240" w:lineRule="auto"/>
        <w:rPr/>
      </w:pPr>
      <w:r w:rsidDel="00000000" w:rsidR="00000000" w:rsidRPr="00000000">
        <w:rPr>
          <w:rtl w:val="0"/>
        </w:rPr>
        <w:t xml:space="preserve">We’d appreciate flexibility on the milestone clause — perhaps a staged release tied to verified LOIs rather than executed contracts. The project is already at 72% engineering completion, and holding the entire tranche until offtake execution would slow deployment unnecessarily.</w:t>
      </w:r>
    </w:p>
    <w:p w:rsidR="00000000" w:rsidDel="00000000" w:rsidP="00000000" w:rsidRDefault="00000000" w:rsidRPr="00000000" w14:paraId="00000015">
      <w:pPr>
        <w:spacing w:after="240" w:before="240" w:lineRule="auto"/>
        <w:rPr/>
      </w:pPr>
      <w:r w:rsidDel="00000000" w:rsidR="00000000" w:rsidRPr="00000000">
        <w:rPr>
          <w:rtl w:val="0"/>
        </w:rPr>
        <w:t xml:space="preserve">Attaching the April financials and environmental compliance update.</w:t>
      </w:r>
    </w:p>
    <w:p w:rsidR="00000000" w:rsidDel="00000000" w:rsidP="00000000" w:rsidRDefault="00000000" w:rsidRPr="00000000" w14:paraId="00000016">
      <w:pPr>
        <w:spacing w:after="240" w:before="240" w:lineRule="auto"/>
        <w:rPr/>
      </w:pPr>
      <w:r w:rsidDel="00000000" w:rsidR="00000000" w:rsidRPr="00000000">
        <w:rPr>
          <w:rtl w:val="0"/>
        </w:rPr>
        <w:t xml:space="preserve">Best,</w:t>
        <w:br w:type="textWrapping"/>
        <w:t xml:space="preserve"> Rachel</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Rule="auto"/>
        <w:rPr>
          <w:i w:val="1"/>
        </w:rPr>
      </w:pPr>
      <w:r w:rsidDel="00000000" w:rsidR="00000000" w:rsidRPr="00000000">
        <w:rPr>
          <w:b w:val="1"/>
          <w:rtl w:val="0"/>
        </w:rPr>
        <w:t xml:space="preserve">From:</w:t>
      </w:r>
      <w:r w:rsidDel="00000000" w:rsidR="00000000" w:rsidRPr="00000000">
        <w:rPr>
          <w:rtl w:val="0"/>
        </w:rPr>
        <w:t xml:space="preserve"> </w:t>
      </w:r>
      <w:r w:rsidDel="00000000" w:rsidR="00000000" w:rsidRPr="00000000">
        <w:rPr>
          <w:i w:val="1"/>
          <w:rtl w:val="0"/>
        </w:rPr>
        <w:t xml:space="preserve">James Monroe (Partner, GreenWave)</w:t>
        <w:br w:type="textWrapping"/>
      </w:r>
      <w:r w:rsidDel="00000000" w:rsidR="00000000" w:rsidRPr="00000000">
        <w:rPr>
          <w:rtl w:val="0"/>
        </w:rPr>
        <w:t xml:space="preserve"> </w:t>
      </w:r>
      <w:r w:rsidDel="00000000" w:rsidR="00000000" w:rsidRPr="00000000">
        <w:rPr>
          <w:b w:val="1"/>
          <w:rtl w:val="0"/>
        </w:rPr>
        <w:t xml:space="preserve">To:</w:t>
      </w:r>
      <w:r w:rsidDel="00000000" w:rsidR="00000000" w:rsidRPr="00000000">
        <w:rPr>
          <w:rtl w:val="0"/>
        </w:rPr>
        <w:t xml:space="preserve"> </w:t>
      </w:r>
      <w:r w:rsidDel="00000000" w:rsidR="00000000" w:rsidRPr="00000000">
        <w:rPr>
          <w:i w:val="1"/>
          <w:rtl w:val="0"/>
        </w:rPr>
        <w:t xml:space="preserve">Rachel Lim</w:t>
        <w:br w:type="textWrapping"/>
      </w:r>
      <w:r w:rsidDel="00000000" w:rsidR="00000000" w:rsidRPr="00000000">
        <w:rPr>
          <w:rtl w:val="0"/>
        </w:rPr>
        <w:t xml:space="preserve"> </w:t>
      </w:r>
      <w:r w:rsidDel="00000000" w:rsidR="00000000" w:rsidRPr="00000000">
        <w:rPr>
          <w:b w:val="1"/>
          <w:rtl w:val="0"/>
        </w:rPr>
        <w:t xml:space="preserve">Date:</w:t>
      </w:r>
      <w:r w:rsidDel="00000000" w:rsidR="00000000" w:rsidRPr="00000000">
        <w:rPr>
          <w:rtl w:val="0"/>
        </w:rPr>
        <w:t xml:space="preserve"> </w:t>
      </w:r>
      <w:r w:rsidDel="00000000" w:rsidR="00000000" w:rsidRPr="00000000">
        <w:rPr>
          <w:i w:val="1"/>
          <w:rtl w:val="0"/>
        </w:rPr>
        <w:t xml:space="preserve">May 8, 2025 — 9:10 AM EST</w:t>
        <w:br w:type="textWrapping"/>
      </w:r>
      <w:r w:rsidDel="00000000" w:rsidR="00000000" w:rsidRPr="00000000">
        <w:rPr>
          <w:rtl w:val="0"/>
        </w:rPr>
        <w:t xml:space="preserve"> </w:t>
      </w:r>
      <w:r w:rsidDel="00000000" w:rsidR="00000000" w:rsidRPr="00000000">
        <w:rPr>
          <w:b w:val="1"/>
          <w:rtl w:val="0"/>
        </w:rPr>
        <w:t xml:space="preserve">Subject:</w:t>
      </w:r>
      <w:r w:rsidDel="00000000" w:rsidR="00000000" w:rsidRPr="00000000">
        <w:rPr>
          <w:rtl w:val="0"/>
        </w:rPr>
        <w:t xml:space="preserve"> </w:t>
      </w:r>
      <w:r w:rsidDel="00000000" w:rsidR="00000000" w:rsidRPr="00000000">
        <w:rPr>
          <w:i w:val="1"/>
          <w:rtl w:val="0"/>
        </w:rPr>
        <w:t xml:space="preserve">Re: Follow-up: Project Aether Series A</w:t>
      </w:r>
    </w:p>
    <w:p w:rsidR="00000000" w:rsidDel="00000000" w:rsidP="00000000" w:rsidRDefault="00000000" w:rsidRPr="00000000" w14:paraId="00000019">
      <w:pPr>
        <w:spacing w:after="240" w:before="240" w:lineRule="auto"/>
        <w:rPr/>
      </w:pPr>
      <w:r w:rsidDel="00000000" w:rsidR="00000000" w:rsidRPr="00000000">
        <w:rPr>
          <w:rtl w:val="0"/>
        </w:rPr>
        <w:t xml:space="preserve">Rachel,</w:t>
      </w:r>
    </w:p>
    <w:p w:rsidR="00000000" w:rsidDel="00000000" w:rsidP="00000000" w:rsidRDefault="00000000" w:rsidRPr="00000000" w14:paraId="0000001A">
      <w:pPr>
        <w:spacing w:after="240" w:before="240" w:lineRule="auto"/>
        <w:rPr/>
      </w:pPr>
      <w:r w:rsidDel="00000000" w:rsidR="00000000" w:rsidRPr="00000000">
        <w:rPr>
          <w:rtl w:val="0"/>
        </w:rPr>
        <w:t xml:space="preserve">Appreciate the quick turnaround. I see the point on milestone flexibility. Let’s plan a short call Friday to finalize the structure — we can likely release 40% upon LOI verification, remainder post-offtake signing.</w:t>
      </w:r>
    </w:p>
    <w:p w:rsidR="00000000" w:rsidDel="00000000" w:rsidP="00000000" w:rsidRDefault="00000000" w:rsidRPr="00000000" w14:paraId="0000001B">
      <w:pPr>
        <w:spacing w:after="240" w:before="240" w:lineRule="auto"/>
        <w:rPr/>
      </w:pPr>
      <w:r w:rsidDel="00000000" w:rsidR="00000000" w:rsidRPr="00000000">
        <w:rPr>
          <w:rtl w:val="0"/>
        </w:rPr>
        <w:t xml:space="preserve">Congrats on hitting 72% engineering completion — we reviewed the April numbers and agree the burn looks under control.</w:t>
      </w:r>
    </w:p>
    <w:p w:rsidR="00000000" w:rsidDel="00000000" w:rsidP="00000000" w:rsidRDefault="00000000" w:rsidRPr="00000000" w14:paraId="0000001C">
      <w:pPr>
        <w:spacing w:after="240" w:before="240" w:lineRule="auto"/>
        <w:rPr/>
      </w:pPr>
      <w:r w:rsidDel="00000000" w:rsidR="00000000" w:rsidRPr="00000000">
        <w:rPr>
          <w:rtl w:val="0"/>
        </w:rPr>
        <w:t xml:space="preserve">Best,</w:t>
        <w:br w:type="textWrapping"/>
        <w:t xml:space="preserve"> James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