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Cardboard Arcade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Build a small tabletop cardboard skill game with one clear goal, a reliable mechanism, and a fast reset.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Plan the game</w:t>
      </w:r>
      <w:r>
        <w:rPr>
          <w:color w:val="52618A"/>
        </w:rPr>
        <w:t xml:space="preserve"> (4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game goal in one sentence.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Sketch the token path.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Build the game</w:t>
      </w:r>
      <w:r>
        <w:rPr>
          <w:color w:val="52618A"/>
        </w:rPr>
        <w:t xml:space="preserve"> (9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Build the smallest playable version.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one reliable cardboard connection.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Make a clear start point.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Play test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Ask a partner to play without help.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Watch the first confusing moment.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one unreliable part.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A playable game with a ten-second reset.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Let a partner play, show the ten-second reset, and name the revision that improved the experience.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One goal and one mechanism.</w:t>
      </w:r>
      <w:r>
        <w:rPr>
          <w:b/>
        </w:rPr>
        <w:t xml:space="preserve">    Grade 6 target: </w:t>
      </w:r>
      <w:r>
        <w:t xml:space="preserve">Add a scoring rule and a ten-second reset.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Level Two: Add one optional rule that makes the same game more challenging without rebuilding it.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CIRC-Cardboard-Arcade-Student.pdf.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Cardboard Arcade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