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Earthquake Platform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Build and improve a model structure that remains stable during a repeatable shake-table test.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for shaking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the 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two likely weak joints.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required footprint.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structure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base inside the footprint.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Reach the required height.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every connection.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Run the shake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hands behind the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standard shake sequence.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movement or damage.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Two damage scores and the change that helped.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Compare the two damage scores and name the structural change supported by evidence.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Build, shake, fix one weak spot.</w:t>
      </w:r>
      <w:r>
        <w:rPr>
          <w:b/>
        </w:rPr>
        <w:t xml:space="preserve">    Grade 6 target: </w:t>
      </w:r>
      <w:r>
        <w:t xml:space="preserve">Compare damage scores and name the structural change.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Aftershock: Test whether the improved structure survives a second shake without repairs.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CIRC-Earthquake-Platform-Student.pdf.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Earthquake Platform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