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Tank 4: Plan the first build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make a labeled plan and choose a small, testable first version.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and try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a sketch become a parts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Separate essential working parts from decoration.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work</w:t>
      </w:r>
      <w:r>
        <w:rPr>
          <w:color w:val="52618A"/>
        </w:rPr>
        <w:t xml:space="preserve"> (17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the first version from a useful 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its working parts and approximate sizes.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materials and agree on the first build jobs.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one thing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a user will try the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any part that does not help the first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teacher your plan before collecting supplies.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labeled plan with a materials list.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a labeled plan, short materials list, and one thing your model must do.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Improve the same work or rehearse your explanation. Ask before taking more materials.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CIRC-Tank-4-Student.pdf.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Tank 4: Plan the first build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