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3: Align and mirror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duplicate, mirror and align to make both sides of a model match.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mirror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one half become two with Mirror.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Align line them up.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a matching model</w:t>
      </w:r>
      <w:r>
        <w:rPr>
          <w:color w:val="52618A"/>
        </w:rPr>
        <w:t xml:space="preserve"> (15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one half of a trophy or rocket.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it, then Mirror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Align to line both halves up.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both sides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both sides match?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one side if they do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partner both sides on screen.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model with matching sides.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the tool that helped your two sides match.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Build one half, then mirror and align it.</w:t>
      </w:r>
      <w:r>
        <w:rPr>
          <w:b/>
        </w:rPr>
        <w:t xml:space="preserve">    Grade 6 target: </w:t>
      </w:r>
      <w:r>
        <w:t xml:space="preserve">Add initials that stay readable after mirroring.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your initials and check that they read the right way.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CIRC-Tinkercad-3-Student.pdf.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3: Align and mirror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