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Hull Design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Shape a foil hull that stays stable while carrying the greatest tested payload.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hull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a wide sealed hull.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one likely weak point.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Shape the foil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Fold the edges above the water 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the bottom flat.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no extra foil.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Float and load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the hull on the water.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one cargo piece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last safe total.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best cargo count and how hull shape helped.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Record the best cargo count and explain how hull shape affected stability.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Count cargo with tally marks.</w:t>
      </w:r>
      <w:r>
        <w:rPr>
          <w:b/>
        </w:rPr>
        <w:t xml:space="preserve">    Grade 6 target: </w:t>
      </w:r>
      <w:r>
        <w:t xml:space="preserve">Compare two hull shapes and explain stability.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Cargo Deck: Create a removable paper loading guide that helps another team balance cargo evenly.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CIRC-Hull-Design-Student.pdf.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Hull Design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