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Outdoor Classroom Redesign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Survey the existing outdoor classroom and design one realistic improvement for learning, accessibility, organization, shade, seating, or habitat.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4: Survey the zone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one feature that 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one learning problem.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the open space.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Draw the redesign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the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the improvement on grid paper.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the main measurements.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6: Model one part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one key feature from paper.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its size against the drawing.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redesign with the user need and the location marked.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the current-space evidence, identify the user need, and explain how the redesign improves that exact location.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Name one user need and sketch one change.</w:t>
      </w:r>
      <w:r>
        <w:rPr>
          <w:b/>
        </w:rPr>
        <w:t xml:space="preserve">    Grade 6 target: </w:t>
      </w:r>
      <w:r>
        <w:t xml:space="preserve">Use measurements to show the change fits the space.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One Better Detail: Add one sign, storage, seating, shade, or habitat detail and make a short materials list for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CIRC-Outdoor-Classroom-Redesign-Student.pdf.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Outdoor Classroom Redesign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