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Tinkercad 5: Fix, export, queue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fix my design, export it, and put it in the class print folder with a clear name.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Fix flagged parts</w:t>
      </w:r>
      <w:r>
        <w:rPr>
          <w:color w:val="52618A"/>
        </w:rPr>
        <w:t xml:space="preserve"> (12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what the note says.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the size and flat bottom again.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Export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Export, then STL.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the file with your table number and piece.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Queue it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Put your file in the class print folder.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that your file name is there.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Remember your file label and folder.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An STL file in the class print folder, named with your table number.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Tell the teacher your file label and where you saved it.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Fix and export one piece.</w:t>
      </w:r>
      <w:r>
        <w:rPr>
          <w:b/>
        </w:rPr>
        <w:t xml:space="preserve">    Grade 6 target: </w:t>
      </w:r>
      <w:r>
        <w:t xml:space="preserve">Design a second piece that connects to the first.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Design a second piece that connects to your first.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CIRC-Tinkercad-5-Student.pdf.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Tinkercad 5: Fix, export, queue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