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95" w:type="dxa"/>
        <w:jc w:val="center"/>
        <w:tblLayout w:type="fixed"/>
        <w:tblLook w:val="04A0" w:firstRow="1" w:lastRow="0" w:firstColumn="1" w:lastColumn="0" w:noHBand="0" w:noVBand="1"/>
      </w:tblPr>
      <w:tblGrid>
        <w:gridCol w:w="6017"/>
        <w:gridCol w:w="5678"/>
      </w:tblGrid>
      <w:tr w:rsidR="000705F1" w14:paraId="6469FA97" w14:textId="77777777" w:rsidTr="001F07C3">
        <w:trPr>
          <w:jc w:val="center"/>
        </w:trPr>
        <w:tc>
          <w:tcPr>
            <w:tcW w:w="6017" w:type="dxa"/>
          </w:tcPr>
          <w:p w14:paraId="36D0BDD7" w14:textId="77777777" w:rsidR="000705F1" w:rsidRPr="00AE5ADA" w:rsidRDefault="000705F1" w:rsidP="001F07C3">
            <w:pPr>
              <w:pStyle w:val="TableParagraph"/>
              <w:spacing w:before="50"/>
              <w:ind w:left="0"/>
              <w:rPr>
                <w:sz w:val="20"/>
                <w:szCs w:val="20"/>
              </w:rPr>
            </w:pPr>
            <w:r w:rsidRPr="00AE5ADA">
              <w:rPr>
                <w:sz w:val="20"/>
                <w:szCs w:val="20"/>
              </w:rPr>
              <w:t xml:space="preserve">Lease Company (Lessor): SNAP RTO LLC </w:t>
            </w:r>
          </w:p>
          <w:p w14:paraId="010FB34E" w14:textId="77777777" w:rsidR="000705F1" w:rsidRPr="00A84A96" w:rsidRDefault="000705F1" w:rsidP="000705F1">
            <w:pPr>
              <w:spacing w:before="50"/>
              <w:rPr>
                <w:sz w:val="20"/>
                <w:szCs w:val="20"/>
              </w:rPr>
            </w:pPr>
            <w:r w:rsidRPr="00A84A96">
              <w:rPr>
                <w:sz w:val="20"/>
                <w:szCs w:val="20"/>
              </w:rPr>
              <w:t xml:space="preserve">P.O. Box 26561 </w:t>
            </w:r>
          </w:p>
          <w:p w14:paraId="525E74C7" w14:textId="77777777" w:rsidR="000705F1" w:rsidRPr="00E01BD1" w:rsidRDefault="000705F1" w:rsidP="000705F1">
            <w:pPr>
              <w:spacing w:line="220" w:lineRule="atLeast"/>
              <w:rPr>
                <w:sz w:val="20"/>
                <w:szCs w:val="20"/>
              </w:rPr>
            </w:pPr>
            <w:r w:rsidRPr="00E01BD1">
              <w:rPr>
                <w:sz w:val="20"/>
                <w:szCs w:val="20"/>
              </w:rPr>
              <w:t xml:space="preserve">Salt Lake City, UT 84126 </w:t>
            </w:r>
          </w:p>
          <w:p w14:paraId="0CB2CE0A" w14:textId="77777777" w:rsidR="000705F1" w:rsidRPr="001F07C3" w:rsidRDefault="000705F1" w:rsidP="000705F1">
            <w:pPr>
              <w:pStyle w:val="BodyText"/>
              <w:spacing w:before="40" w:after="40"/>
              <w:ind w:right="144"/>
            </w:pPr>
            <w:r w:rsidRPr="001F07C3">
              <w:t>Phone:  (877) 557-3769</w:t>
            </w:r>
          </w:p>
          <w:p w14:paraId="4297091C" w14:textId="77777777" w:rsidR="000705F1" w:rsidRPr="00AE5ADA" w:rsidRDefault="000705F1" w:rsidP="000705F1">
            <w:pPr>
              <w:ind w:left="650" w:hanging="650"/>
              <w:rPr>
                <w:sz w:val="20"/>
                <w:szCs w:val="20"/>
              </w:rPr>
            </w:pPr>
            <w:r w:rsidRPr="00AE5ADA">
              <w:rPr>
                <w:sz w:val="20"/>
                <w:szCs w:val="20"/>
              </w:rPr>
              <w:t>Agreement Date: {SUBMIT_TIMESTAMP}</w:t>
            </w:r>
          </w:p>
          <w:p w14:paraId="374548D8" w14:textId="77777777" w:rsidR="000705F1" w:rsidRPr="001F07C3" w:rsidRDefault="000705F1" w:rsidP="000705F1">
            <w:pPr>
              <w:pStyle w:val="BodyText"/>
              <w:spacing w:before="40" w:after="40"/>
              <w:ind w:right="144"/>
            </w:pPr>
            <w:r w:rsidRPr="001F07C3">
              <w:t>Application ID: {APPLICATION_ID}</w:t>
            </w:r>
          </w:p>
        </w:tc>
        <w:tc>
          <w:tcPr>
            <w:tcW w:w="5678" w:type="dxa"/>
          </w:tcPr>
          <w:p w14:paraId="74524925" w14:textId="0DC6EF09" w:rsidR="000705F1" w:rsidRDefault="000705F1" w:rsidP="000705F1">
            <w:pPr>
              <w:pStyle w:val="TableParagraph"/>
              <w:spacing w:before="41" w:line="220" w:lineRule="atLeast"/>
              <w:ind w:left="0"/>
              <w:rPr>
                <w:sz w:val="20"/>
                <w:szCs w:val="20"/>
              </w:rPr>
            </w:pPr>
            <w:r w:rsidRPr="0068321A">
              <w:rPr>
                <w:sz w:val="20"/>
                <w:szCs w:val="20"/>
              </w:rPr>
              <w:t>Customer Name: {CUSTOMER_FIRST_NAME}</w:t>
            </w:r>
            <w:r w:rsidR="00ED403F">
              <w:rPr>
                <w:sz w:val="20"/>
                <w:szCs w:val="20"/>
              </w:rPr>
              <w:t xml:space="preserve"> </w:t>
            </w:r>
            <w:r w:rsidRPr="0068321A">
              <w:rPr>
                <w:sz w:val="20"/>
                <w:szCs w:val="20"/>
              </w:rPr>
              <w:t>{CUSTOMER_MIDDLE_NAME}</w:t>
            </w:r>
            <w:r w:rsidR="00ED403F">
              <w:rPr>
                <w:sz w:val="20"/>
                <w:szCs w:val="20"/>
              </w:rPr>
              <w:t xml:space="preserve"> </w:t>
            </w:r>
            <w:r w:rsidRPr="0068321A">
              <w:rPr>
                <w:sz w:val="20"/>
                <w:szCs w:val="20"/>
              </w:rPr>
              <w:t>{CUSTOMER_LAST_NAME}</w:t>
            </w:r>
          </w:p>
          <w:p w14:paraId="13CD028F" w14:textId="77777777" w:rsidR="000705F1" w:rsidRDefault="000705F1" w:rsidP="000705F1">
            <w:pPr>
              <w:pStyle w:val="TableParagraph"/>
              <w:spacing w:before="41" w:line="220" w:lineRule="atLeast"/>
              <w:ind w:left="0"/>
              <w:rPr>
                <w:sz w:val="20"/>
                <w:szCs w:val="20"/>
              </w:rPr>
            </w:pPr>
            <w:r w:rsidRPr="0068321A">
              <w:rPr>
                <w:sz w:val="20"/>
                <w:szCs w:val="20"/>
              </w:rPr>
              <w:t>Address: {CUSTOMER_STREET_ADDRESS}</w:t>
            </w:r>
          </w:p>
          <w:p w14:paraId="3AE7F401" w14:textId="6FDE8C4A" w:rsidR="000705F1" w:rsidRDefault="000705F1" w:rsidP="000705F1">
            <w:pPr>
              <w:pStyle w:val="TableParagraph"/>
              <w:spacing w:before="10"/>
              <w:ind w:left="0"/>
              <w:rPr>
                <w:sz w:val="20"/>
                <w:szCs w:val="20"/>
              </w:rPr>
            </w:pPr>
            <w:r w:rsidRPr="0068321A">
              <w:rPr>
                <w:sz w:val="20"/>
                <w:szCs w:val="20"/>
              </w:rPr>
              <w:t>{CUSTOMER_CITY}, {CUSTOMER_STATE}</w:t>
            </w:r>
            <w:r w:rsidR="00D45B0A">
              <w:rPr>
                <w:sz w:val="20"/>
                <w:szCs w:val="20"/>
              </w:rPr>
              <w:t xml:space="preserve"> {CUSTOMER_ZIP_CODE}</w:t>
            </w:r>
            <w:r w:rsidRPr="0068321A">
              <w:rPr>
                <w:sz w:val="20"/>
                <w:szCs w:val="20"/>
              </w:rPr>
              <w:t xml:space="preserve"> </w:t>
            </w:r>
          </w:p>
          <w:p w14:paraId="6F888BD9" w14:textId="77777777" w:rsidR="000705F1" w:rsidRDefault="000705F1" w:rsidP="000705F1">
            <w:pPr>
              <w:pStyle w:val="BodyText"/>
              <w:spacing w:before="40" w:after="40"/>
              <w:ind w:right="144"/>
              <w:rPr>
                <w:b/>
              </w:rPr>
            </w:pPr>
            <w:r w:rsidRPr="0068321A">
              <w:t>Phone: {CUSTOMER_MOBILE_PHONE}</w:t>
            </w:r>
          </w:p>
        </w:tc>
      </w:tr>
    </w:tbl>
    <w:p w14:paraId="5B1E1E96" w14:textId="6E0C04CE" w:rsidR="000705F1" w:rsidRPr="00A05621" w:rsidRDefault="000705F1" w:rsidP="001F07C3">
      <w:pPr>
        <w:pStyle w:val="BodyText"/>
        <w:spacing w:before="20" w:after="20"/>
      </w:pPr>
      <w:r w:rsidRPr="000705F1">
        <w:rPr>
          <w:b/>
        </w:rPr>
        <w:t xml:space="preserve">FORMATION OF AGREEMENT.  </w:t>
      </w:r>
      <w:r w:rsidRPr="000705F1">
        <w:t xml:space="preserve">By signing this Rental-Purchase Agreement, also known as a Lease Agreement with Option </w:t>
      </w:r>
      <w:r w:rsidRPr="00A05621">
        <w:t xml:space="preserve">to Purchase (this “Agreement”), you, the Customer(s) (“you” and “your”) choose to lease the Property (as described below) from the Lease Company (“we,” “us,” and “our”) according to the terms of this Agreement.  You have the right, but not the obligation, to acquire ownership of the Property as described herein.    </w:t>
      </w:r>
    </w:p>
    <w:p w14:paraId="604388C1" w14:textId="77777777" w:rsidR="000705F1" w:rsidRPr="00A05621" w:rsidRDefault="000705F1" w:rsidP="001F07C3">
      <w:pPr>
        <w:spacing w:before="20" w:after="20"/>
        <w:jc w:val="both"/>
        <w:rPr>
          <w:sz w:val="20"/>
          <w:szCs w:val="20"/>
        </w:rPr>
      </w:pPr>
      <w:r w:rsidRPr="00A05621">
        <w:rPr>
          <w:b/>
          <w:sz w:val="20"/>
          <w:szCs w:val="20"/>
        </w:rPr>
        <w:t xml:space="preserve">ACQUISITION OF PROPERTY AS AGENT; NEW CONDITION; DESCRIPTION.  </w:t>
      </w:r>
      <w:r w:rsidRPr="00A05621">
        <w:rPr>
          <w:sz w:val="20"/>
          <w:szCs w:val="20"/>
        </w:rPr>
        <w:t xml:space="preserve">You are acquiring the Property as our agent.  We own the Property unless and until you make the payments necessary to acquire ownership. You agree to acquire only new goods for personal, family or household purposes as set forth in your Agreement application.  You agree to send us the purchase receipt of the goods acquired showing a description of the goods and where acquired (the “Property”), and such receipt is incorporated herein by reference.  You must acquire the Property within 30 days of this Agreement date; if such date passes without Property acquisition, this Agreement remains in force, including the Jury Trial Waiver and Arbitration Clause below, but you will have no lease payment obligations hereunder.  </w:t>
      </w:r>
    </w:p>
    <w:tbl>
      <w:tblPr>
        <w:tblW w:w="1163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76"/>
        <w:gridCol w:w="3501"/>
        <w:gridCol w:w="517"/>
        <w:gridCol w:w="2817"/>
        <w:gridCol w:w="2119"/>
      </w:tblGrid>
      <w:tr w:rsidR="00B12A29" w:rsidRPr="00A05621" w14:paraId="16516C92" w14:textId="77777777" w:rsidTr="001F07C3">
        <w:trPr>
          <w:jc w:val="center"/>
        </w:trPr>
        <w:tc>
          <w:tcPr>
            <w:tcW w:w="11630" w:type="dxa"/>
            <w:gridSpan w:val="5"/>
            <w:shd w:val="clear" w:color="auto" w:fill="E8E8F8"/>
          </w:tcPr>
          <w:p w14:paraId="19E2367F" w14:textId="77777777" w:rsidR="00B12A29" w:rsidRPr="00A05621" w:rsidRDefault="00B12A29" w:rsidP="003D4867">
            <w:pPr>
              <w:pStyle w:val="BodyText"/>
              <w:spacing w:before="40" w:after="40"/>
              <w:jc w:val="center"/>
              <w:rPr>
                <w:b/>
              </w:rPr>
            </w:pPr>
            <w:r w:rsidRPr="00A05621">
              <w:rPr>
                <w:b/>
              </w:rPr>
              <w:t>IMPORTANT LEASE PURCHASE DISCLOSURES – INCLUDING COST AND PAYMENT</w:t>
            </w:r>
          </w:p>
        </w:tc>
      </w:tr>
      <w:tr w:rsidR="00B12A29" w:rsidRPr="00A05621" w14:paraId="0EB9B8EA" w14:textId="77777777" w:rsidTr="001F07C3">
        <w:trPr>
          <w:jc w:val="center"/>
        </w:trPr>
        <w:tc>
          <w:tcPr>
            <w:tcW w:w="11630" w:type="dxa"/>
            <w:gridSpan w:val="5"/>
            <w:shd w:val="clear" w:color="auto" w:fill="auto"/>
          </w:tcPr>
          <w:p w14:paraId="4CBEECFD" w14:textId="052CFC48" w:rsidR="00B12A29" w:rsidRPr="00353896" w:rsidRDefault="00B12A29" w:rsidP="003D4867">
            <w:pPr>
              <w:pStyle w:val="BodyText"/>
              <w:spacing w:before="40" w:after="40"/>
              <w:rPr>
                <w:b/>
              </w:rPr>
            </w:pPr>
            <w:r w:rsidRPr="00A05621">
              <w:rPr>
                <w:b/>
              </w:rPr>
              <w:t>NOTICE: YOU ARE RENTING THIS PROPERTY. YOU WILL NOT OWN IT UNTIL YOU MAKE ALL OF THE REGULARLY SCHEDULED PAYMENTS OR YOU USE THE EARLY PURCHASE OPTION</w:t>
            </w:r>
            <w:r w:rsidR="00EC612D" w:rsidRPr="00A05621">
              <w:rPr>
                <w:b/>
              </w:rPr>
              <w:t>S</w:t>
            </w:r>
            <w:r w:rsidRPr="00353896">
              <w:rPr>
                <w:b/>
              </w:rPr>
              <w:t>. YOU DO NOT HAVE THE RIGHT TO KEEP THE PROPERTY IF YOU DO NOT MAKE REQUIRED PAYMENTS OR DO NOT USE THE EARLY PURCHASE OPTION</w:t>
            </w:r>
            <w:r w:rsidR="00EC612D" w:rsidRPr="00A05621">
              <w:rPr>
                <w:b/>
              </w:rPr>
              <w:t>S</w:t>
            </w:r>
            <w:r w:rsidRPr="00353896">
              <w:rPr>
                <w:b/>
              </w:rPr>
              <w:t>. IF YOU MISS A PAYMENT, THE LESSOR CAN REPOSSESS THE PROPERTY, BUT, YOU MAY HAVE THE RIGHT TO THE RETURN OF THE SAME PROPERTY OR SIMILAR PROPERTY. SEE THE CONTRACT FOR AN EXPLANATION OF YOUR RIGHTS. YOU ARE NOT OBLIGATED TO PAY A SUM GREATER THAN THE LEASE CHARGE FOR A SINGLE LEASE TERM, PLUS ANY AMOUNTS FOR YOUR TERMINATION.</w:t>
            </w:r>
          </w:p>
          <w:p w14:paraId="5396787B" w14:textId="3239FD17" w:rsidR="007B6CEA" w:rsidRPr="00A05621" w:rsidRDefault="00513523" w:rsidP="004F2F73">
            <w:pPr>
              <w:jc w:val="both"/>
              <w:rPr>
                <w:rFonts w:eastAsia="Calibri"/>
                <w:color w:val="FF0000"/>
                <w:sz w:val="20"/>
                <w:szCs w:val="20"/>
              </w:rPr>
            </w:pPr>
            <w:r w:rsidRPr="00A05621">
              <w:rPr>
                <w:rFonts w:eastAsia="Calibri"/>
                <w:b/>
                <w:sz w:val="20"/>
                <w:szCs w:val="20"/>
              </w:rPr>
              <w:t xml:space="preserve">Cash Price of Property. </w:t>
            </w:r>
            <w:r w:rsidRPr="00A05621">
              <w:rPr>
                <w:rFonts w:eastAsia="Calibri"/>
                <w:sz w:val="20"/>
                <w:szCs w:val="20"/>
              </w:rPr>
              <w:t xml:space="preserve">The Cash Price of the Property is the amount shown on your acquisition receipt. </w:t>
            </w:r>
            <w:r w:rsidR="00BB3ACC">
              <w:rPr>
                <w:rFonts w:eastAsia="Calibri"/>
                <w:sz w:val="20"/>
                <w:szCs w:val="20"/>
              </w:rPr>
              <w:t xml:space="preserve"> You may acquire Property up to {APPROVED_AMOUNT}</w:t>
            </w:r>
            <w:r w:rsidR="00552AB7">
              <w:rPr>
                <w:rFonts w:eastAsia="Calibri"/>
                <w:sz w:val="20"/>
                <w:szCs w:val="20"/>
              </w:rPr>
              <w:t xml:space="preserve"> </w:t>
            </w:r>
            <w:r w:rsidRPr="00A05621">
              <w:rPr>
                <w:rFonts w:eastAsia="Calibri"/>
                <w:color w:val="000000" w:themeColor="text1"/>
                <w:sz w:val="20"/>
                <w:szCs w:val="20"/>
              </w:rPr>
              <w:t xml:space="preserve">(your “Approval Amount”).  </w:t>
            </w:r>
            <w:r w:rsidRPr="00A05621">
              <w:rPr>
                <w:rFonts w:eastAsia="Calibri"/>
                <w:color w:val="FF0000"/>
                <w:sz w:val="20"/>
                <w:szCs w:val="20"/>
              </w:rPr>
              <w:t xml:space="preserve">  </w:t>
            </w:r>
          </w:p>
          <w:p w14:paraId="4167A741" w14:textId="020FAED1" w:rsidR="00D211CE" w:rsidRPr="00353896" w:rsidRDefault="00513523" w:rsidP="00353896">
            <w:pPr>
              <w:widowControl/>
              <w:autoSpaceDE/>
              <w:autoSpaceDN/>
              <w:jc w:val="both"/>
              <w:rPr>
                <w:rFonts w:eastAsia="Calibri"/>
                <w:color w:val="FF0000"/>
              </w:rPr>
            </w:pPr>
            <w:r w:rsidRPr="00A05621">
              <w:rPr>
                <w:rFonts w:eastAsia="Calibri"/>
                <w:b/>
                <w:sz w:val="20"/>
                <w:szCs w:val="20"/>
              </w:rPr>
              <w:t xml:space="preserve">Total Cost of Agreement; Cost of Rental. </w:t>
            </w:r>
            <w:r w:rsidRPr="00A05621">
              <w:rPr>
                <w:rFonts w:eastAsia="Calibri"/>
                <w:sz w:val="20"/>
                <w:szCs w:val="20"/>
              </w:rPr>
              <w:t xml:space="preserve"> Unless you exercise your 100-Day Cash Payoff Option or Early Buy-Out Option set forth below, and based on a Cash Price equal to your Approval Amount, the “Total Cost” of the Property under this Agreement will be {TOTAL_COST}, based on {NUMBER_OF_PAYMENTS} total payments of {PAYMENT_AMOUNT} each, {PAYMENT_FREQUENCY_TEXT}, plus the processing fee of {PROCESSING_FEE_AMOUNT}. The Total Cost does not include late payment, nonsufficient funds, default, pickup, reinstatement, or other fees, if any, disclosed below.  The cost of your rental (“Cost of Rental”) is the difference between the Total Cost and Cash Price, and will be {COST_OF_RENTAL} if the Cash Price equals your Approval Amount and you pay over the full term of this Agreement.  </w:t>
            </w:r>
            <w:r w:rsidRPr="00A05621">
              <w:rPr>
                <w:rFonts w:eastAsia="Calibri"/>
                <w:b/>
                <w:sz w:val="20"/>
                <w:szCs w:val="20"/>
              </w:rPr>
              <w:t xml:space="preserve">  </w:t>
            </w:r>
          </w:p>
          <w:p w14:paraId="4C7A54DB" w14:textId="77777777" w:rsidR="00EC612D" w:rsidRPr="00A05621" w:rsidRDefault="004F2F73" w:rsidP="004F2F73">
            <w:pPr>
              <w:jc w:val="both"/>
              <w:rPr>
                <w:b/>
                <w:sz w:val="20"/>
                <w:szCs w:val="20"/>
              </w:rPr>
            </w:pPr>
            <w:r w:rsidRPr="00A05621">
              <w:rPr>
                <w:b/>
                <w:sz w:val="20"/>
                <w:szCs w:val="20"/>
              </w:rPr>
              <w:t xml:space="preserve">100-Day Cash Payoff Option.  </w:t>
            </w:r>
            <w:r w:rsidRPr="00A05621">
              <w:rPr>
                <w:sz w:val="20"/>
                <w:szCs w:val="20"/>
              </w:rPr>
              <w:t xml:space="preserve">You may acquire ownership of the Property by paying an amount equal to the Cash Price plus the processing fee of {PROCESSING_FEE_AMOUNT} within 100 days from the date the Property is acquired (the “Acquisition Date”). </w:t>
            </w:r>
            <w:r w:rsidRPr="00A05621">
              <w:rPr>
                <w:b/>
                <w:sz w:val="20"/>
                <w:szCs w:val="20"/>
              </w:rPr>
              <w:t xml:space="preserve"> </w:t>
            </w:r>
          </w:p>
          <w:p w14:paraId="5AE17B3A" w14:textId="2EB235EF" w:rsidR="004F2F73" w:rsidRPr="00353896" w:rsidRDefault="004F2F73" w:rsidP="004F2F73">
            <w:pPr>
              <w:jc w:val="both"/>
              <w:rPr>
                <w:sz w:val="20"/>
                <w:szCs w:val="20"/>
              </w:rPr>
            </w:pPr>
            <w:r w:rsidRPr="00A05621">
              <w:rPr>
                <w:rFonts w:eastAsia="Calibri"/>
                <w:b/>
                <w:sz w:val="20"/>
                <w:szCs w:val="20"/>
              </w:rPr>
              <w:t xml:space="preserve">Early Buy-Out Option. </w:t>
            </w:r>
            <w:r w:rsidRPr="00A05621">
              <w:rPr>
                <w:rFonts w:eastAsia="Calibri"/>
                <w:sz w:val="20"/>
                <w:szCs w:val="20"/>
              </w:rPr>
              <w:t xml:space="preserve">After your 100-Day Cash Payoff Option expires, you may exercise an early purchase option (“Early Buy-Out Option”), which is an amount equal to (i) any past due payments and fees plus (ii) </w:t>
            </w:r>
            <w:r w:rsidR="003E778E" w:rsidRPr="00353896">
              <w:rPr>
                <w:sz w:val="20"/>
                <w:szCs w:val="20"/>
              </w:rPr>
              <w:t xml:space="preserve">the Cash Price stated in this agreement multiplied by a fraction that has as the numerator the number of periodic payments remaining under this </w:t>
            </w:r>
            <w:r w:rsidR="003B6D3A">
              <w:rPr>
                <w:sz w:val="20"/>
                <w:szCs w:val="20"/>
              </w:rPr>
              <w:t>A</w:t>
            </w:r>
            <w:r w:rsidR="003E778E" w:rsidRPr="00353896">
              <w:rPr>
                <w:sz w:val="20"/>
                <w:szCs w:val="20"/>
              </w:rPr>
              <w:t>greement and that has the denominator the total number of periodic payment</w:t>
            </w:r>
            <w:r w:rsidR="003B6D3A">
              <w:rPr>
                <w:sz w:val="20"/>
                <w:szCs w:val="20"/>
              </w:rPr>
              <w:t>s</w:t>
            </w:r>
            <w:r w:rsidR="003E778E" w:rsidRPr="00353896">
              <w:rPr>
                <w:sz w:val="20"/>
                <w:szCs w:val="20"/>
              </w:rPr>
              <w:t>.</w:t>
            </w:r>
          </w:p>
          <w:p w14:paraId="174156AF" w14:textId="77777777" w:rsidR="004F2F73" w:rsidRPr="00A05621" w:rsidRDefault="003E778E" w:rsidP="004F2F73">
            <w:pPr>
              <w:jc w:val="both"/>
              <w:rPr>
                <w:b/>
                <w:sz w:val="20"/>
                <w:szCs w:val="20"/>
              </w:rPr>
            </w:pPr>
            <w:r w:rsidRPr="00353896">
              <w:rPr>
                <w:b/>
                <w:sz w:val="20"/>
                <w:szCs w:val="20"/>
              </w:rPr>
              <w:t xml:space="preserve">No Security Deposit Required; Processing Fee.  </w:t>
            </w:r>
            <w:r w:rsidRPr="00353896">
              <w:rPr>
                <w:sz w:val="20"/>
                <w:szCs w:val="20"/>
              </w:rPr>
              <w:t>No security deposit is required on the date of this Agreement.  You will incur a processing fee of {PROCESSING_FEE_AMOUNT} on the Acquisition Date.</w:t>
            </w:r>
            <w:r w:rsidR="004F2F73" w:rsidRPr="00A05621">
              <w:rPr>
                <w:b/>
                <w:sz w:val="20"/>
                <w:szCs w:val="20"/>
              </w:rPr>
              <w:t xml:space="preserve"> </w:t>
            </w:r>
          </w:p>
          <w:p w14:paraId="40A73FA8" w14:textId="05CBD989" w:rsidR="003E778E" w:rsidRPr="00A05621" w:rsidRDefault="003E778E" w:rsidP="00353896">
            <w:pPr>
              <w:pStyle w:val="BodyText"/>
              <w:rPr>
                <w:b/>
              </w:rPr>
            </w:pPr>
            <w:r w:rsidRPr="00A05621">
              <w:rPr>
                <w:b/>
              </w:rPr>
              <w:t xml:space="preserve">Final Payment Amount and Schedule:  </w:t>
            </w:r>
            <w:r w:rsidRPr="00A05621">
              <w:t>On the Acquisition Date, we will send to your email or mailing address a final payment amount and schedule based on the actual Cash Price of the Property.  Your first payment date will be no sooner than seven days from the Acquisition Date and will be based on your pay day.</w:t>
            </w:r>
            <w:r w:rsidRPr="00A05621">
              <w:rPr>
                <w:b/>
              </w:rPr>
              <w:t xml:space="preserve"> </w:t>
            </w:r>
          </w:p>
          <w:p w14:paraId="6B41DFD4" w14:textId="5AA5761B" w:rsidR="003E778E" w:rsidRPr="00A05621" w:rsidRDefault="003E778E" w:rsidP="00353896">
            <w:pPr>
              <w:pStyle w:val="BodyText"/>
            </w:pPr>
            <w:r w:rsidRPr="00A05621">
              <w:rPr>
                <w:b/>
              </w:rPr>
              <w:t xml:space="preserve">Lease Term and Subsequent Terms. </w:t>
            </w:r>
            <w:r w:rsidRPr="00A05621">
              <w:t>Your initial minimum lease term is 60 days from the Acquisition Date. This Agreement automatically renews for 60 days upon repayment of the preceding lease term until you acquire the Property as set forth above, unless you terminate and return the Property in the same condition, less reasonable wear and tear, at the end of any lease term.</w:t>
            </w:r>
          </w:p>
          <w:p w14:paraId="5934B303" w14:textId="77777777" w:rsidR="003E778E" w:rsidRPr="00A05621" w:rsidRDefault="003E778E" w:rsidP="00353896">
            <w:pPr>
              <w:pStyle w:val="BodyText"/>
            </w:pPr>
            <w:r w:rsidRPr="00A05621">
              <w:rPr>
                <w:b/>
              </w:rPr>
              <w:t xml:space="preserve">Maintenance of the Property. </w:t>
            </w:r>
            <w:r w:rsidRPr="00A05621">
              <w:rPr>
                <w:rFonts w:eastAsia="Times New Roman"/>
                <w:color w:val="000000"/>
              </w:rPr>
              <w:t>We will keep the Property in good working order and repair without charging any fee to you. We will utilize any manufacturer’s or seller’s applicable warranty.  If the repair or replacement cannot be immediately effectuated, we will provide substitute Property of comparable quality and condition. You will not be charged or held liable for any rental fee for any period during which the Property that is subject to this Agreement is not in good working order. Nothing in this section applies to the repair of damage resulting from your intentional, willful, wanton, reckless or negligent conduct.  If any manufacturer’s or seller’s warranty is in force when you acquire the Property, it shall be transferred to you if allowed by the terms of the warranty.</w:t>
            </w:r>
          </w:p>
          <w:p w14:paraId="55C4629D" w14:textId="77777777" w:rsidR="003E778E" w:rsidRPr="00A05621" w:rsidRDefault="003E778E">
            <w:pPr>
              <w:widowControl/>
              <w:autoSpaceDE/>
              <w:autoSpaceDN/>
              <w:jc w:val="both"/>
              <w:rPr>
                <w:rFonts w:eastAsia="Times New Roman"/>
                <w:sz w:val="20"/>
                <w:szCs w:val="20"/>
              </w:rPr>
            </w:pPr>
            <w:r w:rsidRPr="00A05621">
              <w:rPr>
                <w:rFonts w:eastAsia="Calibri"/>
                <w:b/>
                <w:sz w:val="20"/>
                <w:szCs w:val="20"/>
              </w:rPr>
              <w:t xml:space="preserve">Reinstatement Rights. </w:t>
            </w:r>
            <w:r w:rsidRPr="00A05621">
              <w:rPr>
                <w:rFonts w:eastAsia="Calibri"/>
                <w:sz w:val="20"/>
                <w:szCs w:val="20"/>
              </w:rPr>
              <w:t>If</w:t>
            </w:r>
            <w:r w:rsidRPr="00A05621">
              <w:rPr>
                <w:rFonts w:eastAsia="Times New Roman"/>
                <w:color w:val="000000"/>
                <w:sz w:val="20"/>
                <w:szCs w:val="20"/>
              </w:rPr>
              <w:t xml:space="preserve"> you are in default and/or the Property is surrendered or repossessed, you may reinstate this Agreement without losing any rights or options by paying: (i) all past due charges; and (ii) if allowed by applicable law, the reasonable costs of pickup and redelivery. You may exercise your reinstatement right within 180 days of your default or surrender/repossession of the Property or such longer period provided to you under applicable law.  </w:t>
            </w:r>
          </w:p>
          <w:p w14:paraId="6A0809C8" w14:textId="77777777" w:rsidR="003E778E" w:rsidRPr="00A05621" w:rsidRDefault="003E778E">
            <w:pPr>
              <w:jc w:val="both"/>
              <w:rPr>
                <w:sz w:val="20"/>
                <w:szCs w:val="20"/>
              </w:rPr>
            </w:pPr>
            <w:r w:rsidRPr="00A05621">
              <w:rPr>
                <w:b/>
                <w:sz w:val="20"/>
                <w:szCs w:val="20"/>
              </w:rPr>
              <w:lastRenderedPageBreak/>
              <w:t xml:space="preserve">Right to Terminate. </w:t>
            </w:r>
            <w:r w:rsidRPr="00A05621">
              <w:rPr>
                <w:sz w:val="20"/>
                <w:szCs w:val="20"/>
              </w:rPr>
              <w:t>You may terminate your lease payment obligations under this Agreement without penalty by paying all fees and charges that are past due and voluntarily surrendering or returning the Property in good repair at the expiration of any lease term.</w:t>
            </w:r>
          </w:p>
          <w:p w14:paraId="402C36FE" w14:textId="6BAD5080" w:rsidR="00B12A29" w:rsidRPr="00A05621" w:rsidRDefault="003E778E" w:rsidP="00353896">
            <w:pPr>
              <w:pStyle w:val="BodyText"/>
            </w:pPr>
            <w:r w:rsidRPr="00A05621">
              <w:rPr>
                <w:b/>
              </w:rPr>
              <w:t xml:space="preserve">Late Fees.  </w:t>
            </w:r>
            <w:r w:rsidRPr="00A05621">
              <w:t xml:space="preserve">We reserve the right to charge a late fee for past due payments, after allowing for any grace period, of the lesser of (i) the rate allowed by applicable law or (ii) </w:t>
            </w:r>
            <w:r w:rsidR="003D14DF" w:rsidRPr="00A05621">
              <w:t>Lesser of 5% of your payment or $5.00.</w:t>
            </w:r>
          </w:p>
          <w:p w14:paraId="59CFAA00" w14:textId="353C96C2" w:rsidR="00B12A29" w:rsidRPr="00A05621" w:rsidRDefault="003D14DF" w:rsidP="00353896">
            <w:pPr>
              <w:pStyle w:val="BodyText"/>
            </w:pPr>
            <w:r w:rsidRPr="00A05621">
              <w:rPr>
                <w:b/>
              </w:rPr>
              <w:t xml:space="preserve">Other Important Terms. </w:t>
            </w:r>
            <w:r w:rsidRPr="00A05621">
              <w:t xml:space="preserve">See the other parts of this Agreement for additional important information on termination procedures, purchase option </w:t>
            </w:r>
            <w:r w:rsidRPr="00A05621">
              <w:rPr>
                <w:spacing w:val="2"/>
              </w:rPr>
              <w:t xml:space="preserve">rights, </w:t>
            </w:r>
            <w:r w:rsidRPr="00A05621">
              <w:rPr>
                <w:spacing w:val="1"/>
              </w:rPr>
              <w:t xml:space="preserve">responsibilities </w:t>
            </w:r>
            <w:r w:rsidRPr="00A05621">
              <w:rPr>
                <w:spacing w:val="5"/>
              </w:rPr>
              <w:t xml:space="preserve">for </w:t>
            </w:r>
            <w:r w:rsidRPr="00A05621">
              <w:rPr>
                <w:spacing w:val="3"/>
              </w:rPr>
              <w:t xml:space="preserve">loss, </w:t>
            </w:r>
            <w:r w:rsidRPr="00A05621">
              <w:rPr>
                <w:spacing w:val="2"/>
              </w:rPr>
              <w:t xml:space="preserve">damage </w:t>
            </w:r>
            <w:r w:rsidRPr="00A05621">
              <w:rPr>
                <w:spacing w:val="6"/>
              </w:rPr>
              <w:t xml:space="preserve">or </w:t>
            </w:r>
            <w:r w:rsidRPr="00A05621">
              <w:rPr>
                <w:spacing w:val="1"/>
              </w:rPr>
              <w:t xml:space="preserve">destruction </w:t>
            </w:r>
            <w:r w:rsidRPr="00A05621">
              <w:rPr>
                <w:spacing w:val="6"/>
              </w:rPr>
              <w:t xml:space="preserve">of </w:t>
            </w:r>
            <w:r w:rsidRPr="00A05621">
              <w:rPr>
                <w:spacing w:val="5"/>
              </w:rPr>
              <w:t xml:space="preserve">the </w:t>
            </w:r>
            <w:r w:rsidRPr="00A05621">
              <w:rPr>
                <w:spacing w:val="2"/>
              </w:rPr>
              <w:t xml:space="preserve">Property, actual or implied </w:t>
            </w:r>
            <w:r w:rsidRPr="00A05621">
              <w:rPr>
                <w:spacing w:val="1"/>
              </w:rPr>
              <w:t xml:space="preserve">warranties, taxes, </w:t>
            </w:r>
            <w:r w:rsidRPr="00A05621">
              <w:rPr>
                <w:spacing w:val="3"/>
              </w:rPr>
              <w:t xml:space="preserve">other </w:t>
            </w:r>
            <w:r w:rsidRPr="00A05621">
              <w:rPr>
                <w:spacing w:val="2"/>
              </w:rPr>
              <w:t xml:space="preserve">charges </w:t>
            </w:r>
            <w:r w:rsidRPr="00A05621">
              <w:rPr>
                <w:spacing w:val="1"/>
              </w:rPr>
              <w:t xml:space="preserve">and </w:t>
            </w:r>
            <w:r w:rsidRPr="00A05621">
              <w:t xml:space="preserve">penalties you may incur, and other important information. You acknowledge that </w:t>
            </w:r>
            <w:r w:rsidRPr="00A05621">
              <w:rPr>
                <w:spacing w:val="1"/>
              </w:rPr>
              <w:t xml:space="preserve">we </w:t>
            </w:r>
            <w:r w:rsidRPr="00A05621">
              <w:t xml:space="preserve">provided you with </w:t>
            </w:r>
            <w:r w:rsidRPr="00A05621">
              <w:rPr>
                <w:spacing w:val="5"/>
              </w:rPr>
              <w:t xml:space="preserve">a </w:t>
            </w:r>
            <w:r w:rsidRPr="00A05621">
              <w:t xml:space="preserve">completed copy </w:t>
            </w:r>
            <w:r w:rsidRPr="00A05621">
              <w:rPr>
                <w:spacing w:val="1"/>
              </w:rPr>
              <w:t xml:space="preserve">of </w:t>
            </w:r>
            <w:r w:rsidRPr="00A05621">
              <w:t xml:space="preserve">this Agreement. You acknowledge that </w:t>
            </w:r>
            <w:r w:rsidRPr="00A05621">
              <w:rPr>
                <w:spacing w:val="1"/>
              </w:rPr>
              <w:t xml:space="preserve">we </w:t>
            </w:r>
            <w:r w:rsidRPr="00A05621">
              <w:t>made the</w:t>
            </w:r>
            <w:r w:rsidRPr="00A05621">
              <w:rPr>
                <w:spacing w:val="8"/>
              </w:rPr>
              <w:t xml:space="preserve"> </w:t>
            </w:r>
            <w:r w:rsidRPr="00A05621">
              <w:t>disclosures</w:t>
            </w:r>
            <w:r w:rsidRPr="00A05621">
              <w:rPr>
                <w:spacing w:val="8"/>
              </w:rPr>
              <w:t xml:space="preserve"> </w:t>
            </w:r>
            <w:r w:rsidRPr="00A05621">
              <w:rPr>
                <w:spacing w:val="1"/>
              </w:rPr>
              <w:t>at</w:t>
            </w:r>
            <w:r w:rsidRPr="00A05621">
              <w:rPr>
                <w:spacing w:val="8"/>
              </w:rPr>
              <w:t xml:space="preserve"> </w:t>
            </w:r>
            <w:r w:rsidRPr="00A05621">
              <w:rPr>
                <w:spacing w:val="1"/>
              </w:rPr>
              <w:t>or</w:t>
            </w:r>
            <w:r w:rsidRPr="00A05621">
              <w:rPr>
                <w:spacing w:val="8"/>
              </w:rPr>
              <w:t xml:space="preserve"> </w:t>
            </w:r>
            <w:r w:rsidRPr="00A05621">
              <w:t>before</w:t>
            </w:r>
            <w:r w:rsidRPr="00A05621">
              <w:rPr>
                <w:spacing w:val="8"/>
              </w:rPr>
              <w:t xml:space="preserve"> </w:t>
            </w:r>
            <w:r w:rsidRPr="00A05621">
              <w:t>the</w:t>
            </w:r>
            <w:r w:rsidRPr="00A05621">
              <w:rPr>
                <w:spacing w:val="8"/>
              </w:rPr>
              <w:t xml:space="preserve"> </w:t>
            </w:r>
            <w:r w:rsidRPr="00A05621">
              <w:t>consummation</w:t>
            </w:r>
            <w:r w:rsidRPr="00A05621">
              <w:rPr>
                <w:spacing w:val="8"/>
              </w:rPr>
              <w:t xml:space="preserve"> </w:t>
            </w:r>
            <w:r w:rsidRPr="00A05621">
              <w:rPr>
                <w:spacing w:val="1"/>
              </w:rPr>
              <w:t>of</w:t>
            </w:r>
            <w:r w:rsidRPr="00A05621">
              <w:rPr>
                <w:spacing w:val="8"/>
              </w:rPr>
              <w:t xml:space="preserve"> </w:t>
            </w:r>
            <w:r w:rsidRPr="00A05621">
              <w:t>the</w:t>
            </w:r>
            <w:r w:rsidRPr="00A05621">
              <w:rPr>
                <w:spacing w:val="8"/>
              </w:rPr>
              <w:t xml:space="preserve"> </w:t>
            </w:r>
            <w:r w:rsidRPr="00A05621">
              <w:t>Agreement.</w:t>
            </w:r>
          </w:p>
        </w:tc>
      </w:tr>
      <w:tr w:rsidR="00B12A29" w14:paraId="0BC286C0" w14:textId="77777777" w:rsidTr="001F07C3">
        <w:trPr>
          <w:jc w:val="center"/>
        </w:trPr>
        <w:tc>
          <w:tcPr>
            <w:tcW w:w="11630" w:type="dxa"/>
            <w:gridSpan w:val="5"/>
            <w:shd w:val="clear" w:color="auto" w:fill="auto"/>
          </w:tcPr>
          <w:p w14:paraId="05F7A69A" w14:textId="77777777" w:rsidR="009C2095" w:rsidRPr="003D14DF" w:rsidRDefault="009C2095" w:rsidP="009C2095">
            <w:pPr>
              <w:spacing w:before="40" w:after="40"/>
              <w:jc w:val="both"/>
              <w:rPr>
                <w:sz w:val="20"/>
                <w:szCs w:val="20"/>
              </w:rPr>
            </w:pPr>
            <w:r w:rsidRPr="003D14DF">
              <w:rPr>
                <w:b/>
                <w:sz w:val="20"/>
                <w:szCs w:val="20"/>
              </w:rPr>
              <w:lastRenderedPageBreak/>
              <w:t>All other fees</w:t>
            </w:r>
            <w:r w:rsidRPr="003D14DF">
              <w:rPr>
                <w:sz w:val="20"/>
                <w:szCs w:val="20"/>
              </w:rPr>
              <w:t xml:space="preserve"> which may be charged, include fees for:</w:t>
            </w:r>
          </w:p>
          <w:p w14:paraId="08BF2143" w14:textId="77777777" w:rsidR="009C2095" w:rsidRDefault="009C2095" w:rsidP="009C2095">
            <w:pPr>
              <w:widowControl/>
              <w:autoSpaceDE/>
              <w:autoSpaceDN/>
              <w:rPr>
                <w:sz w:val="20"/>
                <w:szCs w:val="20"/>
              </w:rPr>
            </w:pPr>
            <w:r>
              <w:rPr>
                <w:sz w:val="20"/>
                <w:szCs w:val="20"/>
              </w:rPr>
              <w:t>(1)</w:t>
            </w:r>
            <w:r w:rsidRPr="003D14DF">
              <w:rPr>
                <w:sz w:val="20"/>
                <w:szCs w:val="20"/>
              </w:rPr>
              <w:t xml:space="preserve"> Returned Payments or Nonsufficient Funds Fee: {RETURNED_PAYMENT_FEE_AMOUNT}                                         </w:t>
            </w:r>
          </w:p>
          <w:p w14:paraId="276BCD79" w14:textId="77777777" w:rsidR="009C2095" w:rsidRPr="003D14DF" w:rsidRDefault="009C2095" w:rsidP="009C2095">
            <w:pPr>
              <w:widowControl/>
              <w:autoSpaceDE/>
              <w:autoSpaceDN/>
              <w:rPr>
                <w:sz w:val="20"/>
                <w:szCs w:val="20"/>
              </w:rPr>
            </w:pPr>
            <w:r w:rsidRPr="003D14DF">
              <w:rPr>
                <w:sz w:val="20"/>
                <w:szCs w:val="20"/>
              </w:rPr>
              <w:t xml:space="preserve">(2) Reinstatement Fees: None (other than </w:t>
            </w:r>
            <w:r w:rsidRPr="003D14DF">
              <w:rPr>
                <w:rFonts w:eastAsia="Times New Roman"/>
                <w:color w:val="000000"/>
                <w:sz w:val="20"/>
                <w:szCs w:val="20"/>
              </w:rPr>
              <w:t>pickup and redelivery charges allowed by law)</w:t>
            </w:r>
          </w:p>
          <w:p w14:paraId="6DB67565" w14:textId="080EA179" w:rsidR="00B12A29" w:rsidRDefault="00B12A29" w:rsidP="003D4867">
            <w:pPr>
              <w:pStyle w:val="BodyText"/>
              <w:spacing w:before="40" w:after="40"/>
              <w:jc w:val="left"/>
            </w:pPr>
          </w:p>
        </w:tc>
      </w:tr>
      <w:tr w:rsidR="00264F4F" w14:paraId="5406E6F2" w14:textId="77777777" w:rsidTr="001F07C3">
        <w:trPr>
          <w:jc w:val="center"/>
        </w:trPr>
        <w:tc>
          <w:tcPr>
            <w:tcW w:w="3054" w:type="dxa"/>
            <w:vMerge w:val="restart"/>
            <w:shd w:val="clear" w:color="auto" w:fill="E8E8F8"/>
          </w:tcPr>
          <w:p w14:paraId="748924F2" w14:textId="77777777" w:rsidR="0010365B" w:rsidRPr="00353896" w:rsidRDefault="00B12A29" w:rsidP="003D4867">
            <w:pPr>
              <w:spacing w:before="40" w:after="40"/>
              <w:jc w:val="center"/>
              <w:rPr>
                <w:b/>
                <w:sz w:val="20"/>
                <w:szCs w:val="20"/>
              </w:rPr>
            </w:pPr>
            <w:r w:rsidRPr="00353896">
              <w:rPr>
                <w:b/>
                <w:sz w:val="20"/>
                <w:szCs w:val="20"/>
              </w:rPr>
              <w:t>TOTAL OF PAYMENTS</w:t>
            </w:r>
          </w:p>
          <w:p w14:paraId="4C5B4BFA" w14:textId="77777777" w:rsidR="00B12A29" w:rsidRPr="00353896" w:rsidRDefault="00113A05" w:rsidP="003D4867">
            <w:pPr>
              <w:spacing w:before="40" w:after="40"/>
              <w:jc w:val="center"/>
              <w:rPr>
                <w:sz w:val="20"/>
                <w:szCs w:val="20"/>
              </w:rPr>
            </w:pPr>
            <w:r w:rsidRPr="00353896">
              <w:rPr>
                <w:b/>
                <w:sz w:val="20"/>
                <w:szCs w:val="20"/>
              </w:rPr>
              <w:t>{BALANCE}</w:t>
            </w:r>
          </w:p>
          <w:p w14:paraId="657E9D98" w14:textId="77777777" w:rsidR="00B12A29" w:rsidRPr="00353896" w:rsidRDefault="00B12A29" w:rsidP="003D4867">
            <w:pPr>
              <w:pStyle w:val="BodyText"/>
              <w:spacing w:before="40" w:after="40"/>
              <w:jc w:val="left"/>
              <w:rPr>
                <w:b/>
              </w:rPr>
            </w:pPr>
          </w:p>
          <w:p w14:paraId="4570C003" w14:textId="77777777" w:rsidR="00B12A29" w:rsidRPr="00353896" w:rsidRDefault="00B12A29" w:rsidP="003D4867">
            <w:pPr>
              <w:spacing w:before="40" w:after="40" w:line="200" w:lineRule="atLeast"/>
              <w:jc w:val="center"/>
              <w:rPr>
                <w:b/>
                <w:sz w:val="20"/>
                <w:szCs w:val="20"/>
              </w:rPr>
            </w:pPr>
            <w:r w:rsidRPr="00353896">
              <w:rPr>
                <w:b/>
                <w:sz w:val="20"/>
                <w:szCs w:val="20"/>
              </w:rPr>
              <w:t>You</w:t>
            </w:r>
            <w:r w:rsidRPr="00353896">
              <w:rPr>
                <w:b/>
                <w:spacing w:val="-6"/>
                <w:sz w:val="20"/>
                <w:szCs w:val="20"/>
              </w:rPr>
              <w:t xml:space="preserve"> </w:t>
            </w:r>
            <w:r w:rsidRPr="00353896">
              <w:rPr>
                <w:b/>
                <w:sz w:val="20"/>
                <w:szCs w:val="20"/>
              </w:rPr>
              <w:t>must</w:t>
            </w:r>
            <w:r w:rsidRPr="00353896">
              <w:rPr>
                <w:b/>
                <w:spacing w:val="-6"/>
                <w:sz w:val="20"/>
                <w:szCs w:val="20"/>
              </w:rPr>
              <w:t xml:space="preserve"> </w:t>
            </w:r>
            <w:r w:rsidRPr="00353896">
              <w:rPr>
                <w:b/>
                <w:sz w:val="20"/>
                <w:szCs w:val="20"/>
              </w:rPr>
              <w:t>pay</w:t>
            </w:r>
            <w:r w:rsidRPr="00353896">
              <w:rPr>
                <w:b/>
                <w:spacing w:val="-6"/>
                <w:sz w:val="20"/>
                <w:szCs w:val="20"/>
              </w:rPr>
              <w:t xml:space="preserve"> </w:t>
            </w:r>
            <w:r w:rsidRPr="00353896">
              <w:rPr>
                <w:b/>
                <w:sz w:val="20"/>
                <w:szCs w:val="20"/>
              </w:rPr>
              <w:t>this</w:t>
            </w:r>
            <w:r w:rsidRPr="00353896">
              <w:rPr>
                <w:b/>
                <w:spacing w:val="-6"/>
                <w:sz w:val="20"/>
                <w:szCs w:val="20"/>
              </w:rPr>
              <w:t xml:space="preserve"> </w:t>
            </w:r>
            <w:r w:rsidRPr="00353896">
              <w:rPr>
                <w:b/>
                <w:sz w:val="20"/>
                <w:szCs w:val="20"/>
              </w:rPr>
              <w:t>amount</w:t>
            </w:r>
            <w:r w:rsidRPr="00353896">
              <w:rPr>
                <w:b/>
                <w:spacing w:val="-6"/>
                <w:sz w:val="20"/>
                <w:szCs w:val="20"/>
              </w:rPr>
              <w:t xml:space="preserve"> </w:t>
            </w:r>
            <w:r w:rsidRPr="00353896">
              <w:rPr>
                <w:b/>
                <w:sz w:val="20"/>
                <w:szCs w:val="20"/>
              </w:rPr>
              <w:t>to</w:t>
            </w:r>
            <w:r w:rsidRPr="00353896">
              <w:rPr>
                <w:b/>
                <w:spacing w:val="-6"/>
                <w:sz w:val="20"/>
                <w:szCs w:val="20"/>
              </w:rPr>
              <w:t xml:space="preserve"> </w:t>
            </w:r>
            <w:r w:rsidRPr="00353896">
              <w:rPr>
                <w:b/>
                <w:sz w:val="20"/>
                <w:szCs w:val="20"/>
              </w:rPr>
              <w:t>own</w:t>
            </w:r>
            <w:r w:rsidRPr="00353896">
              <w:rPr>
                <w:b/>
                <w:spacing w:val="-6"/>
                <w:sz w:val="20"/>
                <w:szCs w:val="20"/>
              </w:rPr>
              <w:t xml:space="preserve"> </w:t>
            </w:r>
            <w:r w:rsidRPr="00353896">
              <w:rPr>
                <w:b/>
                <w:sz w:val="20"/>
                <w:szCs w:val="20"/>
              </w:rPr>
              <w:t>the property if you make all the regular payments.</w:t>
            </w:r>
            <w:r w:rsidR="002D4932" w:rsidRPr="00353896">
              <w:rPr>
                <w:b/>
                <w:sz w:val="20"/>
                <w:szCs w:val="20"/>
              </w:rPr>
              <w:t xml:space="preserve"> This does not include</w:t>
            </w:r>
            <w:r w:rsidR="00AF3945" w:rsidRPr="00353896">
              <w:rPr>
                <w:b/>
                <w:sz w:val="20"/>
                <w:szCs w:val="20"/>
              </w:rPr>
              <w:t xml:space="preserve"> other charges listed in this agreement.</w:t>
            </w:r>
          </w:p>
          <w:p w14:paraId="11830D3B" w14:textId="77777777" w:rsidR="00B60F50" w:rsidRPr="00353896" w:rsidRDefault="00B60F50" w:rsidP="003D4867">
            <w:pPr>
              <w:spacing w:before="40" w:after="40" w:line="200" w:lineRule="atLeast"/>
              <w:jc w:val="center"/>
              <w:rPr>
                <w:b/>
                <w:sz w:val="20"/>
                <w:szCs w:val="20"/>
              </w:rPr>
            </w:pPr>
          </w:p>
          <w:p w14:paraId="5AF1114D" w14:textId="34554938" w:rsidR="00B12A29" w:rsidRDefault="00B60F50" w:rsidP="00353896">
            <w:pPr>
              <w:spacing w:before="40" w:after="40" w:line="200" w:lineRule="atLeast"/>
              <w:jc w:val="center"/>
            </w:pPr>
            <w:r w:rsidRPr="00353896">
              <w:rPr>
                <w:b/>
                <w:sz w:val="20"/>
                <w:szCs w:val="20"/>
              </w:rPr>
              <w:t xml:space="preserve">You can </w:t>
            </w:r>
            <w:r w:rsidR="00B12A29" w:rsidRPr="00353896">
              <w:rPr>
                <w:b/>
                <w:sz w:val="20"/>
                <w:szCs w:val="20"/>
              </w:rPr>
              <w:t>buy</w:t>
            </w:r>
            <w:r w:rsidR="00B12A29" w:rsidRPr="00353896">
              <w:rPr>
                <w:b/>
                <w:spacing w:val="-6"/>
                <w:sz w:val="20"/>
                <w:szCs w:val="20"/>
              </w:rPr>
              <w:t xml:space="preserve"> </w:t>
            </w:r>
            <w:r w:rsidR="00B12A29" w:rsidRPr="00353896">
              <w:rPr>
                <w:b/>
                <w:sz w:val="20"/>
                <w:szCs w:val="20"/>
              </w:rPr>
              <w:t>the</w:t>
            </w:r>
            <w:r w:rsidR="00B12A29" w:rsidRPr="00353896">
              <w:rPr>
                <w:b/>
                <w:spacing w:val="-6"/>
                <w:sz w:val="20"/>
                <w:szCs w:val="20"/>
              </w:rPr>
              <w:t xml:space="preserve"> </w:t>
            </w:r>
            <w:r w:rsidR="00B12A29" w:rsidRPr="00353896">
              <w:rPr>
                <w:b/>
                <w:sz w:val="20"/>
                <w:szCs w:val="20"/>
              </w:rPr>
              <w:t>property</w:t>
            </w:r>
            <w:r w:rsidR="00B12A29" w:rsidRPr="00353896">
              <w:rPr>
                <w:b/>
                <w:spacing w:val="-6"/>
                <w:sz w:val="20"/>
                <w:szCs w:val="20"/>
              </w:rPr>
              <w:t xml:space="preserve"> </w:t>
            </w:r>
            <w:r w:rsidR="00B12A29" w:rsidRPr="00353896">
              <w:rPr>
                <w:b/>
                <w:sz w:val="20"/>
                <w:szCs w:val="20"/>
              </w:rPr>
              <w:t>for</w:t>
            </w:r>
            <w:r w:rsidR="00B12A29" w:rsidRPr="00353896">
              <w:rPr>
                <w:b/>
                <w:spacing w:val="-6"/>
                <w:sz w:val="20"/>
                <w:szCs w:val="20"/>
              </w:rPr>
              <w:t xml:space="preserve"> </w:t>
            </w:r>
            <w:r w:rsidR="00B12A29" w:rsidRPr="00353896">
              <w:rPr>
                <w:b/>
                <w:sz w:val="20"/>
                <w:szCs w:val="20"/>
              </w:rPr>
              <w:t>less</w:t>
            </w:r>
            <w:r w:rsidR="00B12A29" w:rsidRPr="00353896">
              <w:rPr>
                <w:b/>
                <w:spacing w:val="-6"/>
                <w:sz w:val="20"/>
                <w:szCs w:val="20"/>
              </w:rPr>
              <w:t xml:space="preserve"> </w:t>
            </w:r>
            <w:r w:rsidR="00B12A29" w:rsidRPr="00353896">
              <w:rPr>
                <w:b/>
                <w:sz w:val="20"/>
                <w:szCs w:val="20"/>
              </w:rPr>
              <w:t>under</w:t>
            </w:r>
            <w:r w:rsidR="00B12A29" w:rsidRPr="00353896">
              <w:rPr>
                <w:b/>
                <w:spacing w:val="-6"/>
                <w:sz w:val="20"/>
                <w:szCs w:val="20"/>
              </w:rPr>
              <w:t xml:space="preserve"> </w:t>
            </w:r>
            <w:r w:rsidR="00B12A29" w:rsidRPr="00353896">
              <w:rPr>
                <w:b/>
                <w:sz w:val="20"/>
                <w:szCs w:val="20"/>
              </w:rPr>
              <w:t>the early purchase</w:t>
            </w:r>
            <w:r w:rsidR="00B12A29" w:rsidRPr="00353896">
              <w:rPr>
                <w:b/>
                <w:spacing w:val="-24"/>
                <w:sz w:val="20"/>
                <w:szCs w:val="20"/>
              </w:rPr>
              <w:t xml:space="preserve"> </w:t>
            </w:r>
            <w:r w:rsidR="00B12A29" w:rsidRPr="00353896">
              <w:rPr>
                <w:b/>
                <w:sz w:val="20"/>
                <w:szCs w:val="20"/>
              </w:rPr>
              <w:t>option</w:t>
            </w:r>
            <w:r w:rsidR="0009335E">
              <w:rPr>
                <w:b/>
                <w:sz w:val="20"/>
                <w:szCs w:val="20"/>
              </w:rPr>
              <w:t>s</w:t>
            </w:r>
            <w:r w:rsidR="00B12A29" w:rsidRPr="00353896">
              <w:rPr>
                <w:b/>
                <w:sz w:val="20"/>
                <w:szCs w:val="20"/>
              </w:rPr>
              <w:t>.</w:t>
            </w:r>
          </w:p>
        </w:tc>
        <w:tc>
          <w:tcPr>
            <w:tcW w:w="3331" w:type="dxa"/>
            <w:gridSpan w:val="2"/>
            <w:shd w:val="clear" w:color="auto" w:fill="E8E8F8"/>
          </w:tcPr>
          <w:p w14:paraId="6D31AD22" w14:textId="46E6ADE7" w:rsidR="00B12A29" w:rsidRPr="00353896" w:rsidRDefault="00B12A29" w:rsidP="003D4867">
            <w:pPr>
              <w:spacing w:before="40" w:after="40"/>
              <w:jc w:val="center"/>
              <w:rPr>
                <w:b/>
                <w:sz w:val="20"/>
              </w:rPr>
            </w:pPr>
            <w:r w:rsidRPr="00353896">
              <w:rPr>
                <w:b/>
                <w:sz w:val="20"/>
              </w:rPr>
              <w:t xml:space="preserve">COST OF RENTAL </w:t>
            </w:r>
            <w:r w:rsidR="00A5003C" w:rsidRPr="00353896">
              <w:rPr>
                <w:b/>
                <w:sz w:val="20"/>
              </w:rPr>
              <w:t>{COST_OF_RENTAL}</w:t>
            </w:r>
          </w:p>
          <w:p w14:paraId="25CBDC5A" w14:textId="6632A446" w:rsidR="00B12A29" w:rsidRPr="00EF2D9D" w:rsidRDefault="00A60F7C">
            <w:pPr>
              <w:pStyle w:val="BodyText"/>
              <w:spacing w:before="40" w:after="40"/>
              <w:jc w:val="center"/>
              <w:rPr>
                <w:b/>
                <w:sz w:val="18"/>
              </w:rPr>
            </w:pPr>
            <w:r w:rsidRPr="00353896">
              <w:rPr>
                <w:b/>
              </w:rPr>
              <w:br/>
            </w:r>
            <w:r w:rsidR="00B12A29" w:rsidRPr="00353896">
              <w:rPr>
                <w:b/>
              </w:rPr>
              <w:t>Amount</w:t>
            </w:r>
            <w:r w:rsidR="00B12A29" w:rsidRPr="00353896">
              <w:rPr>
                <w:b/>
                <w:spacing w:val="-6"/>
              </w:rPr>
              <w:t xml:space="preserve"> </w:t>
            </w:r>
            <w:r w:rsidR="00B12A29" w:rsidRPr="00353896">
              <w:rPr>
                <w:b/>
              </w:rPr>
              <w:t>over</w:t>
            </w:r>
            <w:r w:rsidR="00B12A29" w:rsidRPr="00353896">
              <w:rPr>
                <w:b/>
                <w:spacing w:val="-6"/>
              </w:rPr>
              <w:t xml:space="preserve"> </w:t>
            </w:r>
            <w:r w:rsidR="00B12A29" w:rsidRPr="00353896">
              <w:rPr>
                <w:b/>
              </w:rPr>
              <w:t>cash</w:t>
            </w:r>
            <w:r w:rsidR="00B12A29" w:rsidRPr="00353896">
              <w:rPr>
                <w:b/>
                <w:spacing w:val="-6"/>
              </w:rPr>
              <w:t xml:space="preserve"> </w:t>
            </w:r>
            <w:r w:rsidR="00B12A29" w:rsidRPr="00353896">
              <w:rPr>
                <w:b/>
              </w:rPr>
              <w:t>price</w:t>
            </w:r>
            <w:r w:rsidR="00B12A29" w:rsidRPr="00353896">
              <w:rPr>
                <w:b/>
                <w:spacing w:val="-6"/>
              </w:rPr>
              <w:t xml:space="preserve"> </w:t>
            </w:r>
            <w:r w:rsidR="00B12A29" w:rsidRPr="00353896">
              <w:rPr>
                <w:b/>
              </w:rPr>
              <w:t>you</w:t>
            </w:r>
            <w:r w:rsidR="00B12A29" w:rsidRPr="00353896">
              <w:rPr>
                <w:b/>
                <w:spacing w:val="-6"/>
              </w:rPr>
              <w:t xml:space="preserve"> </w:t>
            </w:r>
            <w:r w:rsidR="00B12A29" w:rsidRPr="00353896">
              <w:rPr>
                <w:b/>
              </w:rPr>
              <w:t>will</w:t>
            </w:r>
            <w:r w:rsidR="00B12A29" w:rsidRPr="00353896">
              <w:rPr>
                <w:b/>
                <w:spacing w:val="-6"/>
              </w:rPr>
              <w:t xml:space="preserve"> </w:t>
            </w:r>
            <w:r w:rsidR="00B12A29" w:rsidRPr="00353896">
              <w:rPr>
                <w:b/>
              </w:rPr>
              <w:t>pay</w:t>
            </w:r>
            <w:r w:rsidR="00B12A29" w:rsidRPr="00353896">
              <w:rPr>
                <w:b/>
                <w:spacing w:val="-6"/>
              </w:rPr>
              <w:t xml:space="preserve"> </w:t>
            </w:r>
            <w:r w:rsidR="00B12A29" w:rsidRPr="00353896">
              <w:rPr>
                <w:b/>
              </w:rPr>
              <w:t>if</w:t>
            </w:r>
            <w:r w:rsidR="00B12A29" w:rsidRPr="00353896">
              <w:rPr>
                <w:b/>
                <w:spacing w:val="-6"/>
              </w:rPr>
              <w:t xml:space="preserve"> </w:t>
            </w:r>
            <w:r w:rsidR="00B12A29" w:rsidRPr="00353896">
              <w:rPr>
                <w:b/>
              </w:rPr>
              <w:t>you make all regular</w:t>
            </w:r>
            <w:r w:rsidR="00B12A29" w:rsidRPr="00353896">
              <w:rPr>
                <w:b/>
                <w:spacing w:val="-3"/>
              </w:rPr>
              <w:t xml:space="preserve"> </w:t>
            </w:r>
            <w:r w:rsidR="00B12A29" w:rsidRPr="00353896">
              <w:rPr>
                <w:b/>
              </w:rPr>
              <w:t>payments</w:t>
            </w:r>
            <w:r w:rsidR="00365220" w:rsidRPr="00353896">
              <w:rPr>
                <w:b/>
              </w:rPr>
              <w:t xml:space="preserve">, </w:t>
            </w:r>
            <w:r w:rsidR="000A702F">
              <w:rPr>
                <w:b/>
              </w:rPr>
              <w:t>including the</w:t>
            </w:r>
            <w:r w:rsidR="00365220" w:rsidRPr="00353896">
              <w:rPr>
                <w:b/>
              </w:rPr>
              <w:t xml:space="preserve"> processing fee</w:t>
            </w:r>
            <w:r w:rsidR="00B12A29" w:rsidRPr="00353896">
              <w:rPr>
                <w:b/>
              </w:rPr>
              <w:br/>
            </w:r>
          </w:p>
        </w:tc>
        <w:tc>
          <w:tcPr>
            <w:tcW w:w="5245" w:type="dxa"/>
            <w:gridSpan w:val="2"/>
            <w:shd w:val="clear" w:color="auto" w:fill="E8E8F8"/>
          </w:tcPr>
          <w:p w14:paraId="2B65FC4F" w14:textId="59EF69ED" w:rsidR="00B12A29" w:rsidRPr="00353896" w:rsidRDefault="00946F2D" w:rsidP="003D4867">
            <w:pPr>
              <w:spacing w:before="40" w:after="40"/>
              <w:jc w:val="center"/>
              <w:rPr>
                <w:b/>
                <w:sz w:val="20"/>
              </w:rPr>
            </w:pPr>
            <w:r>
              <w:rPr>
                <w:b/>
                <w:sz w:val="20"/>
              </w:rPr>
              <w:t>CASH PRICE</w:t>
            </w:r>
            <w:r w:rsidR="00BB3ACC">
              <w:rPr>
                <w:b/>
                <w:sz w:val="20"/>
              </w:rPr>
              <w:t xml:space="preserve"> {APPROVED_AMOUNT}</w:t>
            </w:r>
          </w:p>
          <w:p w14:paraId="028D39FF" w14:textId="77777777" w:rsidR="00A60F7C" w:rsidRPr="00353896" w:rsidRDefault="00A60F7C" w:rsidP="003D4867">
            <w:pPr>
              <w:pStyle w:val="BodyText"/>
              <w:spacing w:before="40" w:after="40"/>
              <w:jc w:val="center"/>
              <w:rPr>
                <w:b/>
              </w:rPr>
            </w:pPr>
          </w:p>
          <w:p w14:paraId="7EF69033" w14:textId="77777777" w:rsidR="00B12A29" w:rsidRDefault="00B12A29" w:rsidP="003D4867">
            <w:pPr>
              <w:pStyle w:val="BodyText"/>
              <w:spacing w:before="40" w:after="40"/>
              <w:jc w:val="center"/>
            </w:pPr>
            <w:r w:rsidRPr="00353896">
              <w:rPr>
                <w:b/>
              </w:rPr>
              <w:t>Property available at this price for cash from the</w:t>
            </w:r>
            <w:r w:rsidRPr="00353896">
              <w:rPr>
                <w:b/>
                <w:spacing w:val="-8"/>
              </w:rPr>
              <w:t xml:space="preserve"> </w:t>
            </w:r>
            <w:r w:rsidRPr="00353896">
              <w:rPr>
                <w:b/>
              </w:rPr>
              <w:t>merchant.</w:t>
            </w:r>
            <w:r w:rsidRPr="00353896">
              <w:rPr>
                <w:b/>
                <w:spacing w:val="-8"/>
              </w:rPr>
              <w:t xml:space="preserve"> </w:t>
            </w:r>
            <w:r w:rsidRPr="00353896">
              <w:rPr>
                <w:b/>
              </w:rPr>
              <w:t>See</w:t>
            </w:r>
            <w:r w:rsidRPr="00353896">
              <w:rPr>
                <w:b/>
                <w:spacing w:val="-8"/>
              </w:rPr>
              <w:t xml:space="preserve"> </w:t>
            </w:r>
            <w:r w:rsidRPr="00353896">
              <w:rPr>
                <w:b/>
              </w:rPr>
              <w:t>about</w:t>
            </w:r>
            <w:r w:rsidRPr="00353896">
              <w:rPr>
                <w:b/>
                <w:spacing w:val="-8"/>
              </w:rPr>
              <w:t xml:space="preserve"> </w:t>
            </w:r>
            <w:r w:rsidRPr="00353896">
              <w:rPr>
                <w:b/>
              </w:rPr>
              <w:t>your</w:t>
            </w:r>
            <w:r w:rsidRPr="00353896">
              <w:rPr>
                <w:b/>
                <w:spacing w:val="-8"/>
              </w:rPr>
              <w:t xml:space="preserve"> </w:t>
            </w:r>
            <w:r w:rsidRPr="00353896">
              <w:rPr>
                <w:b/>
              </w:rPr>
              <w:t>early</w:t>
            </w:r>
            <w:r w:rsidRPr="00353896">
              <w:rPr>
                <w:b/>
                <w:spacing w:val="-8"/>
              </w:rPr>
              <w:t xml:space="preserve"> </w:t>
            </w:r>
            <w:r w:rsidRPr="00353896">
              <w:rPr>
                <w:b/>
              </w:rPr>
              <w:t>purchase option</w:t>
            </w:r>
            <w:r w:rsidRPr="00353896">
              <w:rPr>
                <w:b/>
                <w:spacing w:val="-16"/>
              </w:rPr>
              <w:t xml:space="preserve"> </w:t>
            </w:r>
            <w:r w:rsidRPr="00353896">
              <w:rPr>
                <w:b/>
              </w:rPr>
              <w:t>rights.</w:t>
            </w:r>
          </w:p>
        </w:tc>
      </w:tr>
      <w:tr w:rsidR="00264F4F" w14:paraId="2DC9DB91" w14:textId="77777777" w:rsidTr="001F07C3">
        <w:trPr>
          <w:jc w:val="center"/>
        </w:trPr>
        <w:tc>
          <w:tcPr>
            <w:tcW w:w="3054" w:type="dxa"/>
            <w:vMerge/>
            <w:shd w:val="clear" w:color="auto" w:fill="E8E8F8"/>
          </w:tcPr>
          <w:p w14:paraId="27D6AA68" w14:textId="77777777" w:rsidR="00B12A29" w:rsidRDefault="00B12A29" w:rsidP="003D4867">
            <w:pPr>
              <w:pStyle w:val="BodyText"/>
              <w:spacing w:before="40" w:after="40"/>
            </w:pPr>
          </w:p>
        </w:tc>
        <w:tc>
          <w:tcPr>
            <w:tcW w:w="3331" w:type="dxa"/>
            <w:gridSpan w:val="2"/>
            <w:shd w:val="clear" w:color="auto" w:fill="E8E8F8"/>
          </w:tcPr>
          <w:p w14:paraId="433A7261" w14:textId="77777777" w:rsidR="00B12A29" w:rsidRPr="00353896" w:rsidRDefault="00B12A29" w:rsidP="003D4867">
            <w:pPr>
              <w:spacing w:before="40" w:after="40"/>
              <w:jc w:val="center"/>
              <w:rPr>
                <w:b/>
                <w:sz w:val="20"/>
              </w:rPr>
            </w:pPr>
            <w:r w:rsidRPr="00353896">
              <w:rPr>
                <w:b/>
                <w:sz w:val="20"/>
              </w:rPr>
              <w:t>AMOUNT OF EACH PAYMENT</w:t>
            </w:r>
          </w:p>
          <w:p w14:paraId="3442BACC" w14:textId="77777777" w:rsidR="00A432BA" w:rsidRPr="00353896" w:rsidRDefault="00A432BA" w:rsidP="003D4867">
            <w:pPr>
              <w:spacing w:before="40" w:after="40"/>
              <w:jc w:val="center"/>
              <w:rPr>
                <w:b/>
                <w:sz w:val="20"/>
              </w:rPr>
            </w:pPr>
            <w:r w:rsidRPr="00353896">
              <w:rPr>
                <w:b/>
                <w:sz w:val="20"/>
              </w:rPr>
              <w:t>{PAYMENT_AMOUNT}</w:t>
            </w:r>
          </w:p>
          <w:p w14:paraId="43222782" w14:textId="77777777" w:rsidR="00264F4F" w:rsidRDefault="00A60F7C" w:rsidP="003D4867">
            <w:pPr>
              <w:pStyle w:val="BodyText"/>
              <w:spacing w:before="40" w:after="40" w:line="276" w:lineRule="auto"/>
              <w:jc w:val="center"/>
              <w:rPr>
                <w:b/>
              </w:rPr>
            </w:pPr>
            <w:r w:rsidRPr="00353896">
              <w:rPr>
                <w:b/>
              </w:rPr>
              <w:br/>
              <w:t xml:space="preserve">per </w:t>
            </w:r>
          </w:p>
          <w:p w14:paraId="11B528ED" w14:textId="77777777" w:rsidR="00264F4F" w:rsidRDefault="00264F4F" w:rsidP="003D4867">
            <w:pPr>
              <w:pStyle w:val="BodyText"/>
              <w:spacing w:before="40" w:after="40" w:line="276" w:lineRule="auto"/>
              <w:jc w:val="center"/>
              <w:rPr>
                <w:b/>
              </w:rPr>
            </w:pPr>
            <w:r>
              <w:rPr>
                <w:b/>
              </w:rPr>
              <w:t>{TRANSACTION_SALES_TAX_AMOUNT}</w:t>
            </w:r>
          </w:p>
          <w:p w14:paraId="7F04E97D" w14:textId="25ED0A69" w:rsidR="00B12A29" w:rsidRPr="00EF2D9D" w:rsidRDefault="00A5003C" w:rsidP="003D4867">
            <w:pPr>
              <w:pStyle w:val="BodyText"/>
              <w:spacing w:before="40" w:after="40" w:line="276" w:lineRule="auto"/>
              <w:jc w:val="center"/>
              <w:rPr>
                <w:b/>
                <w:sz w:val="18"/>
              </w:rPr>
            </w:pPr>
            <w:r w:rsidRPr="00353896">
              <w:rPr>
                <w:b/>
              </w:rPr>
              <w:t>{PAYMENT_FREQUENCY_TEXT}</w:t>
            </w:r>
          </w:p>
        </w:tc>
        <w:tc>
          <w:tcPr>
            <w:tcW w:w="2817" w:type="dxa"/>
            <w:shd w:val="clear" w:color="auto" w:fill="E8E8F8"/>
          </w:tcPr>
          <w:p w14:paraId="5E726B97" w14:textId="77777777" w:rsidR="00B12A29" w:rsidRPr="00353896" w:rsidRDefault="00B12A29" w:rsidP="003D4867">
            <w:pPr>
              <w:spacing w:before="40" w:after="40"/>
              <w:jc w:val="center"/>
              <w:rPr>
                <w:b/>
                <w:sz w:val="20"/>
              </w:rPr>
            </w:pPr>
            <w:r w:rsidRPr="00353896">
              <w:rPr>
                <w:b/>
                <w:sz w:val="20"/>
              </w:rPr>
              <w:t>NUMBER OF PAYMENTS</w:t>
            </w:r>
          </w:p>
          <w:p w14:paraId="669661EF" w14:textId="77777777" w:rsidR="00A60F7C" w:rsidRPr="00353896" w:rsidRDefault="00A60F7C" w:rsidP="003D4867">
            <w:pPr>
              <w:pStyle w:val="BodyText"/>
              <w:spacing w:before="40" w:after="40"/>
              <w:jc w:val="center"/>
              <w:rPr>
                <w:b/>
              </w:rPr>
            </w:pPr>
          </w:p>
          <w:p w14:paraId="3238051C" w14:textId="77777777" w:rsidR="00B12A29" w:rsidRDefault="004F5D68" w:rsidP="003D4867">
            <w:pPr>
              <w:pStyle w:val="BodyText"/>
              <w:spacing w:before="40" w:after="40"/>
              <w:jc w:val="center"/>
            </w:pPr>
            <w:r w:rsidRPr="00353896">
              <w:rPr>
                <w:b/>
                <w:szCs w:val="22"/>
              </w:rPr>
              <w:t>{NUMBER_OF_PAYMENTS}</w:t>
            </w:r>
          </w:p>
        </w:tc>
        <w:tc>
          <w:tcPr>
            <w:tcW w:w="2428" w:type="dxa"/>
            <w:shd w:val="clear" w:color="auto" w:fill="E8E8F8"/>
          </w:tcPr>
          <w:p w14:paraId="7DB08261" w14:textId="77777777" w:rsidR="00B12A29" w:rsidRPr="00353896" w:rsidRDefault="00B12A29" w:rsidP="003D4867">
            <w:pPr>
              <w:pStyle w:val="BodyText"/>
              <w:spacing w:before="40" w:after="40"/>
              <w:jc w:val="center"/>
              <w:rPr>
                <w:b/>
              </w:rPr>
            </w:pPr>
            <w:r w:rsidRPr="00353896">
              <w:rPr>
                <w:b/>
              </w:rPr>
              <w:t>RENTAL PERIOD</w:t>
            </w:r>
          </w:p>
          <w:p w14:paraId="7786B19B" w14:textId="77777777" w:rsidR="00A60F7C" w:rsidRPr="00353896" w:rsidRDefault="00A60F7C" w:rsidP="003D4867">
            <w:pPr>
              <w:pStyle w:val="BodyText"/>
              <w:spacing w:before="40" w:after="40"/>
              <w:jc w:val="center"/>
              <w:rPr>
                <w:b/>
              </w:rPr>
            </w:pPr>
          </w:p>
          <w:p w14:paraId="05587695" w14:textId="287C44FE" w:rsidR="00B12A29" w:rsidRPr="00EF2D9D" w:rsidRDefault="009C2095" w:rsidP="003D4867">
            <w:pPr>
              <w:pStyle w:val="BodyText"/>
              <w:spacing w:before="40" w:after="40"/>
              <w:jc w:val="center"/>
              <w:rPr>
                <w:b/>
                <w:sz w:val="18"/>
                <w:szCs w:val="22"/>
              </w:rPr>
            </w:pPr>
            <w:r>
              <w:rPr>
                <w:b/>
              </w:rPr>
              <w:t>60 Days</w:t>
            </w:r>
          </w:p>
        </w:tc>
      </w:tr>
      <w:tr w:rsidR="00B12A29" w14:paraId="6C4FA377" w14:textId="77777777" w:rsidTr="001F07C3">
        <w:trPr>
          <w:trHeight w:val="943"/>
          <w:jc w:val="center"/>
        </w:trPr>
        <w:tc>
          <w:tcPr>
            <w:tcW w:w="11630" w:type="dxa"/>
            <w:gridSpan w:val="5"/>
            <w:shd w:val="clear" w:color="auto" w:fill="auto"/>
          </w:tcPr>
          <w:p w14:paraId="33F90E50" w14:textId="77777777" w:rsidR="00B12A29" w:rsidRDefault="00B12A29" w:rsidP="003D4867">
            <w:pPr>
              <w:pStyle w:val="Heading1"/>
              <w:spacing w:before="40" w:after="40"/>
              <w:ind w:left="0" w:right="0"/>
              <w:jc w:val="left"/>
            </w:pPr>
            <w:r>
              <w:t>Customer Signature:</w:t>
            </w:r>
          </w:p>
          <w:p w14:paraId="74A6D539" w14:textId="77777777" w:rsidR="00B12A29" w:rsidRDefault="00F8118A" w:rsidP="003D4867">
            <w:pPr>
              <w:pStyle w:val="BodyText"/>
              <w:tabs>
                <w:tab w:val="left" w:pos="6362"/>
              </w:tabs>
              <w:spacing w:before="40" w:after="40"/>
            </w:pPr>
            <w:r>
              <w:rPr>
                <w:noProof/>
              </w:rPr>
              <mc:AlternateContent>
                <mc:Choice Requires="wps">
                  <w:drawing>
                    <wp:anchor distT="45720" distB="45720" distL="114300" distR="114300" simplePos="0" relativeHeight="251661312" behindDoc="0" locked="0" layoutInCell="1" allowOverlap="1" wp14:anchorId="50FF6B27" wp14:editId="71BEA708">
                      <wp:simplePos x="0" y="0"/>
                      <wp:positionH relativeFrom="column">
                        <wp:posOffset>4910455</wp:posOffset>
                      </wp:positionH>
                      <wp:positionV relativeFrom="paragraph">
                        <wp:posOffset>80818</wp:posOffset>
                      </wp:positionV>
                      <wp:extent cx="376555" cy="99695"/>
                      <wp:effectExtent l="0" t="0" r="23495" b="1460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 cy="99695"/>
                              </a:xfrm>
                              <a:prstGeom prst="rect">
                                <a:avLst/>
                              </a:prstGeom>
                              <a:solidFill>
                                <a:schemeClr val="bg1"/>
                              </a:solidFill>
                              <a:ln w="9525">
                                <a:solidFill>
                                  <a:schemeClr val="bg1"/>
                                </a:solidFill>
                                <a:miter lim="800000"/>
                                <a:headEnd/>
                                <a:tailEnd/>
                              </a:ln>
                            </wps:spPr>
                            <wps:txbx>
                              <w:txbxContent>
                                <w:p w14:paraId="386ECEF9" w14:textId="77777777" w:rsidR="007D779C" w:rsidRPr="007D779C" w:rsidRDefault="007D779C" w:rsidP="007D779C">
                                  <w:pPr>
                                    <w:shd w:val="clear" w:color="auto" w:fill="FFFFFF" w:themeFill="background1"/>
                                    <w:rPr>
                                      <w:color w:val="FFFFFF" w:themeColor="background1"/>
                                      <w:sz w:val="2"/>
                                      <w:szCs w:val="2"/>
                                      <w:lang w:val="es-ES"/>
                                    </w:rPr>
                                  </w:pPr>
                                  <w:r w:rsidRPr="007D779C">
                                    <w:rPr>
                                      <w:color w:val="FFFFFF" w:themeColor="background1"/>
                                      <w:sz w:val="2"/>
                                      <w:szCs w:val="2"/>
                                      <w:lang w:val="es-ES"/>
                                    </w:rPr>
                                    <w:t>DOCU_EMAIL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FF6B27" id="_x0000_t202" coordsize="21600,21600" o:spt="202" path="m,l,21600r21600,l21600,xe">
                      <v:stroke joinstyle="miter"/>
                      <v:path gradientshapeok="t" o:connecttype="rect"/>
                    </v:shapetype>
                    <v:shape id="Cuadro de texto 2" o:spid="_x0000_s1026" type="#_x0000_t202" style="position:absolute;left:0;text-align:left;margin-left:386.65pt;margin-top:6.35pt;width:29.65pt;height:7.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v2IgIAAEcEAAAOAAAAZHJzL2Uyb0RvYy54bWysU9tu2zAMfR+wfxD0vjjJ4rQx4hRdug4D&#10;ugvQ7QNkSY6FSaImKbGzry8lp1nQPW2YHwTRpA4PD8n1zWA0OUgfFNiaziZTSqTlIJTd1fT7t/s3&#10;15SEyKxgGqys6VEGerN5/Wrdu0rOoQMtpCcIYkPVu5p2MbqqKALvpGFhAk5adLbgDYto+l0hPOsR&#10;3ehiPp0uix68cB64DAH/3o1Ousn4bSt5/NK2QUaia4rcYj59Ppt0Fps1q3aeuU7xEw32DywMUxaT&#10;nqHuWGRk79UfUEZxDwHaOOFgCmhbxWWuAauZTV9U89gxJ3MtKE5wZ5nC/4Plnw9fPVGipnNKLDPY&#10;ou2eCQ9ESBLlEIHMk0i9CxXGPjqMjsM7GLDZueDgHoD/CMTCtmN2J2+9h76TTCDJWXpZXDwdcUIC&#10;afpPIDAb20fIQEPrTVIQNSGIjs06nhuEPAjHn2+vlmVZUsLRtVotV2VOwKrnt86H+EGCIelSU4/t&#10;z9js8BBi4sKq55CUKoBW4l5pnY00cnKrPTkwHJZmN7J/EaUt6TF3OS/H6v8ewaiIE6+Vqen1NH3j&#10;DCbJ3luR5zEypcc7Etb2pGGSbRQwDs1w6kkD4ohqehgnGzcRLx34X5T0ONU1DT/3zEtK9EeLHVnN&#10;Fou0BtlYlFdzNPylp7n0MMsRqqaRkvG6jXl1klwWbrFzrcqyphaPTE5ccVqz2qfNSutwaeeo3/u/&#10;eQIAAP//AwBQSwMEFAAGAAgAAAAhAFCReoXgAAAACQEAAA8AAABkcnMvZG93bnJldi54bWxMj0FL&#10;w0AQhe+C/2EZwYvYjUlplphNqYXSg3iwRnqdJmsSzM6G7LaJ/97xVI/D+3jvm3w9215czOg7Rxqe&#10;FhEIQ5WrO2o0lB+7RwXCB6Qae0dGw4/xsC5ub3LMajfRu7kcQiO4hHyGGtoQhkxKX7XGol+4wRBn&#10;X260GPgcG1mPOHG57WUcRStpsSNeaHEw29ZU34ez1fD6gKRKRcfP7dvm2Ey7fXgp91rf382bZxDB&#10;zOEKw58+q0PBTid3ptqLXkOaJgmjHMQpCAZUEq9AnDTEagmyyOX/D4pfAAAA//8DAFBLAQItABQA&#10;BgAIAAAAIQC2gziS/gAAAOEBAAATAAAAAAAAAAAAAAAAAAAAAABbQ29udGVudF9UeXBlc10ueG1s&#10;UEsBAi0AFAAGAAgAAAAhADj9If/WAAAAlAEAAAsAAAAAAAAAAAAAAAAALwEAAF9yZWxzLy5yZWxz&#10;UEsBAi0AFAAGAAgAAAAhANaLa/YiAgAARwQAAA4AAAAAAAAAAAAAAAAALgIAAGRycy9lMm9Eb2Mu&#10;eG1sUEsBAi0AFAAGAAgAAAAhAFCReoXgAAAACQEAAA8AAAAAAAAAAAAAAAAAfAQAAGRycy9kb3du&#10;cmV2LnhtbFBLBQYAAAAABAAEAPMAAACJBQAAAAA=&#10;" fillcolor="white [3212]" strokecolor="white [3212]">
                      <v:textbox>
                        <w:txbxContent>
                          <w:p w14:paraId="386ECEF9" w14:textId="77777777" w:rsidR="007D779C" w:rsidRPr="007D779C" w:rsidRDefault="007D779C" w:rsidP="007D779C">
                            <w:pPr>
                              <w:shd w:val="clear" w:color="auto" w:fill="FFFFFF" w:themeFill="background1"/>
                              <w:rPr>
                                <w:color w:val="FFFFFF" w:themeColor="background1"/>
                                <w:sz w:val="2"/>
                                <w:szCs w:val="2"/>
                                <w:lang w:val="es-ES"/>
                              </w:rPr>
                            </w:pPr>
                            <w:r w:rsidRPr="007D779C">
                              <w:rPr>
                                <w:color w:val="FFFFFF" w:themeColor="background1"/>
                                <w:sz w:val="2"/>
                                <w:szCs w:val="2"/>
                                <w:lang w:val="es-ES"/>
                              </w:rPr>
                              <w:t>DOCU_EMAIL</w:t>
                            </w:r>
                          </w:p>
                        </w:txbxContent>
                      </v:textbox>
                      <w10:wrap type="square"/>
                    </v:shape>
                  </w:pict>
                </mc:Fallback>
              </mc:AlternateContent>
            </w:r>
            <w:r w:rsidR="00B40C34">
              <w:tab/>
            </w:r>
          </w:p>
          <w:p w14:paraId="0ABC13C8" w14:textId="426F8E9A" w:rsidR="00FE2521" w:rsidRDefault="00FE2521" w:rsidP="00AE5ADA">
            <w:pPr>
              <w:pStyle w:val="BodyText"/>
              <w:spacing w:before="40" w:after="40"/>
            </w:pPr>
            <w:r>
              <w:rPr>
                <w:noProof/>
              </w:rPr>
              <mc:AlternateContent>
                <mc:Choice Requires="wps">
                  <w:drawing>
                    <wp:anchor distT="45720" distB="45720" distL="114300" distR="114300" simplePos="0" relativeHeight="251659264" behindDoc="0" locked="0" layoutInCell="1" allowOverlap="1" wp14:anchorId="3A1AE561" wp14:editId="34DE7D4D">
                      <wp:simplePos x="0" y="0"/>
                      <wp:positionH relativeFrom="column">
                        <wp:posOffset>1313411</wp:posOffset>
                      </wp:positionH>
                      <wp:positionV relativeFrom="paragraph">
                        <wp:posOffset>54783</wp:posOffset>
                      </wp:positionV>
                      <wp:extent cx="343535" cy="127000"/>
                      <wp:effectExtent l="0" t="0" r="18415"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127000"/>
                              </a:xfrm>
                              <a:prstGeom prst="rect">
                                <a:avLst/>
                              </a:prstGeom>
                              <a:solidFill>
                                <a:schemeClr val="bg1"/>
                              </a:solidFill>
                              <a:ln w="9525">
                                <a:solidFill>
                                  <a:schemeClr val="bg1"/>
                                </a:solidFill>
                                <a:miter lim="800000"/>
                                <a:headEnd/>
                                <a:tailEnd/>
                              </a:ln>
                            </wps:spPr>
                            <wps:txbx>
                              <w:txbxContent>
                                <w:p w14:paraId="3C477BEF" w14:textId="77777777" w:rsidR="007D779C" w:rsidRPr="007D779C" w:rsidRDefault="007D779C">
                                  <w:pPr>
                                    <w:rPr>
                                      <w:color w:val="FFFFFF" w:themeColor="background1"/>
                                      <w:sz w:val="2"/>
                                      <w:lang w:val="es-ES"/>
                                      <w14:textOutline w14:w="9525" w14:cap="rnd" w14:cmpd="sng" w14:algn="ctr">
                                        <w14:solidFill>
                                          <w14:schemeClr w14:val="bg1"/>
                                        </w14:solidFill>
                                        <w14:prstDash w14:val="solid"/>
                                        <w14:bevel/>
                                      </w14:textOutline>
                                    </w:rPr>
                                  </w:pPr>
                                  <w:r w:rsidRPr="007D779C">
                                    <w:rPr>
                                      <w:color w:val="FFFFFF" w:themeColor="background1"/>
                                      <w:sz w:val="2"/>
                                      <w:lang w:val="es-ES"/>
                                      <w14:textOutline w14:w="9525" w14:cap="rnd" w14:cmpd="sng" w14:algn="ctr">
                                        <w14:solidFill>
                                          <w14:schemeClr w14:val="bg1"/>
                                        </w14:solidFill>
                                        <w14:prstDash w14:val="solid"/>
                                        <w14:bevel/>
                                      </w14:textOutline>
                                    </w:rPr>
                                    <w:t>DOCU_SIGN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AE561" id="_x0000_s1027" type="#_x0000_t202" style="position:absolute;left:0;text-align:left;margin-left:103.4pt;margin-top:4.3pt;width:27.05pt;height:1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xQKAIAAFEEAAAOAAAAZHJzL2Uyb0RvYy54bWysVNtu2zAMfR+wfxD0vjh2kqU14hRdug4D&#10;ugvQ7QMYSY6FyaInKbGzrx8lp2nQPW3Yi0Ca1NHhIenVzdAadlDOa7QVzydTzpQVKLXdVfz7t/s3&#10;V5z5AFaCQasqflSe36xfv1r1XakKbNBI5RiBWF/2XcWbELoyy7xoVAt+gp2yFKzRtRDIdbtMOugJ&#10;vTVZMZ2+zXp0snMolPf09W4M8nXCr2slwpe69iowU3HiFtLp0rmNZ7ZeQblz0DVanGjAP7BoQVt6&#10;9Ax1BwHY3uk/oFotHHqsw0Rgm2Fda6FSDVRNPn1RzWMDnUq1kDi+O8vk/x+s+Hz46piWFS/yJWcW&#10;WmrSZg/SIZOKBTUEZEWUqe98SdmPHeWH4R0O1O5Usu8eUPzwzOKmAbtTt85h3yiQRDOPN7OLqyOO&#10;jyDb/hNKeg32ARPQULs2akiqMEKndh3PLSIeTNDH2Xy2mC04ExTKi+V0mlqYQfl0uXM+fFDYsmhU&#10;3NEEJHA4PPgQyUD5lBLf8mi0vNfGJCdOndoYxw5A87LdjfRfZBnL+opfL4rFWP7fI7Q60NAb3Vb8&#10;iioYa4AyavbeyjSSAbQZbSJs7EnEqNuoYBi2Q2pbohgF3qI8kqoOxxmnnSSjQfeLs57mu+L+5x6c&#10;4sx8tNSZ63w+jwuRnPliWZDjLiPbywhYQVAVD5yN5iakJYqqWbylDtY6qfvM5ESZ5jaJftqxuBiX&#10;fsp6/hOsfwMAAP//AwBQSwMEFAAGAAgAAAAhAE/lG+bdAAAACAEAAA8AAABkcnMvZG93bnJldi54&#10;bWxMjzFPw0AMhXck/sPJSCyIXsgQhZBLVSpVHRADJairmzNJRM4X5a5N+PeYCTY/P+u9z+V6cYO6&#10;0BR6zwYeVgko4sbbnlsD9fvuPgcVIrLFwTMZ+KYA6+r6qsTC+pnf6HKIrZIQDgUa6GIcC61D05HD&#10;sPIjsXiffnIYRU6tthPOEu4GnSZJph32LA0djrTtqPk6nJ2BlzvkvM75+LF93RzbebePz/XemNub&#10;ZfMEKtIS/47hF1/QoRKmkz+zDWowkCaZoEcDeQZK/DRLHkGdZJCFrkr9/4HqBwAA//8DAFBLAQIt&#10;ABQABgAIAAAAIQC2gziS/gAAAOEBAAATAAAAAAAAAAAAAAAAAAAAAABbQ29udGVudF9UeXBlc10u&#10;eG1sUEsBAi0AFAAGAAgAAAAhADj9If/WAAAAlAEAAAsAAAAAAAAAAAAAAAAALwEAAF9yZWxzLy5y&#10;ZWxzUEsBAi0AFAAGAAgAAAAhAJLV3FAoAgAAUQQAAA4AAAAAAAAAAAAAAAAALgIAAGRycy9lMm9E&#10;b2MueG1sUEsBAi0AFAAGAAgAAAAhAE/lG+bdAAAACAEAAA8AAAAAAAAAAAAAAAAAggQAAGRycy9k&#10;b3ducmV2LnhtbFBLBQYAAAAABAAEAPMAAACMBQAAAAA=&#10;" fillcolor="white [3212]" strokecolor="white [3212]">
                      <v:textbox>
                        <w:txbxContent>
                          <w:p w14:paraId="3C477BEF" w14:textId="77777777" w:rsidR="007D779C" w:rsidRPr="007D779C" w:rsidRDefault="007D779C">
                            <w:pPr>
                              <w:rPr>
                                <w:color w:val="FFFFFF" w:themeColor="background1"/>
                                <w:sz w:val="2"/>
                                <w:lang w:val="es-ES"/>
                                <w14:textOutline w14:w="9525" w14:cap="rnd" w14:cmpd="sng" w14:algn="ctr">
                                  <w14:solidFill>
                                    <w14:schemeClr w14:val="bg1"/>
                                  </w14:solidFill>
                                  <w14:prstDash w14:val="solid"/>
                                  <w14:bevel/>
                                </w14:textOutline>
                              </w:rPr>
                            </w:pPr>
                            <w:r w:rsidRPr="007D779C">
                              <w:rPr>
                                <w:color w:val="FFFFFF" w:themeColor="background1"/>
                                <w:sz w:val="2"/>
                                <w:lang w:val="es-ES"/>
                                <w14:textOutline w14:w="9525" w14:cap="rnd" w14:cmpd="sng" w14:algn="ctr">
                                  <w14:solidFill>
                                    <w14:schemeClr w14:val="bg1"/>
                                  </w14:solidFill>
                                  <w14:prstDash w14:val="solid"/>
                                  <w14:bevel/>
                                </w14:textOutline>
                              </w:rPr>
                              <w:t>DOCU_SIGN</w:t>
                            </w:r>
                          </w:p>
                        </w:txbxContent>
                      </v:textbox>
                      <w10:wrap type="square"/>
                    </v:shape>
                  </w:pict>
                </mc:Fallback>
              </mc:AlternateContent>
            </w:r>
          </w:p>
        </w:tc>
      </w:tr>
      <w:tr w:rsidR="00B12A29" w14:paraId="784358BB" w14:textId="77777777" w:rsidTr="001F07C3">
        <w:trPr>
          <w:trHeight w:val="538"/>
          <w:jc w:val="center"/>
        </w:trPr>
        <w:tc>
          <w:tcPr>
            <w:tcW w:w="11630" w:type="dxa"/>
            <w:gridSpan w:val="5"/>
            <w:shd w:val="clear" w:color="auto" w:fill="E8E8F8"/>
            <w:vAlign w:val="center"/>
          </w:tcPr>
          <w:p w14:paraId="463EF4D5" w14:textId="44E67B47" w:rsidR="00B12A29" w:rsidRPr="00EF2D9D" w:rsidRDefault="009C2095" w:rsidP="00353896">
            <w:pPr>
              <w:spacing w:before="40" w:after="40"/>
              <w:jc w:val="both"/>
              <w:rPr>
                <w:b/>
                <w:sz w:val="18"/>
              </w:rPr>
            </w:pPr>
            <w:r w:rsidRPr="00AE2538">
              <w:rPr>
                <w:b/>
                <w:sz w:val="20"/>
                <w:szCs w:val="20"/>
              </w:rPr>
              <w:t xml:space="preserve">By signing, you agree that you received a legible copy of this Agreement. You agree to the terms of this Agreement, including the "Customer Authorization for Payments via ACH," the "Arbitration Clause and Waiver of Jury Trial," and all other terms herein.  In addition, by using the Snap Finance prepaid card for acquisition of the Property, you ratify and confirm the terms of this Agreement.  </w:t>
            </w:r>
          </w:p>
        </w:tc>
      </w:tr>
      <w:tr w:rsidR="00B12A29" w14:paraId="1C067C05" w14:textId="77777777" w:rsidTr="001F07C3">
        <w:trPr>
          <w:jc w:val="center"/>
        </w:trPr>
        <w:tc>
          <w:tcPr>
            <w:tcW w:w="5874" w:type="dxa"/>
            <w:gridSpan w:val="2"/>
            <w:shd w:val="clear" w:color="auto" w:fill="auto"/>
          </w:tcPr>
          <w:p w14:paraId="4AAFF778" w14:textId="77777777" w:rsidR="00B12A29" w:rsidRDefault="00B12A29" w:rsidP="003D4867">
            <w:pPr>
              <w:widowControl/>
              <w:adjustRightInd w:val="0"/>
              <w:spacing w:before="40" w:after="40"/>
            </w:pPr>
            <w:r w:rsidRPr="00EF2D9D">
              <w:rPr>
                <w:rFonts w:ascii="MicrosoftSansSerif" w:eastAsia="Calibri" w:hAnsi="MicrosoftSansSerif" w:cs="MicrosoftSansSerif"/>
                <w:sz w:val="18"/>
                <w:szCs w:val="18"/>
              </w:rPr>
              <w:t>The Lease Company's authorized signature indicates the Lease</w:t>
            </w:r>
            <w:r w:rsidR="00507DA0">
              <w:rPr>
                <w:rFonts w:ascii="MicrosoftSansSerif" w:eastAsia="Calibri" w:hAnsi="MicrosoftSansSerif" w:cs="MicrosoftSansSerif"/>
                <w:sz w:val="18"/>
                <w:szCs w:val="18"/>
              </w:rPr>
              <w:t xml:space="preserve"> </w:t>
            </w:r>
            <w:r w:rsidRPr="00EF2D9D">
              <w:rPr>
                <w:rFonts w:ascii="MicrosoftSansSerif" w:eastAsia="Calibri" w:hAnsi="MicrosoftSansSerif" w:cs="MicrosoftSansSerif"/>
                <w:sz w:val="18"/>
                <w:szCs w:val="18"/>
              </w:rPr>
              <w:t>Company has accepted the terms, conditions and obligations of the Agreement and that the Lease Company agrees to this Agreement.</w:t>
            </w:r>
          </w:p>
        </w:tc>
        <w:tc>
          <w:tcPr>
            <w:tcW w:w="5756" w:type="dxa"/>
            <w:gridSpan w:val="3"/>
            <w:shd w:val="clear" w:color="auto" w:fill="auto"/>
          </w:tcPr>
          <w:p w14:paraId="5BB5820C" w14:textId="77777777" w:rsidR="00B12A29" w:rsidRDefault="00BC4E44" w:rsidP="003D4867">
            <w:pPr>
              <w:pStyle w:val="BodyText"/>
              <w:spacing w:before="40" w:after="40"/>
              <w:jc w:val="center"/>
            </w:pPr>
            <w:r w:rsidRPr="00F37C8A">
              <w:rPr>
                <w:noProof/>
              </w:rPr>
              <w:drawing>
                <wp:inline distT="0" distB="0" distL="0" distR="0" wp14:anchorId="5679BC40" wp14:editId="1737D5D1">
                  <wp:extent cx="1638300" cy="400050"/>
                  <wp:effectExtent l="0" t="0" r="0" b="0"/>
                  <wp:docPr id="1"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400050"/>
                          </a:xfrm>
                          <a:prstGeom prst="rect">
                            <a:avLst/>
                          </a:prstGeom>
                          <a:noFill/>
                          <a:ln>
                            <a:noFill/>
                          </a:ln>
                        </pic:spPr>
                      </pic:pic>
                    </a:graphicData>
                  </a:graphic>
                </wp:inline>
              </w:drawing>
            </w:r>
          </w:p>
          <w:p w14:paraId="5D4ADCD3" w14:textId="77777777" w:rsidR="00B12A29" w:rsidRPr="00EF2D9D" w:rsidRDefault="00B12A29" w:rsidP="003D4867">
            <w:pPr>
              <w:spacing w:before="40" w:after="40"/>
              <w:rPr>
                <w:sz w:val="18"/>
              </w:rPr>
            </w:pPr>
            <w:r w:rsidRPr="00EF2D9D">
              <w:rPr>
                <w:b/>
                <w:sz w:val="18"/>
              </w:rPr>
              <w:t xml:space="preserve">Snap RTO LLC </w:t>
            </w:r>
            <w:r w:rsidRPr="00EF2D9D">
              <w:rPr>
                <w:sz w:val="18"/>
              </w:rPr>
              <w:t>By: Matt Browning Title: COO</w:t>
            </w:r>
          </w:p>
        </w:tc>
      </w:tr>
    </w:tbl>
    <w:p w14:paraId="416A5B79" w14:textId="01D5CC67" w:rsidR="00B12A29" w:rsidRDefault="00B12A29" w:rsidP="001F07C3">
      <w:pPr>
        <w:pStyle w:val="BodyText"/>
        <w:spacing w:before="20" w:after="20"/>
      </w:pPr>
      <w:r>
        <w:rPr>
          <w:b/>
        </w:rPr>
        <w:t xml:space="preserve">TERMINATION. </w:t>
      </w:r>
      <w:r>
        <w:t>You may terminate (end) this Agreement at the end of any Lease Term. You must promptly return the Property to us in accordance with our directions and pay amounts accrued. We may end this Agreeme</w:t>
      </w:r>
      <w:r w:rsidR="00CE64CF">
        <w:t xml:space="preserve">nt before the end of any Lease </w:t>
      </w:r>
      <w:r>
        <w:t xml:space="preserve">Term under the following conditions: If the Agreement is in default, we may end the Agreement. You must return the Property to </w:t>
      </w:r>
      <w:r>
        <w:rPr>
          <w:spacing w:val="1"/>
        </w:rPr>
        <w:t xml:space="preserve">the </w:t>
      </w:r>
      <w:r>
        <w:t xml:space="preserve">place we designate. Upon termination </w:t>
      </w:r>
      <w:r>
        <w:rPr>
          <w:spacing w:val="1"/>
        </w:rPr>
        <w:t xml:space="preserve">you </w:t>
      </w:r>
      <w:r>
        <w:t xml:space="preserve">agree to </w:t>
      </w:r>
      <w:r>
        <w:rPr>
          <w:spacing w:val="1"/>
        </w:rPr>
        <w:t xml:space="preserve">pay the </w:t>
      </w:r>
      <w:r>
        <w:t xml:space="preserve">following charges: </w:t>
      </w:r>
      <w:r>
        <w:rPr>
          <w:spacing w:val="1"/>
        </w:rPr>
        <w:t xml:space="preserve">Any unpaid </w:t>
      </w:r>
      <w:r>
        <w:t xml:space="preserve">payments then accrued. </w:t>
      </w:r>
      <w:r>
        <w:rPr>
          <w:spacing w:val="1"/>
        </w:rPr>
        <w:t xml:space="preserve">Any </w:t>
      </w:r>
      <w:r>
        <w:t>official fees and taxes imposed in connection with termination, including, but not limited to any applicable fines, surcharges, and taxes. If we have to repossess the Property from you, you will pay us the reasonable amount we have to pay for expenses in doing so. Any official fees and taxes imposed in connection with termination, including, but not limited to any applicable fines, surcharges, and taxes. If we have to store the Property and pay storage charges, you will pay us the reasonable amount of the storage charges. We will apply some or all of your security deposit, if any, to what you owe. You must also pay any excessive wear</w:t>
      </w:r>
      <w:r>
        <w:rPr>
          <w:spacing w:val="10"/>
        </w:rPr>
        <w:t xml:space="preserve"> </w:t>
      </w:r>
      <w:r>
        <w:t>and</w:t>
      </w:r>
      <w:r>
        <w:rPr>
          <w:spacing w:val="10"/>
        </w:rPr>
        <w:t xml:space="preserve"> </w:t>
      </w:r>
      <w:r>
        <w:t>use</w:t>
      </w:r>
      <w:r>
        <w:rPr>
          <w:spacing w:val="10"/>
        </w:rPr>
        <w:t xml:space="preserve"> </w:t>
      </w:r>
      <w:r>
        <w:t>fees</w:t>
      </w:r>
      <w:r>
        <w:rPr>
          <w:spacing w:val="10"/>
        </w:rPr>
        <w:t xml:space="preserve"> </w:t>
      </w:r>
      <w:r>
        <w:t>as</w:t>
      </w:r>
      <w:r>
        <w:rPr>
          <w:spacing w:val="10"/>
        </w:rPr>
        <w:t xml:space="preserve"> </w:t>
      </w:r>
      <w:r>
        <w:t>provided</w:t>
      </w:r>
      <w:r>
        <w:rPr>
          <w:spacing w:val="10"/>
        </w:rPr>
        <w:t xml:space="preserve"> </w:t>
      </w:r>
      <w:r>
        <w:t>in</w:t>
      </w:r>
      <w:r>
        <w:rPr>
          <w:spacing w:val="10"/>
        </w:rPr>
        <w:t xml:space="preserve"> </w:t>
      </w:r>
      <w:r>
        <w:t>this</w:t>
      </w:r>
      <w:r>
        <w:rPr>
          <w:spacing w:val="10"/>
        </w:rPr>
        <w:t xml:space="preserve"> </w:t>
      </w:r>
      <w:r>
        <w:t>Agreement,</w:t>
      </w:r>
      <w:r>
        <w:rPr>
          <w:spacing w:val="10"/>
        </w:rPr>
        <w:t xml:space="preserve"> </w:t>
      </w:r>
      <w:r>
        <w:t>and</w:t>
      </w:r>
      <w:r>
        <w:rPr>
          <w:spacing w:val="10"/>
        </w:rPr>
        <w:t xml:space="preserve"> </w:t>
      </w:r>
      <w:r>
        <w:t>subject</w:t>
      </w:r>
      <w:r>
        <w:rPr>
          <w:spacing w:val="10"/>
        </w:rPr>
        <w:t xml:space="preserve"> </w:t>
      </w:r>
      <w:r>
        <w:t>to</w:t>
      </w:r>
      <w:r>
        <w:rPr>
          <w:spacing w:val="10"/>
        </w:rPr>
        <w:t xml:space="preserve"> </w:t>
      </w:r>
      <w:r>
        <w:t>limitations</w:t>
      </w:r>
      <w:r>
        <w:rPr>
          <w:spacing w:val="10"/>
        </w:rPr>
        <w:t xml:space="preserve"> </w:t>
      </w:r>
      <w:r>
        <w:t>of</w:t>
      </w:r>
      <w:r>
        <w:rPr>
          <w:spacing w:val="10"/>
        </w:rPr>
        <w:t xml:space="preserve"> </w:t>
      </w:r>
      <w:r>
        <w:t>applicable</w:t>
      </w:r>
      <w:r>
        <w:rPr>
          <w:spacing w:val="10"/>
        </w:rPr>
        <w:t xml:space="preserve"> </w:t>
      </w:r>
      <w:r>
        <w:t>law.</w:t>
      </w:r>
      <w:r w:rsidR="00264F4F">
        <w:t>{CPO_SALES_TAX_AMOUNT}</w:t>
      </w:r>
      <w:bookmarkStart w:id="0" w:name="_GoBack"/>
      <w:bookmarkEnd w:id="0"/>
    </w:p>
    <w:p w14:paraId="5403356E" w14:textId="77777777" w:rsidR="009C2095" w:rsidRPr="00A05621" w:rsidRDefault="009C2095" w:rsidP="001F07C3">
      <w:pPr>
        <w:pStyle w:val="BodyText"/>
        <w:spacing w:before="20" w:after="20"/>
      </w:pPr>
      <w:r w:rsidRPr="00AE2538">
        <w:rPr>
          <w:b/>
        </w:rPr>
        <w:t xml:space="preserve">STANDARDS FOR WEAR AND USE. </w:t>
      </w:r>
      <w:r w:rsidRPr="00AE2538">
        <w:t xml:space="preserve">You may be charged for excess wear and use when you return the Property to us. The following standards apply for determining unreasonable or excess wear and use: You will not paint or letter the Property or modify any identification number of the Property. You will not add, remove or modify any accessories, equipment or parts without our prior written permission. The Property will not: Have damage, mechanical or electrical malfunction as applicable; be torn, </w:t>
      </w:r>
      <w:r w:rsidRPr="00A05621">
        <w:t>burned, stained or shredded; have any dents, mold, or damage from water, sand, or freezing; or have inoperable parts. You must return the Property with all of its original parts.</w:t>
      </w:r>
    </w:p>
    <w:p w14:paraId="2F02E90D" w14:textId="77777777" w:rsidR="00AE5ADA" w:rsidRPr="00353896" w:rsidRDefault="00B12A29" w:rsidP="001F07C3">
      <w:pPr>
        <w:spacing w:before="20" w:after="20"/>
        <w:jc w:val="both"/>
        <w:rPr>
          <w:rFonts w:eastAsia="Times New Roman"/>
          <w:sz w:val="20"/>
          <w:szCs w:val="20"/>
        </w:rPr>
      </w:pPr>
      <w:r w:rsidRPr="00353896">
        <w:rPr>
          <w:b/>
          <w:sz w:val="20"/>
          <w:szCs w:val="20"/>
        </w:rPr>
        <w:t xml:space="preserve">PROPERTY LOSS, THEFT OR DAMAGE. </w:t>
      </w:r>
      <w:r w:rsidR="00AE5ADA" w:rsidRPr="00A05621">
        <w:rPr>
          <w:rFonts w:eastAsia="Times New Roman"/>
          <w:color w:val="000000"/>
          <w:sz w:val="20"/>
          <w:szCs w:val="20"/>
        </w:rPr>
        <w:t>If the Property becomes lost, stolen, damaged or destroyed, you agree to pay us an amount equal to the lesser of: (i) the Property’s fair market value, as of the time it is lost, stolen, damaged or destroyed (determined by reference to an industry value guide we select); or (ii) your remaining payments on this Agreement.</w:t>
      </w:r>
    </w:p>
    <w:p w14:paraId="1DB36799" w14:textId="77777777" w:rsidR="00D86C7E" w:rsidRPr="00A05621" w:rsidRDefault="00AE5ADA" w:rsidP="001F07C3">
      <w:pPr>
        <w:spacing w:before="20" w:after="20"/>
        <w:jc w:val="both"/>
        <w:rPr>
          <w:sz w:val="20"/>
          <w:szCs w:val="20"/>
        </w:rPr>
      </w:pPr>
      <w:r w:rsidRPr="00A05621">
        <w:rPr>
          <w:b/>
          <w:sz w:val="20"/>
          <w:szCs w:val="20"/>
        </w:rPr>
        <w:t xml:space="preserve">WARRANTIES. </w:t>
      </w:r>
      <w:r w:rsidRPr="00A05621">
        <w:rPr>
          <w:sz w:val="20"/>
          <w:szCs w:val="20"/>
        </w:rPr>
        <w:t xml:space="preserve">We make no express warranty on the Property, and, unless prohibited by law, the following sentences apply. YOU ARE LEASING THE PROPERTY “AS IS”.  WE MAKE NO EXPRESS WARRANTIES ON THE PROPERTY. WE DISCLAIM ANY WARRANTIES IMPLIED BY LAW, INCLUDING THE IMPLIED WARRANTIES OF MERCHANTABILITY AND FITNESS FOR ANY </w:t>
      </w:r>
      <w:r w:rsidRPr="00A05621">
        <w:rPr>
          <w:sz w:val="20"/>
          <w:szCs w:val="20"/>
        </w:rPr>
        <w:lastRenderedPageBreak/>
        <w:t>PARTICULAR PURPOSE.</w:t>
      </w:r>
    </w:p>
    <w:p w14:paraId="069A2430" w14:textId="77777777" w:rsidR="00D86C7E" w:rsidRPr="00A05621" w:rsidRDefault="00D86C7E" w:rsidP="001F07C3">
      <w:pPr>
        <w:spacing w:before="20" w:after="20"/>
        <w:jc w:val="both"/>
        <w:rPr>
          <w:sz w:val="20"/>
          <w:szCs w:val="20"/>
        </w:rPr>
      </w:pPr>
      <w:r w:rsidRPr="00A05621">
        <w:rPr>
          <w:b/>
          <w:sz w:val="20"/>
          <w:szCs w:val="20"/>
        </w:rPr>
        <w:t xml:space="preserve">DEFAULT, REPOSSESSION, AND OTHER REMEDIES. </w:t>
      </w:r>
      <w:r w:rsidRPr="00A05621">
        <w:rPr>
          <w:sz w:val="20"/>
          <w:szCs w:val="20"/>
        </w:rPr>
        <w:t>You will be in default of this Agreement if:</w:t>
      </w:r>
    </w:p>
    <w:p w14:paraId="626B037A" w14:textId="77777777" w:rsidR="00D86C7E" w:rsidRPr="00A05621" w:rsidRDefault="00D86C7E" w:rsidP="001F07C3">
      <w:pPr>
        <w:pStyle w:val="BodyText"/>
        <w:spacing w:before="20" w:after="20"/>
      </w:pPr>
      <w:r w:rsidRPr="00A05621">
        <w:t>- You do not pay any payment or other amount under the Agreement as provided or when we make demand.</w:t>
      </w:r>
    </w:p>
    <w:p w14:paraId="3E714872" w14:textId="77777777" w:rsidR="00D86C7E" w:rsidRPr="00A05621" w:rsidRDefault="00D86C7E" w:rsidP="001F07C3">
      <w:pPr>
        <w:pStyle w:val="BodyText"/>
        <w:spacing w:before="20" w:after="20"/>
      </w:pPr>
      <w:r w:rsidRPr="00A05621">
        <w:t>- You give us any false or misleading information.</w:t>
      </w:r>
    </w:p>
    <w:p w14:paraId="1AF51130" w14:textId="77777777" w:rsidR="00D86C7E" w:rsidRPr="00A05621" w:rsidRDefault="00D86C7E" w:rsidP="001F07C3">
      <w:pPr>
        <w:pStyle w:val="BodyText"/>
        <w:spacing w:before="20" w:after="20"/>
      </w:pPr>
      <w:r w:rsidRPr="00A05621">
        <w:t>- You lose possession of the Property by confiscation, forfeiture or other involuntary transfer regardless of whether the Property is the subject of judicial or administrative proceedings.</w:t>
      </w:r>
    </w:p>
    <w:p w14:paraId="46A114C3" w14:textId="77777777" w:rsidR="00D86C7E" w:rsidRPr="00A05621" w:rsidRDefault="00D86C7E" w:rsidP="001F07C3">
      <w:pPr>
        <w:pStyle w:val="BodyText"/>
        <w:spacing w:before="20" w:after="20"/>
      </w:pPr>
      <w:r w:rsidRPr="00A05621">
        <w:t xml:space="preserve">- You die and there is no surviving customer. </w:t>
      </w:r>
    </w:p>
    <w:p w14:paraId="2CA64AC4" w14:textId="77777777" w:rsidR="00D86C7E" w:rsidRPr="00A05621" w:rsidRDefault="00D86C7E" w:rsidP="001F07C3">
      <w:pPr>
        <w:pStyle w:val="BodyText"/>
        <w:spacing w:before="20" w:after="20"/>
      </w:pPr>
      <w:r w:rsidRPr="00A05621">
        <w:t>- The Property is lost, stolen or damaged beyond repair.</w:t>
      </w:r>
    </w:p>
    <w:p w14:paraId="028F1773" w14:textId="77777777" w:rsidR="00D86C7E" w:rsidRPr="00A05621" w:rsidRDefault="00D86C7E" w:rsidP="001F07C3">
      <w:pPr>
        <w:pStyle w:val="BodyText"/>
        <w:spacing w:before="20" w:after="20"/>
      </w:pPr>
      <w:r w:rsidRPr="00A05621">
        <w:t xml:space="preserve">- You assign the Agreement or transfer the Property. </w:t>
      </w:r>
    </w:p>
    <w:p w14:paraId="46834CE0" w14:textId="77777777" w:rsidR="00D86C7E" w:rsidRPr="00A05621" w:rsidRDefault="00D86C7E" w:rsidP="001F07C3">
      <w:pPr>
        <w:pStyle w:val="BodyText"/>
        <w:spacing w:before="20" w:after="20"/>
      </w:pPr>
      <w:r w:rsidRPr="00A05621">
        <w:t>- Unless prohibited by law, you violate any Agreement term.</w:t>
      </w:r>
    </w:p>
    <w:p w14:paraId="36290CC3" w14:textId="77777777" w:rsidR="00AE5ADA" w:rsidRPr="00A05621" w:rsidRDefault="00D86C7E" w:rsidP="001F07C3">
      <w:pPr>
        <w:spacing w:before="20" w:after="20"/>
        <w:jc w:val="both"/>
        <w:rPr>
          <w:sz w:val="20"/>
          <w:szCs w:val="20"/>
        </w:rPr>
      </w:pPr>
      <w:r w:rsidRPr="00353896">
        <w:rPr>
          <w:sz w:val="20"/>
          <w:szCs w:val="20"/>
        </w:rPr>
        <w:t>If this Agreement is in default, we may at our election, and subject to any waiting period imposed by law, take any one or more of the following actions permitted by law: We may take any action we believe to be necessary or advisable to protect our interest in the Property. Our action will not cure your default. Sums we spend taking such action will be added to the amount accrued, unless prohibited by law. We may peacefully repossess the Property wherever we may find it. We will give any repossession notices required by law. After repossession or surrender, we will hold the Property free of any rights you may have under this Agreement, subject to any right you may have under applicable law to cure the default or recover the Property.</w:t>
      </w:r>
      <w:r w:rsidR="00AE5ADA" w:rsidRPr="00A05621">
        <w:rPr>
          <w:sz w:val="20"/>
          <w:szCs w:val="20"/>
        </w:rPr>
        <w:t xml:space="preserve"> </w:t>
      </w:r>
    </w:p>
    <w:p w14:paraId="441CCDC2" w14:textId="77777777" w:rsidR="00C91B7E" w:rsidRPr="00A05621" w:rsidRDefault="00C91B7E" w:rsidP="001F07C3">
      <w:pPr>
        <w:pStyle w:val="BodyText"/>
        <w:spacing w:before="20" w:after="20"/>
      </w:pPr>
      <w:r w:rsidRPr="00A05621">
        <w:rPr>
          <w:b/>
        </w:rPr>
        <w:t xml:space="preserve">TAXES. </w:t>
      </w:r>
      <w:r w:rsidRPr="00A05621">
        <w:t xml:space="preserve">You must immediately pay or reimburse us if we pay for you all government charges relating to the Property, including, but not limited to fees, taxes, fines and surcharges, whether assessed on you, us, or the Property. We may add the amount to what you owe us if you do not pay us when we make demand. If you do not pay such amounts when they are assessed (unless such results from our negligence), you must pay any penalties when due or reimburse us if we pay them. </w:t>
      </w:r>
      <w:r w:rsidRPr="00A05621">
        <w:rPr>
          <w:b/>
        </w:rPr>
        <w:t>You must pay the charges in this paragraph even if such charges are not billed to us or to you until after the end of the Agreement term, as long as such charges are applicable to some part of the Agreement term. You will not have to pay our income taxes.</w:t>
      </w:r>
    </w:p>
    <w:p w14:paraId="60CAE332" w14:textId="77777777" w:rsidR="00B12A29" w:rsidRPr="00A05621" w:rsidRDefault="00B12A29" w:rsidP="001F07C3">
      <w:pPr>
        <w:pStyle w:val="BodyText"/>
        <w:spacing w:before="20" w:after="20"/>
        <w:jc w:val="left"/>
      </w:pPr>
      <w:r w:rsidRPr="00A05621">
        <w:rPr>
          <w:b/>
        </w:rPr>
        <w:t xml:space="preserve">TITLE. </w:t>
      </w:r>
      <w:r w:rsidRPr="00A05621">
        <w:t xml:space="preserve">We retain title to the Property for the term of the lease or until you acquire ownership. </w:t>
      </w:r>
    </w:p>
    <w:p w14:paraId="627AD512" w14:textId="77777777" w:rsidR="00B12A29" w:rsidRPr="00A05621" w:rsidRDefault="00B12A29" w:rsidP="001F07C3">
      <w:pPr>
        <w:pStyle w:val="BodyText"/>
        <w:spacing w:before="20" w:after="20"/>
        <w:jc w:val="left"/>
      </w:pPr>
      <w:r w:rsidRPr="00A05621">
        <w:rPr>
          <w:b/>
        </w:rPr>
        <w:t xml:space="preserve">PAYMENTS. </w:t>
      </w:r>
      <w:r w:rsidRPr="00A05621">
        <w:t>We have scheduled debits from your checking account, as provided below:</w:t>
      </w:r>
    </w:p>
    <w:p w14:paraId="1D4D0090" w14:textId="77777777" w:rsidR="00B12A29" w:rsidRDefault="00B12A29" w:rsidP="003D4867">
      <w:pPr>
        <w:pStyle w:val="BodyText"/>
        <w:jc w:val="left"/>
      </w:pPr>
    </w:p>
    <w:tbl>
      <w:tblPr>
        <w:tblW w:w="117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700"/>
      </w:tblGrid>
      <w:tr w:rsidR="00B12A29" w14:paraId="69446F0B" w14:textId="77777777" w:rsidTr="001F07C3">
        <w:trPr>
          <w:jc w:val="center"/>
        </w:trPr>
        <w:tc>
          <w:tcPr>
            <w:tcW w:w="11700" w:type="dxa"/>
            <w:shd w:val="clear" w:color="auto" w:fill="auto"/>
          </w:tcPr>
          <w:p w14:paraId="2E1B52CE" w14:textId="77777777" w:rsidR="00B12A29" w:rsidRDefault="00B12A29" w:rsidP="006B2EA3">
            <w:pPr>
              <w:pStyle w:val="BodyText"/>
              <w:spacing w:before="40" w:after="40"/>
              <w:jc w:val="center"/>
            </w:pPr>
            <w:r w:rsidRPr="00EF2D9D">
              <w:rPr>
                <w:b/>
              </w:rPr>
              <w:t>CONSUMER AUTHORIZATION FOR PAYMENTS VIA ACH (ACH DEBITS)</w:t>
            </w:r>
          </w:p>
        </w:tc>
      </w:tr>
      <w:tr w:rsidR="00B12A29" w14:paraId="6A1D424F" w14:textId="77777777" w:rsidTr="001F07C3">
        <w:trPr>
          <w:jc w:val="center"/>
        </w:trPr>
        <w:tc>
          <w:tcPr>
            <w:tcW w:w="11700" w:type="dxa"/>
            <w:shd w:val="clear" w:color="auto" w:fill="auto"/>
          </w:tcPr>
          <w:p w14:paraId="0164DA68" w14:textId="77777777" w:rsidR="00C91B7E" w:rsidRPr="00AE2538" w:rsidRDefault="00C91B7E" w:rsidP="00353896">
            <w:pPr>
              <w:pStyle w:val="BodyText"/>
            </w:pPr>
            <w:r w:rsidRPr="00AE2538">
              <w:rPr>
                <w:b/>
              </w:rPr>
              <w:t xml:space="preserve">ACH Debits for Payment(s) and Range of Debits. </w:t>
            </w:r>
            <w:r w:rsidRPr="00AE2538">
              <w:t>You authorize us to debit funds from your bank account for the amount of the lease payments and all other amounts accrued as provided in this Agreement, in the following range of amounts $1.00 - $500.00. You authorize us to debit lesser amounts than your payment, based on your payment history. Our debits will be in such range, unless we notify you.</w:t>
            </w:r>
          </w:p>
          <w:p w14:paraId="151B805B" w14:textId="77777777" w:rsidR="00C91B7E" w:rsidRPr="00AE2538" w:rsidRDefault="00C91B7E" w:rsidP="00353896">
            <w:pPr>
              <w:jc w:val="both"/>
              <w:rPr>
                <w:sz w:val="20"/>
                <w:szCs w:val="20"/>
              </w:rPr>
            </w:pPr>
            <w:r w:rsidRPr="00AE2538">
              <w:rPr>
                <w:b/>
                <w:sz w:val="20"/>
                <w:szCs w:val="20"/>
              </w:rPr>
              <w:t xml:space="preserve">ACH Debits for Returned Payment Fee. </w:t>
            </w:r>
            <w:r w:rsidRPr="00AE2538">
              <w:rPr>
                <w:sz w:val="20"/>
                <w:szCs w:val="20"/>
              </w:rPr>
              <w:t>You authorize us to debit {RETURNED_PAYMENT_FEE_AMOUNT} for any returned payment fee.</w:t>
            </w:r>
          </w:p>
          <w:p w14:paraId="5B17DBDB" w14:textId="77777777" w:rsidR="00C91B7E" w:rsidRPr="00AE2538" w:rsidRDefault="00C91B7E" w:rsidP="00353896">
            <w:pPr>
              <w:pStyle w:val="BodyText"/>
            </w:pPr>
            <w:r w:rsidRPr="00AE2538">
              <w:rPr>
                <w:b/>
              </w:rPr>
              <w:t xml:space="preserve">Notice of Variation. </w:t>
            </w:r>
            <w:r w:rsidRPr="00AE2538">
              <w:t>If a debit falls outside the specified range, we will email you notice of the amount and date on or after which we will debit such amount. You will get at least 10 calendar days' notice.</w:t>
            </w:r>
          </w:p>
          <w:p w14:paraId="3D5A39C3" w14:textId="77777777" w:rsidR="00C91B7E" w:rsidRPr="00AE2538" w:rsidRDefault="00C91B7E" w:rsidP="00353896">
            <w:pPr>
              <w:pStyle w:val="BodyText"/>
            </w:pPr>
            <w:r w:rsidRPr="00AE2538">
              <w:rPr>
                <w:b/>
              </w:rPr>
              <w:t xml:space="preserve">Payment Dates. </w:t>
            </w:r>
            <w:r w:rsidRPr="00AE2538">
              <w:t>You authorize debits on or after the dates for payment provided in the Agreement, unless you otherwise direct us in writing. We will debit on or after every payment provided in this Agreement; provided, however, that we reserve the right to debit on the banking day immediately preceding your regular payment date if the payment date falls on a non-banking day (i.e., a holiday or weekend day).</w:t>
            </w:r>
          </w:p>
          <w:p w14:paraId="4966BDDD" w14:textId="77777777" w:rsidR="00C91B7E" w:rsidRPr="00AE2538" w:rsidRDefault="00C91B7E" w:rsidP="00353896">
            <w:pPr>
              <w:pStyle w:val="BodyText"/>
            </w:pPr>
            <w:r w:rsidRPr="00AE2538">
              <w:rPr>
                <w:b/>
              </w:rPr>
              <w:t xml:space="preserve">Corrections. </w:t>
            </w:r>
            <w:r w:rsidRPr="00AE2538">
              <w:t xml:space="preserve">You authorize us to debit and credit your account to correct errors. </w:t>
            </w:r>
          </w:p>
          <w:p w14:paraId="058EA0D4" w14:textId="77777777" w:rsidR="00C91B7E" w:rsidRPr="00AE2538" w:rsidRDefault="00C91B7E" w:rsidP="00353896">
            <w:pPr>
              <w:pStyle w:val="BodyText"/>
            </w:pPr>
            <w:r w:rsidRPr="00AE2538">
              <w:rPr>
                <w:b/>
              </w:rPr>
              <w:t xml:space="preserve">Effective Date. </w:t>
            </w:r>
            <w:r w:rsidRPr="00AE2538">
              <w:t xml:space="preserve">The transaction's effective date is the </w:t>
            </w:r>
            <w:r>
              <w:t>Agreement</w:t>
            </w:r>
            <w:r w:rsidRPr="00AE2538">
              <w:t xml:space="preserve"> Date provided above.</w:t>
            </w:r>
          </w:p>
          <w:p w14:paraId="4BBC9AD0" w14:textId="77777777" w:rsidR="00C91B7E" w:rsidRPr="00AE2538" w:rsidRDefault="00C91B7E" w:rsidP="00353896">
            <w:pPr>
              <w:pStyle w:val="BodyText"/>
            </w:pPr>
            <w:r w:rsidRPr="00AE2538">
              <w:rPr>
                <w:b/>
              </w:rPr>
              <w:t xml:space="preserve">Account and Routing. </w:t>
            </w:r>
            <w:r w:rsidRPr="00AE2538">
              <w:t>You authorize the debits to this account: Number {CUSTOMER_BANK_ACCOUNT_NUMBER} Routing Number {CUSTOMER_BANK_ROUTING_NUMBER}.</w:t>
            </w:r>
          </w:p>
          <w:p w14:paraId="1D8C0770" w14:textId="77777777" w:rsidR="00C91B7E" w:rsidRPr="00AE2538" w:rsidRDefault="00C91B7E" w:rsidP="00353896">
            <w:pPr>
              <w:pStyle w:val="BodyText"/>
            </w:pPr>
            <w:r w:rsidRPr="00AE2538">
              <w:rPr>
                <w:b/>
              </w:rPr>
              <w:t xml:space="preserve">Change in Account Information: </w:t>
            </w:r>
            <w:r w:rsidRPr="00AE2538">
              <w:t>You authorize us to debit any new account you give us information for. If any account is rejected we will debit any account we have on file.</w:t>
            </w:r>
          </w:p>
          <w:p w14:paraId="2006206B" w14:textId="77777777" w:rsidR="00C91B7E" w:rsidRPr="00AE2538" w:rsidRDefault="00C91B7E" w:rsidP="00353896">
            <w:pPr>
              <w:pStyle w:val="BodyText"/>
            </w:pPr>
            <w:r w:rsidRPr="00AE2538">
              <w:rPr>
                <w:b/>
              </w:rPr>
              <w:t xml:space="preserve">Stop Payments. </w:t>
            </w:r>
            <w:r w:rsidRPr="00AE2538">
              <w:t>You may stop payment at least three banking days before a payment.</w:t>
            </w:r>
          </w:p>
          <w:p w14:paraId="26165C59" w14:textId="77777777" w:rsidR="00C91B7E" w:rsidRPr="00AE2538" w:rsidRDefault="00C91B7E" w:rsidP="00353896">
            <w:pPr>
              <w:pStyle w:val="BodyText"/>
            </w:pPr>
            <w:r w:rsidRPr="00AE2538">
              <w:rPr>
                <w:b/>
              </w:rPr>
              <w:t xml:space="preserve">Revocation, Cancellation, Termination. </w:t>
            </w:r>
            <w:r w:rsidRPr="00AE2538">
              <w:t>This authorization applies until you revoke it. You must provide at least three days' notice to cancel. Call at {CUSTOMER_SERVICE_PHONE} at least three days before the proposed effective date of the termination.</w:t>
            </w:r>
          </w:p>
          <w:p w14:paraId="42E19401" w14:textId="77777777" w:rsidR="00C91B7E" w:rsidRPr="00AE2538" w:rsidRDefault="00C91B7E" w:rsidP="00353896">
            <w:pPr>
              <w:jc w:val="both"/>
              <w:rPr>
                <w:sz w:val="20"/>
                <w:szCs w:val="20"/>
              </w:rPr>
            </w:pPr>
            <w:r w:rsidRPr="00AE2538">
              <w:rPr>
                <w:b/>
                <w:sz w:val="20"/>
                <w:szCs w:val="20"/>
              </w:rPr>
              <w:t xml:space="preserve">Other Changes. </w:t>
            </w:r>
            <w:r w:rsidRPr="00AE2538">
              <w:rPr>
                <w:sz w:val="20"/>
                <w:szCs w:val="20"/>
              </w:rPr>
              <w:t xml:space="preserve">Notify us at least five business days before the next billing date if your account information changes. </w:t>
            </w:r>
          </w:p>
          <w:p w14:paraId="2B8D630A" w14:textId="35B7A5C4" w:rsidR="00B12A29" w:rsidRDefault="00C91B7E" w:rsidP="00353896">
            <w:pPr>
              <w:pStyle w:val="BodyText"/>
            </w:pPr>
            <w:r w:rsidRPr="00AE2538">
              <w:rPr>
                <w:b/>
              </w:rPr>
              <w:t xml:space="preserve">Acknowledgments. </w:t>
            </w:r>
            <w:r w:rsidRPr="00AE2538">
              <w:t>You read this authorization in print, on a computer screen, or other visual display. You acknowledge and agree to the following: this ACH</w:t>
            </w:r>
            <w:r w:rsidRPr="00AE2538">
              <w:rPr>
                <w:spacing w:val="-6"/>
              </w:rPr>
              <w:t xml:space="preserve"> </w:t>
            </w:r>
            <w:r w:rsidRPr="00AE2538">
              <w:t>Debit</w:t>
            </w:r>
            <w:r w:rsidRPr="00AE2538">
              <w:rPr>
                <w:spacing w:val="-6"/>
              </w:rPr>
              <w:t xml:space="preserve"> </w:t>
            </w:r>
            <w:r w:rsidRPr="00AE2538">
              <w:t>Authorization</w:t>
            </w:r>
            <w:r w:rsidRPr="00AE2538">
              <w:rPr>
                <w:spacing w:val="-6"/>
              </w:rPr>
              <w:t xml:space="preserve"> </w:t>
            </w:r>
            <w:r w:rsidRPr="00AE2538">
              <w:t>is</w:t>
            </w:r>
            <w:r w:rsidRPr="00AE2538">
              <w:rPr>
                <w:spacing w:val="-6"/>
              </w:rPr>
              <w:t xml:space="preserve"> </w:t>
            </w:r>
            <w:r w:rsidRPr="00AE2538">
              <w:t>not</w:t>
            </w:r>
            <w:r w:rsidRPr="00AE2538">
              <w:rPr>
                <w:spacing w:val="-6"/>
              </w:rPr>
              <w:t xml:space="preserve"> </w:t>
            </w:r>
            <w:r w:rsidRPr="00AE2538">
              <w:t>an</w:t>
            </w:r>
            <w:r w:rsidRPr="00AE2538">
              <w:rPr>
                <w:spacing w:val="-6"/>
              </w:rPr>
              <w:t xml:space="preserve"> </w:t>
            </w:r>
            <w:r w:rsidRPr="00AE2538">
              <w:t>instrument</w:t>
            </w:r>
            <w:r w:rsidRPr="00AE2538">
              <w:rPr>
                <w:spacing w:val="-6"/>
              </w:rPr>
              <w:t xml:space="preserve"> </w:t>
            </w:r>
            <w:r w:rsidRPr="00AE2538">
              <w:t>governed</w:t>
            </w:r>
            <w:r w:rsidRPr="00AE2538">
              <w:rPr>
                <w:spacing w:val="-6"/>
              </w:rPr>
              <w:t xml:space="preserve"> </w:t>
            </w:r>
            <w:r w:rsidRPr="00AE2538">
              <w:t>by</w:t>
            </w:r>
            <w:r w:rsidRPr="00AE2538">
              <w:rPr>
                <w:spacing w:val="-6"/>
              </w:rPr>
              <w:t xml:space="preserve"> </w:t>
            </w:r>
            <w:r w:rsidRPr="00AE2538">
              <w:t>Article</w:t>
            </w:r>
            <w:r w:rsidRPr="00AE2538">
              <w:rPr>
                <w:spacing w:val="-6"/>
              </w:rPr>
              <w:t xml:space="preserve"> </w:t>
            </w:r>
            <w:r w:rsidRPr="00AE2538">
              <w:t>3</w:t>
            </w:r>
            <w:r w:rsidRPr="00AE2538">
              <w:rPr>
                <w:spacing w:val="-6"/>
              </w:rPr>
              <w:t xml:space="preserve"> </w:t>
            </w:r>
            <w:r w:rsidRPr="00AE2538">
              <w:t>of</w:t>
            </w:r>
            <w:r w:rsidRPr="00AE2538">
              <w:rPr>
                <w:spacing w:val="-6"/>
              </w:rPr>
              <w:t xml:space="preserve"> </w:t>
            </w:r>
            <w:r w:rsidRPr="00AE2538">
              <w:t>the</w:t>
            </w:r>
            <w:r w:rsidRPr="00AE2538">
              <w:rPr>
                <w:spacing w:val="-6"/>
              </w:rPr>
              <w:t xml:space="preserve"> </w:t>
            </w:r>
            <w:r w:rsidRPr="00AE2538">
              <w:t>Uniform</w:t>
            </w:r>
            <w:r w:rsidRPr="00AE2538">
              <w:rPr>
                <w:spacing w:val="-6"/>
              </w:rPr>
              <w:t xml:space="preserve"> </w:t>
            </w:r>
            <w:r w:rsidRPr="00AE2538">
              <w:t>Commercial</w:t>
            </w:r>
            <w:r w:rsidRPr="00AE2538">
              <w:rPr>
                <w:spacing w:val="-6"/>
              </w:rPr>
              <w:t xml:space="preserve"> </w:t>
            </w:r>
            <w:r w:rsidRPr="00AE2538">
              <w:t>Code.</w:t>
            </w:r>
            <w:r w:rsidRPr="00AE2538">
              <w:rPr>
                <w:spacing w:val="-6"/>
              </w:rPr>
              <w:t xml:space="preserve"> </w:t>
            </w:r>
            <w:r w:rsidRPr="00AE2538">
              <w:t>Print</w:t>
            </w:r>
            <w:r w:rsidRPr="00AE2538">
              <w:rPr>
                <w:spacing w:val="-6"/>
              </w:rPr>
              <w:t xml:space="preserve"> </w:t>
            </w:r>
            <w:r w:rsidRPr="00AE2538">
              <w:t>and</w:t>
            </w:r>
            <w:r w:rsidRPr="00AE2538">
              <w:rPr>
                <w:spacing w:val="-6"/>
              </w:rPr>
              <w:t xml:space="preserve"> </w:t>
            </w:r>
            <w:r w:rsidRPr="00AE2538">
              <w:t>retain</w:t>
            </w:r>
            <w:r w:rsidRPr="00AE2538">
              <w:rPr>
                <w:spacing w:val="-6"/>
              </w:rPr>
              <w:t xml:space="preserve"> </w:t>
            </w:r>
            <w:r w:rsidRPr="00AE2538">
              <w:t>a</w:t>
            </w:r>
            <w:r w:rsidRPr="00AE2538">
              <w:rPr>
                <w:spacing w:val="-6"/>
              </w:rPr>
              <w:t xml:space="preserve"> </w:t>
            </w:r>
            <w:r w:rsidRPr="00AE2538">
              <w:t>hard</w:t>
            </w:r>
            <w:r w:rsidRPr="00AE2538">
              <w:rPr>
                <w:spacing w:val="-6"/>
              </w:rPr>
              <w:t xml:space="preserve"> </w:t>
            </w:r>
            <w:r w:rsidRPr="00AE2538">
              <w:t>copy</w:t>
            </w:r>
            <w:r w:rsidRPr="00AE2538">
              <w:rPr>
                <w:spacing w:val="-6"/>
              </w:rPr>
              <w:t xml:space="preserve"> </w:t>
            </w:r>
            <w:r w:rsidRPr="00AE2538">
              <w:t>or</w:t>
            </w:r>
            <w:r w:rsidRPr="00AE2538">
              <w:rPr>
                <w:spacing w:val="-6"/>
              </w:rPr>
              <w:t xml:space="preserve"> </w:t>
            </w:r>
            <w:r w:rsidRPr="00AE2538">
              <w:t>electronic copy of this ACH</w:t>
            </w:r>
            <w:r w:rsidRPr="00AE2538">
              <w:rPr>
                <w:spacing w:val="-6"/>
              </w:rPr>
              <w:t xml:space="preserve"> </w:t>
            </w:r>
            <w:r w:rsidRPr="00AE2538">
              <w:t>Debit</w:t>
            </w:r>
            <w:r w:rsidRPr="00AE2538">
              <w:rPr>
                <w:spacing w:val="-6"/>
              </w:rPr>
              <w:t xml:space="preserve"> </w:t>
            </w:r>
            <w:r w:rsidRPr="00AE2538">
              <w:t>Authorization.</w:t>
            </w:r>
          </w:p>
        </w:tc>
      </w:tr>
    </w:tbl>
    <w:p w14:paraId="7F85BC11" w14:textId="77777777" w:rsidR="00B12A29" w:rsidRPr="00A05621" w:rsidRDefault="00B12A29" w:rsidP="001F07C3">
      <w:pPr>
        <w:pStyle w:val="BodyText"/>
        <w:spacing w:before="20" w:after="20"/>
      </w:pPr>
      <w:r w:rsidRPr="00A05621">
        <w:rPr>
          <w:b/>
        </w:rPr>
        <w:t xml:space="preserve">NON-WAIVER. </w:t>
      </w:r>
      <w:r w:rsidRPr="00A05621">
        <w:t>We do not waive our rights or remedies under this Agreement by failing to exercise them at any time.</w:t>
      </w:r>
    </w:p>
    <w:p w14:paraId="488CE38B" w14:textId="77777777" w:rsidR="00C91B7E" w:rsidRPr="00A05621" w:rsidRDefault="00C91B7E" w:rsidP="001F07C3">
      <w:pPr>
        <w:pStyle w:val="BodyText"/>
        <w:spacing w:before="20" w:after="20"/>
      </w:pPr>
      <w:r w:rsidRPr="00A05621">
        <w:rPr>
          <w:rFonts w:eastAsiaTheme="majorEastAsia"/>
          <w:b/>
        </w:rPr>
        <w:t xml:space="preserve">TELEPHONE CONSUMER PROTECTION ACT NOTICE:  </w:t>
      </w:r>
      <w:r w:rsidRPr="00A05621">
        <w:rPr>
          <w:rFonts w:eastAsiaTheme="majorEastAsia"/>
        </w:rPr>
        <w:t xml:space="preserve">During your Agreement application, you may have opted-in to telephone and text messaging by us using an automated dialing system.  We recorded your decision to opt-in or not.  We will honor your decision to opt-in or not until you provide us with a different direction orally or in writing.  We recommend that you send any additional directions to us in writing for your records, although it is not required.  </w:t>
      </w:r>
    </w:p>
    <w:p w14:paraId="60021FA4" w14:textId="77777777" w:rsidR="00C91B7E" w:rsidRPr="00A05621" w:rsidRDefault="00C91B7E" w:rsidP="001F07C3">
      <w:pPr>
        <w:spacing w:before="20" w:after="20"/>
        <w:jc w:val="both"/>
        <w:rPr>
          <w:sz w:val="20"/>
          <w:szCs w:val="20"/>
        </w:rPr>
      </w:pPr>
      <w:r w:rsidRPr="00A05621">
        <w:rPr>
          <w:b/>
          <w:sz w:val="20"/>
          <w:szCs w:val="20"/>
        </w:rPr>
        <w:t xml:space="preserve">ENTIRE AGREEMENT, NO ADDITIONAL PROMISES, WRITTEN AND SIGNED CHANGES ONLY. </w:t>
      </w:r>
      <w:r w:rsidRPr="00A05621">
        <w:rPr>
          <w:sz w:val="20"/>
          <w:szCs w:val="20"/>
        </w:rPr>
        <w:t>This Agreement, together with the other documents referred to herein, including but not limited to your purchase receipt and final payment amount and schedule, is our entire agreement. We have made no promises to you not contained in this Agreement or in such other documents. Any change to this Agreement must be written and signed by you and us.</w:t>
      </w:r>
    </w:p>
    <w:p w14:paraId="1956EBB6" w14:textId="77777777" w:rsidR="00C91B7E" w:rsidRPr="00A05621" w:rsidRDefault="00C91B7E" w:rsidP="001F07C3">
      <w:pPr>
        <w:pStyle w:val="Heading2"/>
        <w:spacing w:before="20" w:after="20"/>
        <w:jc w:val="both"/>
        <w:rPr>
          <w:rFonts w:ascii="Microsoft Sans Serif" w:hAnsi="Microsoft Sans Serif" w:cs="Microsoft Sans Serif"/>
          <w:color w:val="auto"/>
          <w:sz w:val="20"/>
          <w:szCs w:val="20"/>
        </w:rPr>
      </w:pPr>
      <w:r w:rsidRPr="00A05621">
        <w:rPr>
          <w:rFonts w:ascii="Microsoft Sans Serif" w:hAnsi="Microsoft Sans Serif" w:cs="Microsoft Sans Serif"/>
          <w:b/>
          <w:color w:val="auto"/>
          <w:sz w:val="20"/>
          <w:szCs w:val="20"/>
        </w:rPr>
        <w:lastRenderedPageBreak/>
        <w:t xml:space="preserve">SEVERABILITY. </w:t>
      </w:r>
      <w:r w:rsidRPr="00A05621">
        <w:rPr>
          <w:rFonts w:ascii="Microsoft Sans Serif" w:hAnsi="Microsoft Sans Serif" w:cs="Microsoft Sans Serif"/>
          <w:color w:val="auto"/>
          <w:sz w:val="20"/>
          <w:szCs w:val="20"/>
        </w:rPr>
        <w:t xml:space="preserve">If a court or other dispute resolution body finds any part of this Agreement to be void or unenforceable, this Agreement is to be read as if that part were never a part of this Agreement. The rest of the Agreement will be enforceable. </w:t>
      </w:r>
    </w:p>
    <w:p w14:paraId="369D56DF" w14:textId="40555036" w:rsidR="00B12A29" w:rsidRPr="00A05621" w:rsidRDefault="00C91B7E" w:rsidP="001F07C3">
      <w:pPr>
        <w:pStyle w:val="BodyText"/>
        <w:spacing w:before="20" w:after="20"/>
      </w:pPr>
      <w:r w:rsidRPr="00A05621">
        <w:rPr>
          <w:b/>
        </w:rPr>
        <w:t xml:space="preserve">PROHIBITED ACTS. </w:t>
      </w:r>
      <w:r w:rsidRPr="00A05621">
        <w:t>You will keep the Property free from any liens or claims. You will not pawn or pledge the Property. You will not move the Property outside of the address you provided to us, and as updated, unless it is to return the Property to us, or our designee. To the extent use of the Property requires any minimum criteria for use, including for example a permit, license, or minimum age, you will not allow any improper use of the Property. As applicable, for any boat, motorized vehicle, or otherwise applicable, you will not permit any person, including yourself, to operate the Property while such person is impaired by drugs, alcohol or from any other cause. You will not use the Property for commercial purposes.</w:t>
      </w:r>
    </w:p>
    <w:p w14:paraId="4D1A73DD" w14:textId="3BF07E29" w:rsidR="00B12A29" w:rsidRPr="00A05621" w:rsidRDefault="00B12A29" w:rsidP="001F07C3">
      <w:pPr>
        <w:pStyle w:val="Heading1"/>
        <w:spacing w:before="20" w:after="20"/>
        <w:ind w:left="0" w:right="0"/>
        <w:jc w:val="both"/>
      </w:pPr>
      <w:r w:rsidRPr="00A05621">
        <w:t xml:space="preserve">WARNING: Unless you have </w:t>
      </w:r>
      <w:r w:rsidR="00C91B7E" w:rsidRPr="00A05621">
        <w:t>acquired ownership of the Property</w:t>
      </w:r>
      <w:r w:rsidRPr="00A05621">
        <w:t xml:space="preserve">, attempting to sell, pawn, or lien the Property </w:t>
      </w:r>
      <w:r w:rsidR="00C91B7E" w:rsidRPr="00A05621">
        <w:t xml:space="preserve">or lien the Property </w:t>
      </w:r>
      <w:r w:rsidRPr="00A05621">
        <w:t>violates state law.</w:t>
      </w:r>
    </w:p>
    <w:p w14:paraId="0ADBD0BC" w14:textId="77777777" w:rsidR="00C91B7E" w:rsidRPr="00A05621" w:rsidRDefault="00C91B7E" w:rsidP="001F07C3">
      <w:pPr>
        <w:spacing w:before="20" w:after="20"/>
        <w:jc w:val="both"/>
        <w:rPr>
          <w:sz w:val="20"/>
          <w:szCs w:val="20"/>
        </w:rPr>
      </w:pPr>
      <w:r w:rsidRPr="00A05621">
        <w:rPr>
          <w:b/>
          <w:sz w:val="20"/>
          <w:szCs w:val="20"/>
        </w:rPr>
        <w:t xml:space="preserve">ASSIGNMENT. </w:t>
      </w:r>
      <w:r w:rsidRPr="00A05621">
        <w:rPr>
          <w:sz w:val="20"/>
          <w:szCs w:val="20"/>
        </w:rPr>
        <w:t>You may not assign this Agreement or transfer the Property without our prior written permission. We may assign all of our rights under this Agreement. Any person we assign it to may reassign it.</w:t>
      </w:r>
    </w:p>
    <w:p w14:paraId="0BFB714F" w14:textId="77777777" w:rsidR="00C91B7E" w:rsidRPr="00353896" w:rsidRDefault="00C91B7E" w:rsidP="001F07C3">
      <w:pPr>
        <w:pStyle w:val="BodyText"/>
        <w:spacing w:before="20" w:after="20"/>
      </w:pPr>
      <w:r w:rsidRPr="00353896">
        <w:rPr>
          <w:b/>
        </w:rPr>
        <w:t xml:space="preserve">ACCORD AND SATISFACTION. </w:t>
      </w:r>
      <w:r w:rsidRPr="00353896">
        <w:t>Any statement accompanying your payment to the effect that your balance is paid in full will not bind us. Our deposit of any such payment will not constitute an accord and satisfaction, and we may apply the payment to your account.</w:t>
      </w:r>
    </w:p>
    <w:p w14:paraId="7146EB89" w14:textId="77777777" w:rsidR="00A84A96" w:rsidRPr="00A05621" w:rsidRDefault="00B12A29" w:rsidP="001F07C3">
      <w:pPr>
        <w:pStyle w:val="BodyText"/>
        <w:spacing w:before="20" w:after="20"/>
        <w:jc w:val="left"/>
      </w:pPr>
      <w:r w:rsidRPr="00A05621">
        <w:rPr>
          <w:b/>
        </w:rPr>
        <w:t xml:space="preserve">INSURANCE. </w:t>
      </w:r>
      <w:r w:rsidRPr="00A05621">
        <w:t xml:space="preserve">We do not require you to purchase insurance from us and we have not provided any insurance to you. </w:t>
      </w:r>
    </w:p>
    <w:p w14:paraId="48C6D0A5" w14:textId="77777777" w:rsidR="00B12A29" w:rsidRPr="00A05621" w:rsidRDefault="00B12A29" w:rsidP="001F07C3">
      <w:pPr>
        <w:pStyle w:val="BodyText"/>
        <w:spacing w:before="20" w:after="20"/>
        <w:jc w:val="left"/>
      </w:pPr>
      <w:r w:rsidRPr="00A05621">
        <w:rPr>
          <w:b/>
        </w:rPr>
        <w:t xml:space="preserve">RECEIPT. </w:t>
      </w:r>
      <w:r w:rsidRPr="00A05621">
        <w:t>Upon your request, we are required to provide you with a written receipt for each payment made.</w:t>
      </w:r>
    </w:p>
    <w:p w14:paraId="0E3F16BF" w14:textId="77777777" w:rsidR="00A84A96" w:rsidRPr="00A05621" w:rsidRDefault="00A84A96" w:rsidP="001F07C3">
      <w:pPr>
        <w:spacing w:before="20" w:after="20"/>
        <w:jc w:val="both"/>
        <w:rPr>
          <w:sz w:val="20"/>
          <w:szCs w:val="20"/>
        </w:rPr>
      </w:pPr>
      <w:r w:rsidRPr="00A05621">
        <w:rPr>
          <w:b/>
          <w:sz w:val="20"/>
          <w:szCs w:val="20"/>
        </w:rPr>
        <w:t xml:space="preserve">GOVERNING LAW. </w:t>
      </w:r>
      <w:r w:rsidRPr="00A05621">
        <w:rPr>
          <w:sz w:val="20"/>
          <w:szCs w:val="20"/>
        </w:rPr>
        <w:t>The law of the state in which you reside when you signed this Agreement and applicable federal law will govern the Agreement and the interpretation of it, except that the Federal Arbitration Act expressly governs the Jury Trial Waiver and Arbitration Clause. You acknowledge that you reside at the address listed above on the Agreement Date.</w:t>
      </w:r>
    </w:p>
    <w:p w14:paraId="492E53EE" w14:textId="77777777" w:rsidR="00A84A96" w:rsidRPr="00A05621" w:rsidRDefault="00A84A96" w:rsidP="001F07C3">
      <w:pPr>
        <w:spacing w:before="20" w:after="20"/>
        <w:jc w:val="both"/>
        <w:rPr>
          <w:sz w:val="20"/>
          <w:szCs w:val="20"/>
        </w:rPr>
      </w:pPr>
      <w:r w:rsidRPr="00A05621">
        <w:rPr>
          <w:b/>
          <w:sz w:val="20"/>
          <w:szCs w:val="20"/>
        </w:rPr>
        <w:t xml:space="preserve">CONSUMER REPORT. </w:t>
      </w:r>
      <w:r w:rsidRPr="00A05621">
        <w:rPr>
          <w:sz w:val="20"/>
          <w:szCs w:val="20"/>
        </w:rPr>
        <w:t>You have authorized us to obtain one or more consumer reports on you in connection with this transaction.</w:t>
      </w:r>
    </w:p>
    <w:p w14:paraId="44F39AC6" w14:textId="77777777" w:rsidR="00A84A96" w:rsidRPr="00A05621" w:rsidRDefault="00A84A96" w:rsidP="001F07C3">
      <w:pPr>
        <w:spacing w:before="20" w:after="20"/>
        <w:jc w:val="both"/>
        <w:rPr>
          <w:sz w:val="20"/>
          <w:szCs w:val="20"/>
        </w:rPr>
      </w:pPr>
      <w:r w:rsidRPr="00A05621">
        <w:rPr>
          <w:b/>
          <w:sz w:val="20"/>
          <w:szCs w:val="20"/>
        </w:rPr>
        <w:t xml:space="preserve">CREDIT REPORTING. </w:t>
      </w:r>
      <w:r w:rsidRPr="00A05621">
        <w:rPr>
          <w:sz w:val="20"/>
          <w:szCs w:val="20"/>
        </w:rPr>
        <w:t>We may report information to credit bureaus or other third-parties about your account, including late or missed payments, and any positive or negative account information may be reflected in your credit report.</w:t>
      </w:r>
    </w:p>
    <w:p w14:paraId="2BDD6BE7" w14:textId="77777777" w:rsidR="00A84A96" w:rsidRPr="00A05621" w:rsidRDefault="00A84A96" w:rsidP="001F07C3">
      <w:pPr>
        <w:spacing w:before="20" w:after="20"/>
        <w:jc w:val="both"/>
        <w:rPr>
          <w:sz w:val="20"/>
          <w:szCs w:val="20"/>
        </w:rPr>
      </w:pPr>
      <w:r w:rsidRPr="00A05621">
        <w:rPr>
          <w:b/>
          <w:sz w:val="20"/>
          <w:szCs w:val="20"/>
        </w:rPr>
        <w:t xml:space="preserve">INDEMNIFICATION. </w:t>
      </w:r>
      <w:r w:rsidRPr="00A05621">
        <w:rPr>
          <w:sz w:val="20"/>
          <w:szCs w:val="20"/>
        </w:rPr>
        <w:t>You agree to indemnify us and hold us and our assignees, agents, and insurers harmless from all damages, injuries, claims, demands, and expenses, including reasonable attorney's fees to the extent permitted by law, arising out of the condition, maintenance, use or operation of the Property, including a claim under the strict liability doctrine.</w:t>
      </w:r>
    </w:p>
    <w:p w14:paraId="4354D462" w14:textId="77777777" w:rsidR="00A84A96" w:rsidRPr="00A91A94" w:rsidRDefault="00A84A96" w:rsidP="00A91A94">
      <w:pPr>
        <w:spacing w:before="20" w:after="20"/>
        <w:jc w:val="both"/>
        <w:rPr>
          <w:sz w:val="20"/>
          <w:szCs w:val="20"/>
        </w:rPr>
      </w:pPr>
      <w:r w:rsidRPr="00A91A94">
        <w:rPr>
          <w:b/>
          <w:sz w:val="20"/>
          <w:szCs w:val="20"/>
        </w:rPr>
        <w:t>NOTICES</w:t>
      </w:r>
      <w:r w:rsidRPr="00A91A94">
        <w:rPr>
          <w:sz w:val="20"/>
          <w:szCs w:val="20"/>
        </w:rPr>
        <w:t xml:space="preserve">. Notices may be given personally or sent by first class mail. Notice mailed to us must be sent to the address shown in this Agreement, </w:t>
      </w:r>
      <w:r w:rsidRPr="00A91A94">
        <w:rPr>
          <w:spacing w:val="1"/>
          <w:sz w:val="20"/>
          <w:szCs w:val="20"/>
        </w:rPr>
        <w:t xml:space="preserve">or as we </w:t>
      </w:r>
      <w:r w:rsidRPr="00A91A94">
        <w:rPr>
          <w:sz w:val="20"/>
          <w:szCs w:val="20"/>
        </w:rPr>
        <w:t xml:space="preserve">otherwise direct from time </w:t>
      </w:r>
      <w:r w:rsidRPr="00A91A94">
        <w:rPr>
          <w:spacing w:val="1"/>
          <w:sz w:val="20"/>
          <w:szCs w:val="20"/>
        </w:rPr>
        <w:t xml:space="preserve">to </w:t>
      </w:r>
      <w:r w:rsidRPr="00A91A94">
        <w:rPr>
          <w:sz w:val="20"/>
          <w:szCs w:val="20"/>
        </w:rPr>
        <w:t xml:space="preserve">time. Notices </w:t>
      </w:r>
      <w:r w:rsidRPr="00A91A94">
        <w:rPr>
          <w:spacing w:val="1"/>
          <w:sz w:val="20"/>
          <w:szCs w:val="20"/>
        </w:rPr>
        <w:t xml:space="preserve">to us </w:t>
      </w:r>
      <w:r w:rsidRPr="00A91A94">
        <w:rPr>
          <w:sz w:val="20"/>
          <w:szCs w:val="20"/>
        </w:rPr>
        <w:t xml:space="preserve">are deemed given when they are personally given or actually received </w:t>
      </w:r>
      <w:r w:rsidRPr="00A91A94">
        <w:rPr>
          <w:spacing w:val="2"/>
          <w:sz w:val="20"/>
          <w:szCs w:val="20"/>
        </w:rPr>
        <w:t xml:space="preserve">at </w:t>
      </w:r>
      <w:r w:rsidRPr="00A91A94">
        <w:rPr>
          <w:spacing w:val="1"/>
          <w:sz w:val="20"/>
          <w:szCs w:val="20"/>
        </w:rPr>
        <w:t xml:space="preserve">our </w:t>
      </w:r>
      <w:r w:rsidRPr="00A91A94">
        <w:rPr>
          <w:sz w:val="20"/>
          <w:szCs w:val="20"/>
        </w:rPr>
        <w:t xml:space="preserve">address. Notices </w:t>
      </w:r>
      <w:r w:rsidRPr="00A91A94">
        <w:rPr>
          <w:spacing w:val="1"/>
          <w:sz w:val="20"/>
          <w:szCs w:val="20"/>
        </w:rPr>
        <w:t xml:space="preserve">are </w:t>
      </w:r>
      <w:r w:rsidRPr="00A91A94">
        <w:rPr>
          <w:sz w:val="20"/>
          <w:szCs w:val="20"/>
        </w:rPr>
        <w:t xml:space="preserve">deemed given </w:t>
      </w:r>
      <w:r w:rsidRPr="00A91A94">
        <w:rPr>
          <w:spacing w:val="2"/>
          <w:sz w:val="20"/>
          <w:szCs w:val="20"/>
        </w:rPr>
        <w:t xml:space="preserve">to </w:t>
      </w:r>
      <w:r w:rsidRPr="00A91A94">
        <w:rPr>
          <w:spacing w:val="1"/>
          <w:sz w:val="20"/>
          <w:szCs w:val="20"/>
        </w:rPr>
        <w:t xml:space="preserve">you when they are </w:t>
      </w:r>
      <w:r w:rsidRPr="00A91A94">
        <w:rPr>
          <w:sz w:val="20"/>
          <w:szCs w:val="20"/>
        </w:rPr>
        <w:t xml:space="preserve">personally given </w:t>
      </w:r>
      <w:r w:rsidRPr="00A91A94">
        <w:rPr>
          <w:spacing w:val="2"/>
          <w:sz w:val="20"/>
          <w:szCs w:val="20"/>
        </w:rPr>
        <w:t xml:space="preserve">or </w:t>
      </w:r>
      <w:r w:rsidRPr="00A91A94">
        <w:rPr>
          <w:spacing w:val="1"/>
          <w:sz w:val="20"/>
          <w:szCs w:val="20"/>
        </w:rPr>
        <w:t xml:space="preserve">when </w:t>
      </w:r>
      <w:r w:rsidRPr="00A91A94">
        <w:rPr>
          <w:sz w:val="20"/>
          <w:szCs w:val="20"/>
        </w:rPr>
        <w:t xml:space="preserve">placed </w:t>
      </w:r>
      <w:r w:rsidRPr="00A91A94">
        <w:rPr>
          <w:spacing w:val="2"/>
          <w:sz w:val="20"/>
          <w:szCs w:val="20"/>
        </w:rPr>
        <w:t xml:space="preserve">in </w:t>
      </w:r>
      <w:r w:rsidRPr="00A91A94">
        <w:rPr>
          <w:spacing w:val="1"/>
          <w:sz w:val="20"/>
          <w:szCs w:val="20"/>
        </w:rPr>
        <w:t xml:space="preserve">the </w:t>
      </w:r>
      <w:r w:rsidRPr="00A91A94">
        <w:rPr>
          <w:sz w:val="20"/>
          <w:szCs w:val="20"/>
        </w:rPr>
        <w:t xml:space="preserve">mail, addressed to you at your address then shown on our records, even though you might not actually receive our mailed notice. You </w:t>
      </w:r>
      <w:r w:rsidRPr="00A91A94">
        <w:rPr>
          <w:spacing w:val="5"/>
          <w:sz w:val="20"/>
          <w:szCs w:val="20"/>
        </w:rPr>
        <w:t xml:space="preserve">agree </w:t>
      </w:r>
      <w:r w:rsidRPr="00A91A94">
        <w:rPr>
          <w:spacing w:val="3"/>
          <w:sz w:val="20"/>
          <w:szCs w:val="20"/>
        </w:rPr>
        <w:t xml:space="preserve">that </w:t>
      </w:r>
      <w:r w:rsidRPr="00A91A94">
        <w:rPr>
          <w:spacing w:val="6"/>
          <w:sz w:val="20"/>
          <w:szCs w:val="20"/>
        </w:rPr>
        <w:t xml:space="preserve">30 </w:t>
      </w:r>
      <w:r w:rsidRPr="00A91A94">
        <w:rPr>
          <w:spacing w:val="3"/>
          <w:sz w:val="20"/>
          <w:szCs w:val="20"/>
        </w:rPr>
        <w:t xml:space="preserve">days' </w:t>
      </w:r>
      <w:r w:rsidRPr="00A91A94">
        <w:rPr>
          <w:spacing w:val="2"/>
          <w:sz w:val="20"/>
          <w:szCs w:val="20"/>
        </w:rPr>
        <w:t xml:space="preserve">notice </w:t>
      </w:r>
      <w:r w:rsidRPr="00A91A94">
        <w:rPr>
          <w:spacing w:val="6"/>
          <w:sz w:val="20"/>
          <w:szCs w:val="20"/>
        </w:rPr>
        <w:t xml:space="preserve">is </w:t>
      </w:r>
      <w:r w:rsidRPr="00A91A94">
        <w:rPr>
          <w:spacing w:val="2"/>
          <w:sz w:val="20"/>
          <w:szCs w:val="20"/>
        </w:rPr>
        <w:t xml:space="preserve">reasonable, unless </w:t>
      </w:r>
      <w:r w:rsidRPr="00A91A94">
        <w:rPr>
          <w:spacing w:val="3"/>
          <w:sz w:val="20"/>
          <w:szCs w:val="20"/>
        </w:rPr>
        <w:t xml:space="preserve">state </w:t>
      </w:r>
      <w:r w:rsidRPr="00A91A94">
        <w:rPr>
          <w:spacing w:val="5"/>
          <w:sz w:val="20"/>
          <w:szCs w:val="20"/>
        </w:rPr>
        <w:t xml:space="preserve">law </w:t>
      </w:r>
      <w:r w:rsidRPr="00A91A94">
        <w:rPr>
          <w:spacing w:val="2"/>
          <w:sz w:val="20"/>
          <w:szCs w:val="20"/>
        </w:rPr>
        <w:t xml:space="preserve">requires </w:t>
      </w:r>
      <w:r w:rsidRPr="00A91A94">
        <w:rPr>
          <w:spacing w:val="12"/>
          <w:sz w:val="20"/>
          <w:szCs w:val="20"/>
        </w:rPr>
        <w:t xml:space="preserve">a </w:t>
      </w:r>
      <w:r w:rsidRPr="00A91A94">
        <w:rPr>
          <w:spacing w:val="2"/>
          <w:sz w:val="20"/>
          <w:szCs w:val="20"/>
        </w:rPr>
        <w:t xml:space="preserve">longer period, </w:t>
      </w:r>
      <w:r w:rsidRPr="00A91A94">
        <w:rPr>
          <w:spacing w:val="6"/>
          <w:sz w:val="20"/>
          <w:szCs w:val="20"/>
        </w:rPr>
        <w:t xml:space="preserve">in </w:t>
      </w:r>
      <w:r w:rsidRPr="00A91A94">
        <w:rPr>
          <w:spacing w:val="3"/>
          <w:sz w:val="20"/>
          <w:szCs w:val="20"/>
        </w:rPr>
        <w:t xml:space="preserve">which case </w:t>
      </w:r>
      <w:r w:rsidRPr="00A91A94">
        <w:rPr>
          <w:spacing w:val="5"/>
          <w:sz w:val="20"/>
          <w:szCs w:val="20"/>
        </w:rPr>
        <w:t xml:space="preserve">you </w:t>
      </w:r>
      <w:r w:rsidRPr="00A91A94">
        <w:rPr>
          <w:spacing w:val="3"/>
          <w:sz w:val="20"/>
          <w:szCs w:val="20"/>
        </w:rPr>
        <w:t xml:space="preserve">agree that </w:t>
      </w:r>
      <w:r w:rsidRPr="00A91A94">
        <w:rPr>
          <w:spacing w:val="5"/>
          <w:sz w:val="20"/>
          <w:szCs w:val="20"/>
        </w:rPr>
        <w:t xml:space="preserve">the </w:t>
      </w:r>
      <w:r w:rsidRPr="00A91A94">
        <w:rPr>
          <w:spacing w:val="1"/>
          <w:sz w:val="20"/>
          <w:szCs w:val="20"/>
        </w:rPr>
        <w:t>state-</w:t>
      </w:r>
      <w:r w:rsidRPr="00A91A94">
        <w:rPr>
          <w:spacing w:val="3"/>
          <w:sz w:val="20"/>
          <w:szCs w:val="20"/>
        </w:rPr>
        <w:t xml:space="preserve">required </w:t>
      </w:r>
      <w:r w:rsidRPr="00A91A94">
        <w:rPr>
          <w:spacing w:val="2"/>
          <w:sz w:val="20"/>
          <w:szCs w:val="20"/>
        </w:rPr>
        <w:t xml:space="preserve">period </w:t>
      </w:r>
      <w:r w:rsidRPr="00A91A94">
        <w:rPr>
          <w:spacing w:val="6"/>
          <w:sz w:val="20"/>
          <w:szCs w:val="20"/>
        </w:rPr>
        <w:t>is</w:t>
      </w:r>
      <w:r w:rsidRPr="00A91A94">
        <w:rPr>
          <w:spacing w:val="57"/>
          <w:sz w:val="20"/>
          <w:szCs w:val="20"/>
        </w:rPr>
        <w:t xml:space="preserve"> </w:t>
      </w:r>
      <w:r w:rsidRPr="00A91A94">
        <w:rPr>
          <w:sz w:val="20"/>
          <w:szCs w:val="20"/>
        </w:rPr>
        <w:t>reasonable.  You authorize us to send notices to your email address unless prohibited by law.</w:t>
      </w:r>
    </w:p>
    <w:p w14:paraId="355950CD" w14:textId="77777777" w:rsidR="00B12A29" w:rsidRPr="00353896" w:rsidRDefault="00B12A29" w:rsidP="001F07C3">
      <w:pPr>
        <w:spacing w:before="20" w:after="20"/>
        <w:jc w:val="both"/>
        <w:rPr>
          <w:sz w:val="20"/>
          <w:szCs w:val="20"/>
        </w:rPr>
      </w:pPr>
      <w:r w:rsidRPr="00353896">
        <w:rPr>
          <w:b/>
          <w:sz w:val="20"/>
          <w:szCs w:val="20"/>
        </w:rPr>
        <w:t xml:space="preserve">JURY TRIAL WAIVER AND ARBITRATION CLAUSE. </w:t>
      </w:r>
      <w:r w:rsidRPr="00353896">
        <w:rPr>
          <w:sz w:val="20"/>
          <w:szCs w:val="20"/>
        </w:rPr>
        <w:t>By signing, you agree to this Jury Trial Waiver and Arbitration Clause ("Clause").</w:t>
      </w:r>
    </w:p>
    <w:p w14:paraId="3E7D920D" w14:textId="77777777" w:rsidR="00DE72C9" w:rsidRDefault="00DE72C9" w:rsidP="001F07C3">
      <w:pPr>
        <w:spacing w:before="20" w:after="20"/>
        <w:jc w:val="both"/>
        <w:rPr>
          <w:sz w:val="20"/>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0"/>
        <w:gridCol w:w="1530"/>
        <w:gridCol w:w="7960"/>
      </w:tblGrid>
      <w:tr w:rsidR="00B12A29" w14:paraId="574E4B69" w14:textId="77777777" w:rsidTr="001F07C3">
        <w:trPr>
          <w:trHeight w:val="320"/>
          <w:jc w:val="center"/>
        </w:trPr>
        <w:tc>
          <w:tcPr>
            <w:tcW w:w="11600" w:type="dxa"/>
            <w:gridSpan w:val="3"/>
            <w:shd w:val="clear" w:color="auto" w:fill="E7E7F8"/>
          </w:tcPr>
          <w:p w14:paraId="7258E4CC" w14:textId="20D97A03" w:rsidR="00B12A29" w:rsidRPr="00EF2D9D" w:rsidRDefault="00B12A29" w:rsidP="00353896">
            <w:pPr>
              <w:pStyle w:val="TableParagraph"/>
              <w:spacing w:before="20" w:after="20"/>
              <w:ind w:left="72" w:right="72"/>
              <w:jc w:val="center"/>
              <w:rPr>
                <w:b/>
                <w:sz w:val="20"/>
              </w:rPr>
            </w:pPr>
            <w:r w:rsidRPr="00EF2D9D">
              <w:rPr>
                <w:b/>
                <w:sz w:val="20"/>
              </w:rPr>
              <w:t>Background and Scope</w:t>
            </w:r>
          </w:p>
        </w:tc>
      </w:tr>
      <w:tr w:rsidR="00B12A29" w14:paraId="18F7C049" w14:textId="77777777" w:rsidTr="001F07C3">
        <w:trPr>
          <w:trHeight w:val="460"/>
          <w:jc w:val="center"/>
        </w:trPr>
        <w:tc>
          <w:tcPr>
            <w:tcW w:w="2110" w:type="dxa"/>
            <w:shd w:val="clear" w:color="auto" w:fill="E7E7F8"/>
          </w:tcPr>
          <w:p w14:paraId="71AFEB29" w14:textId="77777777" w:rsidR="00B12A29" w:rsidRPr="00353896" w:rsidRDefault="00B12A29" w:rsidP="006B2EA3">
            <w:pPr>
              <w:pStyle w:val="TableParagraph"/>
              <w:spacing w:before="20" w:after="20"/>
              <w:ind w:left="72" w:right="72"/>
              <w:jc w:val="center"/>
              <w:rPr>
                <w:b/>
                <w:sz w:val="20"/>
              </w:rPr>
            </w:pPr>
            <w:r w:rsidRPr="00353896">
              <w:rPr>
                <w:b/>
                <w:sz w:val="20"/>
              </w:rPr>
              <w:t>What is arbitration?</w:t>
            </w:r>
          </w:p>
        </w:tc>
        <w:tc>
          <w:tcPr>
            <w:tcW w:w="1530" w:type="dxa"/>
            <w:shd w:val="clear" w:color="auto" w:fill="auto"/>
          </w:tcPr>
          <w:p w14:paraId="04DD72F1" w14:textId="77777777" w:rsidR="00B12A29" w:rsidRPr="00353896" w:rsidRDefault="00B12A29" w:rsidP="006B2EA3">
            <w:pPr>
              <w:pStyle w:val="TableParagraph"/>
              <w:spacing w:before="20" w:after="20"/>
              <w:ind w:left="72" w:right="72"/>
              <w:jc w:val="center"/>
              <w:rPr>
                <w:b/>
                <w:sz w:val="20"/>
              </w:rPr>
            </w:pPr>
            <w:r w:rsidRPr="00353896">
              <w:rPr>
                <w:b/>
                <w:sz w:val="20"/>
              </w:rPr>
              <w:t>An alternative to court.</w:t>
            </w:r>
          </w:p>
        </w:tc>
        <w:tc>
          <w:tcPr>
            <w:tcW w:w="7960" w:type="dxa"/>
            <w:shd w:val="clear" w:color="auto" w:fill="auto"/>
          </w:tcPr>
          <w:p w14:paraId="3E8F4285" w14:textId="77777777" w:rsidR="00B12A29" w:rsidRPr="00353896" w:rsidRDefault="00B12A29" w:rsidP="00BE2A0C">
            <w:pPr>
              <w:pStyle w:val="TableParagraph"/>
              <w:spacing w:before="20" w:after="20"/>
              <w:ind w:left="72" w:right="72"/>
              <w:jc w:val="both"/>
              <w:rPr>
                <w:sz w:val="20"/>
              </w:rPr>
            </w:pPr>
            <w:r w:rsidRPr="00353896">
              <w:rPr>
                <w:sz w:val="20"/>
              </w:rPr>
              <w:t>In arbitration, a third party ("Arbiter") solves Disputes in a hearing ("hearing"). You, related third parties, and we, waive the right to go to court. Such "parties" forgo jury trials.</w:t>
            </w:r>
          </w:p>
        </w:tc>
      </w:tr>
      <w:tr w:rsidR="00B12A29" w14:paraId="2502E122" w14:textId="77777777" w:rsidTr="001F07C3">
        <w:trPr>
          <w:trHeight w:val="460"/>
          <w:jc w:val="center"/>
        </w:trPr>
        <w:tc>
          <w:tcPr>
            <w:tcW w:w="2110" w:type="dxa"/>
            <w:shd w:val="clear" w:color="auto" w:fill="E7E7F8"/>
          </w:tcPr>
          <w:p w14:paraId="73986D6F" w14:textId="77777777" w:rsidR="00B12A29" w:rsidRPr="00353896" w:rsidRDefault="00B12A29" w:rsidP="006B2EA3">
            <w:pPr>
              <w:pStyle w:val="TableParagraph"/>
              <w:spacing w:before="20" w:after="20"/>
              <w:ind w:left="72" w:right="72"/>
              <w:jc w:val="center"/>
              <w:rPr>
                <w:b/>
                <w:sz w:val="20"/>
              </w:rPr>
            </w:pPr>
            <w:r w:rsidRPr="00353896">
              <w:rPr>
                <w:b/>
                <w:sz w:val="20"/>
              </w:rPr>
              <w:t>Is it different from court and jury trials?</w:t>
            </w:r>
          </w:p>
        </w:tc>
        <w:tc>
          <w:tcPr>
            <w:tcW w:w="1530" w:type="dxa"/>
            <w:shd w:val="clear" w:color="auto" w:fill="auto"/>
          </w:tcPr>
          <w:p w14:paraId="39AB2F04" w14:textId="77777777" w:rsidR="00B12A29" w:rsidRPr="00353896" w:rsidRDefault="00B12A29" w:rsidP="006B2EA3">
            <w:pPr>
              <w:pStyle w:val="TableParagraph"/>
              <w:spacing w:before="20" w:after="20"/>
              <w:ind w:left="72" w:right="72"/>
              <w:jc w:val="center"/>
              <w:rPr>
                <w:b/>
                <w:sz w:val="20"/>
              </w:rPr>
            </w:pPr>
            <w:r w:rsidRPr="00353896">
              <w:rPr>
                <w:b/>
                <w:sz w:val="20"/>
              </w:rPr>
              <w:t>Yes.</w:t>
            </w:r>
          </w:p>
        </w:tc>
        <w:tc>
          <w:tcPr>
            <w:tcW w:w="7960" w:type="dxa"/>
            <w:shd w:val="clear" w:color="auto" w:fill="auto"/>
          </w:tcPr>
          <w:p w14:paraId="7737714F" w14:textId="77777777" w:rsidR="00B12A29" w:rsidRPr="00353896" w:rsidRDefault="00B12A29" w:rsidP="00BE2A0C">
            <w:pPr>
              <w:pStyle w:val="TableParagraph"/>
              <w:spacing w:before="20" w:after="20"/>
              <w:ind w:left="72" w:right="72"/>
              <w:jc w:val="both"/>
              <w:rPr>
                <w:sz w:val="20"/>
              </w:rPr>
            </w:pPr>
            <w:r w:rsidRPr="00353896">
              <w:rPr>
                <w:sz w:val="20"/>
              </w:rPr>
              <w:t>The hearing is private and less formal than court. Arbiters may limit pre-hearing fact finding, called "discovery." The decision is final. Courts rarely overturn Arbiters.</w:t>
            </w:r>
          </w:p>
        </w:tc>
      </w:tr>
      <w:tr w:rsidR="00B12A29" w14:paraId="2B218EC9" w14:textId="77777777" w:rsidTr="001F07C3">
        <w:trPr>
          <w:trHeight w:val="460"/>
          <w:jc w:val="center"/>
        </w:trPr>
        <w:tc>
          <w:tcPr>
            <w:tcW w:w="2110" w:type="dxa"/>
            <w:shd w:val="clear" w:color="auto" w:fill="E7E7F8"/>
          </w:tcPr>
          <w:p w14:paraId="7A838B85" w14:textId="77777777" w:rsidR="00B12A29" w:rsidRPr="00353896" w:rsidRDefault="00B12A29" w:rsidP="006B2EA3">
            <w:pPr>
              <w:pStyle w:val="TableParagraph"/>
              <w:spacing w:before="20" w:after="20"/>
              <w:ind w:left="72" w:right="72"/>
              <w:jc w:val="center"/>
              <w:rPr>
                <w:b/>
                <w:sz w:val="20"/>
              </w:rPr>
            </w:pPr>
            <w:r w:rsidRPr="00353896">
              <w:rPr>
                <w:b/>
                <w:sz w:val="20"/>
              </w:rPr>
              <w:t>Who does the Clause cover?</w:t>
            </w:r>
          </w:p>
        </w:tc>
        <w:tc>
          <w:tcPr>
            <w:tcW w:w="1530" w:type="dxa"/>
            <w:shd w:val="clear" w:color="auto" w:fill="auto"/>
          </w:tcPr>
          <w:p w14:paraId="238C7A09" w14:textId="77777777" w:rsidR="00B12A29" w:rsidRPr="00353896" w:rsidRDefault="00B12A29" w:rsidP="006B2EA3">
            <w:pPr>
              <w:pStyle w:val="TableParagraph"/>
              <w:spacing w:before="20" w:after="20"/>
              <w:ind w:left="72" w:right="72"/>
              <w:jc w:val="center"/>
              <w:rPr>
                <w:b/>
                <w:sz w:val="20"/>
              </w:rPr>
            </w:pPr>
            <w:r w:rsidRPr="00353896">
              <w:rPr>
                <w:b/>
                <w:sz w:val="20"/>
              </w:rPr>
              <w:t>You, Us, and Others.</w:t>
            </w:r>
          </w:p>
        </w:tc>
        <w:tc>
          <w:tcPr>
            <w:tcW w:w="7960" w:type="dxa"/>
            <w:shd w:val="clear" w:color="auto" w:fill="auto"/>
          </w:tcPr>
          <w:p w14:paraId="5F32638A" w14:textId="77777777" w:rsidR="00B12A29" w:rsidRPr="00353896" w:rsidRDefault="00B12A29" w:rsidP="00BE2A0C">
            <w:pPr>
              <w:pStyle w:val="TableParagraph"/>
              <w:spacing w:before="20" w:after="20"/>
              <w:ind w:left="72" w:right="72"/>
              <w:jc w:val="both"/>
              <w:rPr>
                <w:sz w:val="20"/>
              </w:rPr>
            </w:pPr>
            <w:r w:rsidRPr="00353896">
              <w:rPr>
                <w:sz w:val="20"/>
              </w:rPr>
              <w:t>This Clause governs the parties, their heirs, successors, assigns, and third parties related to any Dispute.</w:t>
            </w:r>
          </w:p>
        </w:tc>
      </w:tr>
      <w:tr w:rsidR="00B12A29" w14:paraId="7AF4A9D6" w14:textId="77777777" w:rsidTr="001F07C3">
        <w:trPr>
          <w:trHeight w:val="637"/>
          <w:jc w:val="center"/>
        </w:trPr>
        <w:tc>
          <w:tcPr>
            <w:tcW w:w="2110" w:type="dxa"/>
            <w:shd w:val="clear" w:color="auto" w:fill="E7E7F8"/>
          </w:tcPr>
          <w:p w14:paraId="416F6CD7" w14:textId="77777777" w:rsidR="00B12A29" w:rsidRPr="00353896" w:rsidRDefault="00B12A29" w:rsidP="006B2EA3">
            <w:pPr>
              <w:pStyle w:val="TableParagraph"/>
              <w:spacing w:before="20" w:after="20"/>
              <w:ind w:left="72" w:right="72"/>
              <w:jc w:val="center"/>
              <w:rPr>
                <w:b/>
                <w:sz w:val="20"/>
              </w:rPr>
            </w:pPr>
            <w:r w:rsidRPr="00353896">
              <w:rPr>
                <w:b/>
                <w:sz w:val="20"/>
              </w:rPr>
              <w:t>Which Disputes are covered?</w:t>
            </w:r>
          </w:p>
        </w:tc>
        <w:tc>
          <w:tcPr>
            <w:tcW w:w="1530" w:type="dxa"/>
            <w:shd w:val="clear" w:color="auto" w:fill="auto"/>
          </w:tcPr>
          <w:p w14:paraId="6AAF5A4E" w14:textId="77777777" w:rsidR="00B12A29" w:rsidRPr="00353896" w:rsidRDefault="00B12A29" w:rsidP="006B2EA3">
            <w:pPr>
              <w:pStyle w:val="TableParagraph"/>
              <w:spacing w:before="20" w:after="20"/>
              <w:ind w:left="72" w:right="72"/>
              <w:jc w:val="center"/>
              <w:rPr>
                <w:b/>
                <w:sz w:val="20"/>
              </w:rPr>
            </w:pPr>
            <w:r w:rsidRPr="00353896">
              <w:rPr>
                <w:b/>
                <w:sz w:val="20"/>
              </w:rPr>
              <w:t>All Disputes.</w:t>
            </w:r>
          </w:p>
        </w:tc>
        <w:tc>
          <w:tcPr>
            <w:tcW w:w="7960" w:type="dxa"/>
            <w:shd w:val="clear" w:color="auto" w:fill="auto"/>
          </w:tcPr>
          <w:p w14:paraId="6428593F" w14:textId="77777777" w:rsidR="00B12A29" w:rsidRPr="00353896" w:rsidRDefault="00B12A29" w:rsidP="00BE2A0C">
            <w:pPr>
              <w:pStyle w:val="TableParagraph"/>
              <w:spacing w:before="20" w:after="20"/>
              <w:ind w:left="72" w:right="72"/>
              <w:jc w:val="both"/>
              <w:rPr>
                <w:sz w:val="20"/>
              </w:rPr>
            </w:pPr>
            <w:r w:rsidRPr="00353896">
              <w:rPr>
                <w:sz w:val="20"/>
              </w:rPr>
              <w:t>In this Clause, the word "Disputes" has the broadest possible meaning. This Clause governs all "Disputes" involving the parties. This includes all claims even indirectly related to your application and agreements with us. This includes claims related to information you previously gave us. It includes all past agreements. It includes, as may be applicable, any additional periods, extensions, renewals, and plans. It includes claims related to damaged property, buyout, reinstatement, loss, damage, warranty, maintenance, collection, possession, privacy, and customer information. It includes claims related to setting aside this Clause. It includes claims about the Clause's validity and scope. It includes claims about whether to arbitrate.</w:t>
            </w:r>
          </w:p>
        </w:tc>
      </w:tr>
      <w:tr w:rsidR="00B12A29" w14:paraId="603C8B14" w14:textId="77777777" w:rsidTr="001F07C3">
        <w:trPr>
          <w:trHeight w:val="1000"/>
          <w:jc w:val="center"/>
        </w:trPr>
        <w:tc>
          <w:tcPr>
            <w:tcW w:w="2110" w:type="dxa"/>
            <w:shd w:val="clear" w:color="auto" w:fill="E7E7F8"/>
          </w:tcPr>
          <w:p w14:paraId="172482C9" w14:textId="77777777" w:rsidR="00B12A29" w:rsidRPr="00353896" w:rsidRDefault="00B12A29" w:rsidP="006B2EA3">
            <w:pPr>
              <w:pStyle w:val="TableParagraph"/>
              <w:spacing w:before="20" w:after="20"/>
              <w:ind w:left="72" w:right="72"/>
              <w:jc w:val="center"/>
              <w:rPr>
                <w:b/>
                <w:sz w:val="20"/>
              </w:rPr>
            </w:pPr>
            <w:r w:rsidRPr="00353896">
              <w:rPr>
                <w:b/>
                <w:sz w:val="20"/>
              </w:rPr>
              <w:t>Are you waiving rights?</w:t>
            </w:r>
          </w:p>
        </w:tc>
        <w:tc>
          <w:tcPr>
            <w:tcW w:w="1530" w:type="dxa"/>
            <w:shd w:val="clear" w:color="auto" w:fill="auto"/>
          </w:tcPr>
          <w:p w14:paraId="6EBA1F3A" w14:textId="77777777" w:rsidR="00B12A29" w:rsidRPr="00353896" w:rsidRDefault="00B12A29" w:rsidP="006B2EA3">
            <w:pPr>
              <w:pStyle w:val="TableParagraph"/>
              <w:spacing w:before="20" w:after="20"/>
              <w:ind w:left="72" w:right="72"/>
              <w:jc w:val="center"/>
              <w:rPr>
                <w:b/>
                <w:sz w:val="20"/>
              </w:rPr>
            </w:pPr>
            <w:r w:rsidRPr="00353896">
              <w:rPr>
                <w:b/>
                <w:sz w:val="20"/>
              </w:rPr>
              <w:t>Yes.</w:t>
            </w:r>
          </w:p>
        </w:tc>
        <w:tc>
          <w:tcPr>
            <w:tcW w:w="7960" w:type="dxa"/>
            <w:shd w:val="clear" w:color="auto" w:fill="auto"/>
          </w:tcPr>
          <w:p w14:paraId="754CD579" w14:textId="77777777" w:rsidR="00B12A29" w:rsidRPr="00353896" w:rsidRDefault="00B12A29" w:rsidP="00BE2A0C">
            <w:pPr>
              <w:pStyle w:val="TableParagraph"/>
              <w:spacing w:before="20" w:after="20"/>
              <w:ind w:left="72" w:right="72"/>
              <w:jc w:val="both"/>
              <w:rPr>
                <w:b/>
                <w:sz w:val="20"/>
              </w:rPr>
            </w:pPr>
            <w:r w:rsidRPr="00353896">
              <w:rPr>
                <w:b/>
                <w:sz w:val="20"/>
              </w:rPr>
              <w:t xml:space="preserve">You </w:t>
            </w:r>
            <w:r w:rsidRPr="00353896">
              <w:rPr>
                <w:b/>
                <w:sz w:val="20"/>
                <w:u w:val="single"/>
              </w:rPr>
              <w:t>waive</w:t>
            </w:r>
            <w:r w:rsidRPr="00353896">
              <w:rPr>
                <w:b/>
                <w:sz w:val="20"/>
              </w:rPr>
              <w:t xml:space="preserve"> your rights to:</w:t>
            </w:r>
          </w:p>
          <w:p w14:paraId="1FA68842" w14:textId="77777777" w:rsidR="00B12A29" w:rsidRPr="00353896" w:rsidRDefault="00B12A29" w:rsidP="00BE2A0C">
            <w:pPr>
              <w:pStyle w:val="TableParagraph"/>
              <w:spacing w:before="20" w:after="20"/>
              <w:ind w:left="72" w:right="72"/>
              <w:jc w:val="both"/>
              <w:rPr>
                <w:b/>
                <w:sz w:val="20"/>
              </w:rPr>
            </w:pPr>
            <w:r w:rsidRPr="00353896">
              <w:rPr>
                <w:b/>
                <w:sz w:val="20"/>
              </w:rPr>
              <w:t>1. Have juries solve Disputes.</w:t>
            </w:r>
          </w:p>
          <w:p w14:paraId="52C604D9" w14:textId="77777777" w:rsidR="00B12A29" w:rsidRPr="00353896" w:rsidRDefault="00B12A29" w:rsidP="00BE2A0C">
            <w:pPr>
              <w:pStyle w:val="TableParagraph"/>
              <w:spacing w:before="20" w:after="20"/>
              <w:ind w:left="72" w:right="72"/>
              <w:jc w:val="both"/>
              <w:rPr>
                <w:b/>
                <w:sz w:val="20"/>
              </w:rPr>
            </w:pPr>
            <w:r w:rsidRPr="00353896">
              <w:rPr>
                <w:b/>
                <w:sz w:val="20"/>
              </w:rPr>
              <w:t>2. Have courts, other than small-claims courts, solve Disputes.</w:t>
            </w:r>
          </w:p>
          <w:p w14:paraId="11B4CD81" w14:textId="77777777" w:rsidR="00B12A29" w:rsidRPr="00353896" w:rsidRDefault="00B12A29" w:rsidP="00BE2A0C">
            <w:pPr>
              <w:pStyle w:val="TableParagraph"/>
              <w:spacing w:before="20" w:after="20"/>
              <w:ind w:left="72" w:right="72"/>
              <w:jc w:val="both"/>
              <w:rPr>
                <w:b/>
                <w:sz w:val="20"/>
              </w:rPr>
            </w:pPr>
            <w:r w:rsidRPr="00353896">
              <w:rPr>
                <w:b/>
                <w:sz w:val="20"/>
              </w:rPr>
              <w:t>3. Serve as a private attorney general or in a representative capacity. 4. Be in a class action.</w:t>
            </w:r>
          </w:p>
        </w:tc>
      </w:tr>
      <w:tr w:rsidR="00B12A29" w14:paraId="65D145B1" w14:textId="77777777" w:rsidTr="001F07C3">
        <w:trPr>
          <w:trHeight w:val="820"/>
          <w:jc w:val="center"/>
        </w:trPr>
        <w:tc>
          <w:tcPr>
            <w:tcW w:w="2110" w:type="dxa"/>
            <w:shd w:val="clear" w:color="auto" w:fill="E7E7F8"/>
          </w:tcPr>
          <w:p w14:paraId="0DB06778" w14:textId="77777777" w:rsidR="00B12A29" w:rsidRPr="00353896" w:rsidRDefault="00B12A29" w:rsidP="006B2EA3">
            <w:pPr>
              <w:pStyle w:val="TableParagraph"/>
              <w:spacing w:before="20" w:after="20"/>
              <w:ind w:left="72" w:right="72"/>
              <w:jc w:val="center"/>
              <w:rPr>
                <w:b/>
                <w:sz w:val="20"/>
              </w:rPr>
            </w:pPr>
            <w:r w:rsidRPr="00353896">
              <w:rPr>
                <w:b/>
                <w:sz w:val="20"/>
              </w:rPr>
              <w:t>Are you waiving class action rights?</w:t>
            </w:r>
          </w:p>
        </w:tc>
        <w:tc>
          <w:tcPr>
            <w:tcW w:w="1530" w:type="dxa"/>
            <w:shd w:val="clear" w:color="auto" w:fill="auto"/>
          </w:tcPr>
          <w:p w14:paraId="437E1AF8" w14:textId="77777777" w:rsidR="00B12A29" w:rsidRPr="00353896" w:rsidRDefault="00B12A29" w:rsidP="006B2EA3">
            <w:pPr>
              <w:pStyle w:val="TableParagraph"/>
              <w:spacing w:before="20" w:after="20"/>
              <w:ind w:left="72" w:right="72"/>
              <w:jc w:val="center"/>
              <w:rPr>
                <w:b/>
                <w:sz w:val="20"/>
              </w:rPr>
            </w:pPr>
            <w:r w:rsidRPr="00353896">
              <w:rPr>
                <w:b/>
                <w:sz w:val="20"/>
              </w:rPr>
              <w:t>Yes.</w:t>
            </w:r>
          </w:p>
        </w:tc>
        <w:tc>
          <w:tcPr>
            <w:tcW w:w="7960" w:type="dxa"/>
            <w:shd w:val="clear" w:color="auto" w:fill="auto"/>
          </w:tcPr>
          <w:p w14:paraId="57DD74A8" w14:textId="77777777" w:rsidR="00B12A29" w:rsidRPr="00353896" w:rsidRDefault="00B12A29" w:rsidP="00BE2A0C">
            <w:pPr>
              <w:pStyle w:val="TableParagraph"/>
              <w:spacing w:before="20" w:after="20"/>
              <w:ind w:left="72" w:right="72"/>
              <w:jc w:val="both"/>
              <w:rPr>
                <w:sz w:val="20"/>
              </w:rPr>
            </w:pPr>
            <w:r w:rsidRPr="00353896">
              <w:rPr>
                <w:b/>
                <w:sz w:val="20"/>
              </w:rPr>
              <w:t xml:space="preserve">COURTS AND ARBITERS </w:t>
            </w:r>
            <w:r w:rsidRPr="00353896">
              <w:rPr>
                <w:b/>
                <w:sz w:val="20"/>
                <w:u w:val="single"/>
              </w:rPr>
              <w:t>WON'T ALLOW CLASS ACTIONS.</w:t>
            </w:r>
            <w:r w:rsidRPr="00353896">
              <w:rPr>
                <w:b/>
                <w:sz w:val="20"/>
              </w:rPr>
              <w:t xml:space="preserve"> </w:t>
            </w:r>
            <w:r w:rsidRPr="00353896">
              <w:rPr>
                <w:sz w:val="20"/>
              </w:rPr>
              <w:t xml:space="preserve">You </w:t>
            </w:r>
            <w:r w:rsidRPr="00353896">
              <w:rPr>
                <w:sz w:val="20"/>
                <w:u w:val="single"/>
              </w:rPr>
              <w:t>waive</w:t>
            </w:r>
            <w:r w:rsidRPr="00353896">
              <w:rPr>
                <w:sz w:val="20"/>
              </w:rPr>
              <w:t xml:space="preserve"> your rights to be in a </w:t>
            </w:r>
            <w:r w:rsidRPr="00353896">
              <w:rPr>
                <w:sz w:val="20"/>
                <w:u w:val="single"/>
              </w:rPr>
              <w:t>class action</w:t>
            </w:r>
            <w:r w:rsidRPr="00353896">
              <w:rPr>
                <w:sz w:val="20"/>
              </w:rPr>
              <w:t>, as a representative and a member. Only individual arbitration, or small-claims courts, will solve Disputes. You waive</w:t>
            </w:r>
            <w:r w:rsidRPr="00353896">
              <w:rPr>
                <w:spacing w:val="-6"/>
                <w:sz w:val="20"/>
              </w:rPr>
              <w:t xml:space="preserve"> </w:t>
            </w:r>
            <w:r w:rsidRPr="00353896">
              <w:rPr>
                <w:sz w:val="20"/>
              </w:rPr>
              <w:t>your</w:t>
            </w:r>
            <w:r w:rsidRPr="00353896">
              <w:rPr>
                <w:spacing w:val="-6"/>
                <w:sz w:val="20"/>
              </w:rPr>
              <w:t xml:space="preserve"> </w:t>
            </w:r>
            <w:r w:rsidRPr="00353896">
              <w:rPr>
                <w:sz w:val="20"/>
              </w:rPr>
              <w:t>right</w:t>
            </w:r>
            <w:r w:rsidRPr="00353896">
              <w:rPr>
                <w:spacing w:val="-6"/>
                <w:sz w:val="20"/>
              </w:rPr>
              <w:t xml:space="preserve"> </w:t>
            </w:r>
            <w:r w:rsidRPr="00353896">
              <w:rPr>
                <w:sz w:val="20"/>
              </w:rPr>
              <w:t>to</w:t>
            </w:r>
            <w:r w:rsidRPr="00353896">
              <w:rPr>
                <w:spacing w:val="-6"/>
                <w:sz w:val="20"/>
              </w:rPr>
              <w:t xml:space="preserve"> </w:t>
            </w:r>
            <w:r w:rsidRPr="00353896">
              <w:rPr>
                <w:sz w:val="20"/>
              </w:rPr>
              <w:t>have</w:t>
            </w:r>
            <w:r w:rsidRPr="00353896">
              <w:rPr>
                <w:spacing w:val="-6"/>
                <w:sz w:val="20"/>
              </w:rPr>
              <w:t xml:space="preserve"> </w:t>
            </w:r>
            <w:r w:rsidRPr="00353896">
              <w:rPr>
                <w:sz w:val="20"/>
              </w:rPr>
              <w:t>representative</w:t>
            </w:r>
            <w:r w:rsidRPr="00353896">
              <w:rPr>
                <w:spacing w:val="-6"/>
                <w:sz w:val="20"/>
              </w:rPr>
              <w:t xml:space="preserve"> </w:t>
            </w:r>
            <w:r w:rsidRPr="00353896">
              <w:rPr>
                <w:sz w:val="20"/>
              </w:rPr>
              <w:t>claims.</w:t>
            </w:r>
            <w:r w:rsidRPr="00353896">
              <w:rPr>
                <w:spacing w:val="-6"/>
                <w:sz w:val="20"/>
              </w:rPr>
              <w:t xml:space="preserve"> </w:t>
            </w:r>
            <w:r w:rsidRPr="00353896">
              <w:rPr>
                <w:sz w:val="20"/>
              </w:rPr>
              <w:t>Unless</w:t>
            </w:r>
            <w:r w:rsidRPr="00353896">
              <w:rPr>
                <w:spacing w:val="-6"/>
                <w:sz w:val="20"/>
              </w:rPr>
              <w:t xml:space="preserve"> </w:t>
            </w:r>
            <w:r w:rsidRPr="00353896">
              <w:rPr>
                <w:sz w:val="20"/>
              </w:rPr>
              <w:t>reversed</w:t>
            </w:r>
            <w:r w:rsidRPr="00353896">
              <w:rPr>
                <w:spacing w:val="-6"/>
                <w:sz w:val="20"/>
              </w:rPr>
              <w:t xml:space="preserve"> </w:t>
            </w:r>
            <w:r w:rsidRPr="00353896">
              <w:rPr>
                <w:sz w:val="20"/>
              </w:rPr>
              <w:t>on</w:t>
            </w:r>
            <w:r w:rsidRPr="00353896">
              <w:rPr>
                <w:spacing w:val="-6"/>
                <w:sz w:val="20"/>
              </w:rPr>
              <w:t xml:space="preserve"> </w:t>
            </w:r>
            <w:r w:rsidRPr="00353896">
              <w:rPr>
                <w:sz w:val="20"/>
              </w:rPr>
              <w:t>appeal,</w:t>
            </w:r>
            <w:r w:rsidRPr="00353896">
              <w:rPr>
                <w:spacing w:val="-6"/>
                <w:sz w:val="20"/>
              </w:rPr>
              <w:t xml:space="preserve"> </w:t>
            </w:r>
            <w:r w:rsidRPr="00353896">
              <w:rPr>
                <w:sz w:val="20"/>
              </w:rPr>
              <w:t>if</w:t>
            </w:r>
            <w:r w:rsidRPr="00353896">
              <w:rPr>
                <w:spacing w:val="-6"/>
                <w:sz w:val="20"/>
              </w:rPr>
              <w:t xml:space="preserve"> </w:t>
            </w:r>
            <w:r w:rsidRPr="00353896">
              <w:rPr>
                <w:sz w:val="20"/>
              </w:rPr>
              <w:t>a</w:t>
            </w:r>
            <w:r w:rsidRPr="00353896">
              <w:rPr>
                <w:spacing w:val="-6"/>
                <w:sz w:val="20"/>
              </w:rPr>
              <w:t xml:space="preserve"> </w:t>
            </w:r>
            <w:r w:rsidRPr="00353896">
              <w:rPr>
                <w:sz w:val="20"/>
              </w:rPr>
              <w:t>court</w:t>
            </w:r>
            <w:r w:rsidRPr="00353896">
              <w:rPr>
                <w:spacing w:val="-6"/>
                <w:sz w:val="20"/>
              </w:rPr>
              <w:t xml:space="preserve"> </w:t>
            </w:r>
            <w:r w:rsidRPr="00353896">
              <w:rPr>
                <w:sz w:val="20"/>
              </w:rPr>
              <w:t>invalidates</w:t>
            </w:r>
            <w:r w:rsidRPr="00353896">
              <w:rPr>
                <w:spacing w:val="-6"/>
                <w:sz w:val="20"/>
              </w:rPr>
              <w:t xml:space="preserve"> </w:t>
            </w:r>
            <w:r w:rsidRPr="00353896">
              <w:rPr>
                <w:sz w:val="20"/>
              </w:rPr>
              <w:t>this</w:t>
            </w:r>
            <w:r w:rsidRPr="00353896">
              <w:rPr>
                <w:spacing w:val="-6"/>
                <w:sz w:val="20"/>
              </w:rPr>
              <w:t xml:space="preserve"> </w:t>
            </w:r>
            <w:r w:rsidRPr="00353896">
              <w:rPr>
                <w:sz w:val="20"/>
              </w:rPr>
              <w:t>waiver,</w:t>
            </w:r>
            <w:r w:rsidRPr="00353896">
              <w:rPr>
                <w:spacing w:val="-6"/>
                <w:sz w:val="20"/>
              </w:rPr>
              <w:t xml:space="preserve"> </w:t>
            </w:r>
            <w:r w:rsidRPr="00353896">
              <w:rPr>
                <w:sz w:val="20"/>
              </w:rPr>
              <w:t>then the</w:t>
            </w:r>
            <w:r w:rsidRPr="00353896">
              <w:rPr>
                <w:spacing w:val="-6"/>
                <w:sz w:val="20"/>
              </w:rPr>
              <w:t xml:space="preserve"> </w:t>
            </w:r>
            <w:r w:rsidRPr="00353896">
              <w:rPr>
                <w:sz w:val="20"/>
              </w:rPr>
              <w:t>agreement</w:t>
            </w:r>
            <w:r w:rsidRPr="00353896">
              <w:rPr>
                <w:spacing w:val="-6"/>
                <w:sz w:val="20"/>
              </w:rPr>
              <w:t xml:space="preserve"> </w:t>
            </w:r>
            <w:r w:rsidRPr="00353896">
              <w:rPr>
                <w:sz w:val="20"/>
              </w:rPr>
              <w:lastRenderedPageBreak/>
              <w:t>to</w:t>
            </w:r>
            <w:r w:rsidRPr="00353896">
              <w:rPr>
                <w:spacing w:val="-6"/>
                <w:sz w:val="20"/>
              </w:rPr>
              <w:t xml:space="preserve"> </w:t>
            </w:r>
            <w:r w:rsidRPr="00353896">
              <w:rPr>
                <w:sz w:val="20"/>
              </w:rPr>
              <w:t>arbitrate</w:t>
            </w:r>
            <w:r w:rsidRPr="00353896">
              <w:rPr>
                <w:spacing w:val="-6"/>
                <w:sz w:val="20"/>
              </w:rPr>
              <w:t xml:space="preserve"> </w:t>
            </w:r>
            <w:r w:rsidRPr="00353896">
              <w:rPr>
                <w:sz w:val="20"/>
              </w:rPr>
              <w:t>will</w:t>
            </w:r>
            <w:r w:rsidRPr="00353896">
              <w:rPr>
                <w:spacing w:val="-6"/>
                <w:sz w:val="20"/>
              </w:rPr>
              <w:t xml:space="preserve"> </w:t>
            </w:r>
            <w:r w:rsidRPr="00353896">
              <w:rPr>
                <w:sz w:val="20"/>
              </w:rPr>
              <w:t>be</w:t>
            </w:r>
            <w:r w:rsidRPr="00353896">
              <w:rPr>
                <w:spacing w:val="-6"/>
                <w:sz w:val="20"/>
              </w:rPr>
              <w:t xml:space="preserve"> </w:t>
            </w:r>
            <w:r w:rsidRPr="00353896">
              <w:rPr>
                <w:sz w:val="20"/>
              </w:rPr>
              <w:t>void,</w:t>
            </w:r>
            <w:r w:rsidRPr="00353896">
              <w:rPr>
                <w:spacing w:val="-6"/>
                <w:sz w:val="20"/>
              </w:rPr>
              <w:t xml:space="preserve"> </w:t>
            </w:r>
            <w:r w:rsidRPr="00353896">
              <w:rPr>
                <w:sz w:val="20"/>
              </w:rPr>
              <w:t>and</w:t>
            </w:r>
            <w:r w:rsidRPr="00353896">
              <w:rPr>
                <w:spacing w:val="-6"/>
                <w:sz w:val="20"/>
              </w:rPr>
              <w:t xml:space="preserve"> </w:t>
            </w:r>
            <w:r w:rsidRPr="00353896">
              <w:rPr>
                <w:sz w:val="20"/>
              </w:rPr>
              <w:t>Disputes</w:t>
            </w:r>
            <w:r w:rsidRPr="00353896">
              <w:rPr>
                <w:spacing w:val="-6"/>
                <w:sz w:val="20"/>
              </w:rPr>
              <w:t xml:space="preserve"> </w:t>
            </w:r>
            <w:r w:rsidRPr="00353896">
              <w:rPr>
                <w:sz w:val="20"/>
              </w:rPr>
              <w:t>will</w:t>
            </w:r>
            <w:r w:rsidRPr="00353896">
              <w:rPr>
                <w:spacing w:val="-6"/>
                <w:sz w:val="20"/>
              </w:rPr>
              <w:t xml:space="preserve"> </w:t>
            </w:r>
            <w:r w:rsidRPr="00353896">
              <w:rPr>
                <w:sz w:val="20"/>
              </w:rPr>
              <w:t>be</w:t>
            </w:r>
            <w:r w:rsidRPr="00353896">
              <w:rPr>
                <w:spacing w:val="-6"/>
                <w:sz w:val="20"/>
              </w:rPr>
              <w:t xml:space="preserve"> </w:t>
            </w:r>
            <w:r w:rsidRPr="00353896">
              <w:rPr>
                <w:sz w:val="20"/>
              </w:rPr>
              <w:t>resolved</w:t>
            </w:r>
            <w:r w:rsidRPr="00353896">
              <w:rPr>
                <w:spacing w:val="-6"/>
                <w:sz w:val="20"/>
              </w:rPr>
              <w:t xml:space="preserve"> </w:t>
            </w:r>
            <w:r w:rsidRPr="00353896">
              <w:rPr>
                <w:sz w:val="20"/>
              </w:rPr>
              <w:t>by</w:t>
            </w:r>
            <w:r w:rsidRPr="00353896">
              <w:rPr>
                <w:spacing w:val="-6"/>
                <w:sz w:val="20"/>
              </w:rPr>
              <w:t xml:space="preserve"> </w:t>
            </w:r>
            <w:r w:rsidRPr="00353896">
              <w:rPr>
                <w:sz w:val="20"/>
              </w:rPr>
              <w:t>a</w:t>
            </w:r>
            <w:r w:rsidRPr="00353896">
              <w:rPr>
                <w:spacing w:val="-6"/>
                <w:sz w:val="20"/>
              </w:rPr>
              <w:t xml:space="preserve"> </w:t>
            </w:r>
            <w:r w:rsidRPr="00353896">
              <w:rPr>
                <w:sz w:val="20"/>
              </w:rPr>
              <w:t>judge,</w:t>
            </w:r>
            <w:r w:rsidRPr="00353896">
              <w:rPr>
                <w:spacing w:val="-6"/>
                <w:sz w:val="20"/>
              </w:rPr>
              <w:t xml:space="preserve"> </w:t>
            </w:r>
            <w:r w:rsidRPr="00353896">
              <w:rPr>
                <w:sz w:val="20"/>
              </w:rPr>
              <w:t>but</w:t>
            </w:r>
            <w:r w:rsidRPr="00353896">
              <w:rPr>
                <w:spacing w:val="-6"/>
                <w:sz w:val="20"/>
              </w:rPr>
              <w:t xml:space="preserve"> </w:t>
            </w:r>
            <w:r w:rsidRPr="00353896">
              <w:rPr>
                <w:sz w:val="20"/>
              </w:rPr>
              <w:t>not</w:t>
            </w:r>
            <w:r w:rsidRPr="00353896">
              <w:rPr>
                <w:spacing w:val="-6"/>
                <w:sz w:val="20"/>
              </w:rPr>
              <w:t xml:space="preserve"> </w:t>
            </w:r>
            <w:r w:rsidRPr="00353896">
              <w:rPr>
                <w:sz w:val="20"/>
              </w:rPr>
              <w:t>a</w:t>
            </w:r>
            <w:r w:rsidRPr="00353896">
              <w:rPr>
                <w:spacing w:val="-6"/>
                <w:sz w:val="20"/>
              </w:rPr>
              <w:t xml:space="preserve"> </w:t>
            </w:r>
            <w:r w:rsidRPr="00353896">
              <w:rPr>
                <w:sz w:val="20"/>
              </w:rPr>
              <w:t>jury.</w:t>
            </w:r>
          </w:p>
        </w:tc>
      </w:tr>
      <w:tr w:rsidR="00B12A29" w14:paraId="60A535DB" w14:textId="77777777" w:rsidTr="001F07C3">
        <w:trPr>
          <w:trHeight w:val="820"/>
          <w:jc w:val="center"/>
        </w:trPr>
        <w:tc>
          <w:tcPr>
            <w:tcW w:w="2110" w:type="dxa"/>
            <w:shd w:val="clear" w:color="auto" w:fill="E7E7F8"/>
          </w:tcPr>
          <w:p w14:paraId="286B9063" w14:textId="77777777" w:rsidR="00B12A29" w:rsidRPr="00353896" w:rsidRDefault="00B12A29" w:rsidP="006B2EA3">
            <w:pPr>
              <w:pStyle w:val="TableParagraph"/>
              <w:spacing w:before="20" w:after="20"/>
              <w:ind w:left="72" w:right="72"/>
              <w:jc w:val="center"/>
              <w:rPr>
                <w:b/>
                <w:sz w:val="20"/>
              </w:rPr>
            </w:pPr>
            <w:r w:rsidRPr="00353896">
              <w:rPr>
                <w:b/>
                <w:sz w:val="20"/>
              </w:rPr>
              <w:lastRenderedPageBreak/>
              <w:t>What law applies?</w:t>
            </w:r>
          </w:p>
        </w:tc>
        <w:tc>
          <w:tcPr>
            <w:tcW w:w="1530" w:type="dxa"/>
            <w:shd w:val="clear" w:color="auto" w:fill="auto"/>
          </w:tcPr>
          <w:p w14:paraId="418EEDD2" w14:textId="77777777" w:rsidR="00B12A29" w:rsidRPr="00353896" w:rsidRDefault="00B12A29" w:rsidP="006B2EA3">
            <w:pPr>
              <w:pStyle w:val="TableParagraph"/>
              <w:spacing w:before="20" w:after="20"/>
              <w:ind w:left="72" w:right="72"/>
              <w:jc w:val="center"/>
              <w:rPr>
                <w:b/>
                <w:sz w:val="20"/>
              </w:rPr>
            </w:pPr>
            <w:r w:rsidRPr="00353896">
              <w:rPr>
                <w:b/>
                <w:sz w:val="20"/>
              </w:rPr>
              <w:t>The Federal Arbitration Act ("FAA").</w:t>
            </w:r>
          </w:p>
        </w:tc>
        <w:tc>
          <w:tcPr>
            <w:tcW w:w="7960" w:type="dxa"/>
            <w:shd w:val="clear" w:color="auto" w:fill="auto"/>
          </w:tcPr>
          <w:p w14:paraId="2346728C" w14:textId="77777777" w:rsidR="00B12A29" w:rsidRPr="00353896" w:rsidRDefault="00B12A29" w:rsidP="00BE2A0C">
            <w:pPr>
              <w:pStyle w:val="TableParagraph"/>
              <w:spacing w:before="20" w:after="20"/>
              <w:ind w:left="72" w:right="72"/>
              <w:jc w:val="both"/>
              <w:rPr>
                <w:sz w:val="20"/>
              </w:rPr>
            </w:pPr>
            <w:r w:rsidRPr="00353896">
              <w:rPr>
                <w:sz w:val="20"/>
              </w:rPr>
              <w:t>This transaction involves interstate commerce. Thus, the FAA governs. If a court finds the FAA doesn't apply, and the finding can't be appealed, then the state law where you were when you signed, governs. The Arbiter must apply substantive law consistent with the FAA. The Arbiter must follow statutes of limitation and privilege claims.</w:t>
            </w:r>
          </w:p>
        </w:tc>
      </w:tr>
      <w:tr w:rsidR="00B12A29" w14:paraId="6D333E4A" w14:textId="77777777" w:rsidTr="001F07C3">
        <w:trPr>
          <w:trHeight w:val="1000"/>
          <w:jc w:val="center"/>
        </w:trPr>
        <w:tc>
          <w:tcPr>
            <w:tcW w:w="2110" w:type="dxa"/>
            <w:shd w:val="clear" w:color="auto" w:fill="E7E7F8"/>
          </w:tcPr>
          <w:p w14:paraId="3D0FF9F6" w14:textId="77777777" w:rsidR="00B12A29" w:rsidRPr="00353896" w:rsidRDefault="00B12A29" w:rsidP="006B2EA3">
            <w:pPr>
              <w:pStyle w:val="TableParagraph"/>
              <w:spacing w:before="20" w:after="20"/>
              <w:ind w:left="72" w:right="72"/>
              <w:jc w:val="center"/>
              <w:rPr>
                <w:b/>
                <w:sz w:val="20"/>
              </w:rPr>
            </w:pPr>
            <w:r w:rsidRPr="00353896">
              <w:rPr>
                <w:b/>
                <w:sz w:val="20"/>
              </w:rPr>
              <w:t>Can the parties try to solve Disputes first?</w:t>
            </w:r>
          </w:p>
        </w:tc>
        <w:tc>
          <w:tcPr>
            <w:tcW w:w="1530" w:type="dxa"/>
            <w:shd w:val="clear" w:color="auto" w:fill="auto"/>
          </w:tcPr>
          <w:p w14:paraId="28F51F52" w14:textId="77777777" w:rsidR="00B12A29" w:rsidRPr="00353896" w:rsidRDefault="00B12A29" w:rsidP="006B2EA3">
            <w:pPr>
              <w:pStyle w:val="TableParagraph"/>
              <w:spacing w:before="20" w:after="20"/>
              <w:ind w:left="72" w:right="72"/>
              <w:jc w:val="center"/>
              <w:rPr>
                <w:b/>
                <w:sz w:val="20"/>
              </w:rPr>
            </w:pPr>
            <w:r w:rsidRPr="00353896">
              <w:rPr>
                <w:b/>
                <w:sz w:val="20"/>
              </w:rPr>
              <w:t>Yes.</w:t>
            </w:r>
          </w:p>
        </w:tc>
        <w:tc>
          <w:tcPr>
            <w:tcW w:w="7960" w:type="dxa"/>
            <w:shd w:val="clear" w:color="auto" w:fill="auto"/>
          </w:tcPr>
          <w:p w14:paraId="5EBF552B" w14:textId="77777777" w:rsidR="00B12A29" w:rsidRPr="00353896" w:rsidRDefault="00B12A29" w:rsidP="00BE2A0C">
            <w:pPr>
              <w:pStyle w:val="TableParagraph"/>
              <w:spacing w:before="20" w:after="20"/>
              <w:ind w:left="72" w:right="72"/>
              <w:jc w:val="both"/>
              <w:rPr>
                <w:sz w:val="20"/>
              </w:rPr>
            </w:pPr>
            <w:r w:rsidRPr="00353896">
              <w:rPr>
                <w:sz w:val="20"/>
              </w:rPr>
              <w:t>We can try to solve Disputes if you call us at</w:t>
            </w:r>
            <w:r w:rsidR="00D32085" w:rsidRPr="00353896">
              <w:rPr>
                <w:sz w:val="20"/>
              </w:rPr>
              <w:t xml:space="preserve"> </w:t>
            </w:r>
            <w:r w:rsidR="00D32085" w:rsidRPr="00353896">
              <w:rPr>
                <w:b/>
                <w:sz w:val="20"/>
              </w:rPr>
              <w:t>{CUSTOMER_SERVICE_PHONE}</w:t>
            </w:r>
            <w:r w:rsidRPr="00353896">
              <w:rPr>
                <w:sz w:val="20"/>
              </w:rPr>
              <w:t>. If this doesn't solve the Dispute, mail us written notice, within 100 days of the Dispute date. In your notice, tell us the details and how you want to solve it. We will try to solve the Dispute. If we make a written offer ("Settlement Offer"), you can reject it and arbitrate. If we don't solve the Dispute, either party may start arbitration. To start arbitration, contact an Arbiter or arbitration group listed. No party will disclose settlement proposals to the Arbiter during arbitration.</w:t>
            </w:r>
          </w:p>
        </w:tc>
      </w:tr>
      <w:tr w:rsidR="00B12A29" w14:paraId="61474EDA" w14:textId="77777777" w:rsidTr="001F07C3">
        <w:trPr>
          <w:trHeight w:val="460"/>
          <w:jc w:val="center"/>
        </w:trPr>
        <w:tc>
          <w:tcPr>
            <w:tcW w:w="2110" w:type="dxa"/>
            <w:shd w:val="clear" w:color="auto" w:fill="E7E7F8"/>
          </w:tcPr>
          <w:p w14:paraId="61E99DC2" w14:textId="77777777" w:rsidR="00B12A29" w:rsidRPr="00353896" w:rsidRDefault="00B12A29" w:rsidP="006B2EA3">
            <w:pPr>
              <w:pStyle w:val="TableParagraph"/>
              <w:spacing w:before="20" w:after="20"/>
              <w:ind w:left="72" w:right="72"/>
              <w:jc w:val="center"/>
              <w:rPr>
                <w:b/>
                <w:sz w:val="20"/>
              </w:rPr>
            </w:pPr>
            <w:r w:rsidRPr="00353896">
              <w:rPr>
                <w:b/>
                <w:sz w:val="20"/>
              </w:rPr>
              <w:t>How should you contact us?</w:t>
            </w:r>
          </w:p>
        </w:tc>
        <w:tc>
          <w:tcPr>
            <w:tcW w:w="1530" w:type="dxa"/>
            <w:shd w:val="clear" w:color="auto" w:fill="auto"/>
          </w:tcPr>
          <w:p w14:paraId="5A560580" w14:textId="77777777" w:rsidR="00B12A29" w:rsidRPr="00353896" w:rsidRDefault="00B12A29" w:rsidP="006B2EA3">
            <w:pPr>
              <w:pStyle w:val="TableParagraph"/>
              <w:spacing w:before="20" w:after="20"/>
              <w:ind w:left="72" w:right="72"/>
              <w:jc w:val="center"/>
              <w:rPr>
                <w:b/>
                <w:sz w:val="20"/>
              </w:rPr>
            </w:pPr>
            <w:r w:rsidRPr="00353896">
              <w:rPr>
                <w:b/>
                <w:sz w:val="20"/>
              </w:rPr>
              <w:t>By mail.</w:t>
            </w:r>
          </w:p>
        </w:tc>
        <w:tc>
          <w:tcPr>
            <w:tcW w:w="7960" w:type="dxa"/>
            <w:shd w:val="clear" w:color="auto" w:fill="auto"/>
          </w:tcPr>
          <w:p w14:paraId="311DDA2A" w14:textId="77777777" w:rsidR="00B12A29" w:rsidRPr="00353896" w:rsidRDefault="00B12A29" w:rsidP="00BE2A0C">
            <w:pPr>
              <w:pStyle w:val="TableParagraph"/>
              <w:spacing w:before="20" w:after="20"/>
              <w:ind w:left="72" w:right="72"/>
              <w:jc w:val="both"/>
              <w:rPr>
                <w:sz w:val="20"/>
              </w:rPr>
            </w:pPr>
            <w:r w:rsidRPr="00353896">
              <w:rPr>
                <w:sz w:val="20"/>
              </w:rPr>
              <w:t xml:space="preserve">Send mail to: </w:t>
            </w:r>
            <w:r w:rsidR="00D32085" w:rsidRPr="00353896">
              <w:rPr>
                <w:sz w:val="20"/>
              </w:rPr>
              <w:t xml:space="preserve">{COMPANY_NAME} </w:t>
            </w:r>
            <w:r w:rsidRPr="00353896">
              <w:rPr>
                <w:sz w:val="20"/>
              </w:rPr>
              <w:t>Attention: Arbitration. P.O. Box 26561, Salt Lake City, UT 84126. You can call us or use certified mail to confirm receipt.</w:t>
            </w:r>
          </w:p>
        </w:tc>
      </w:tr>
      <w:tr w:rsidR="00B12A29" w14:paraId="2E20EEAB" w14:textId="77777777" w:rsidTr="001F07C3">
        <w:trPr>
          <w:trHeight w:val="820"/>
          <w:jc w:val="center"/>
        </w:trPr>
        <w:tc>
          <w:tcPr>
            <w:tcW w:w="2110" w:type="dxa"/>
            <w:shd w:val="clear" w:color="auto" w:fill="E7E7F8"/>
          </w:tcPr>
          <w:p w14:paraId="07A8F9FC" w14:textId="77777777" w:rsidR="00B12A29" w:rsidRPr="00353896" w:rsidRDefault="00B12A29" w:rsidP="006B2EA3">
            <w:pPr>
              <w:pStyle w:val="TableParagraph"/>
              <w:spacing w:before="20" w:after="20"/>
              <w:ind w:left="72" w:right="72"/>
              <w:jc w:val="center"/>
              <w:rPr>
                <w:b/>
                <w:sz w:val="20"/>
              </w:rPr>
            </w:pPr>
            <w:r w:rsidRPr="00353896">
              <w:rPr>
                <w:b/>
                <w:sz w:val="20"/>
              </w:rPr>
              <w:t>Can small-claims court solve some Disputes?</w:t>
            </w:r>
          </w:p>
        </w:tc>
        <w:tc>
          <w:tcPr>
            <w:tcW w:w="1530" w:type="dxa"/>
            <w:shd w:val="clear" w:color="auto" w:fill="auto"/>
          </w:tcPr>
          <w:p w14:paraId="788AE487" w14:textId="77777777" w:rsidR="00B12A29" w:rsidRPr="00353896" w:rsidRDefault="00B12A29" w:rsidP="006B2EA3">
            <w:pPr>
              <w:pStyle w:val="TableParagraph"/>
              <w:spacing w:before="20" w:after="20"/>
              <w:ind w:left="72" w:right="72"/>
              <w:jc w:val="center"/>
              <w:rPr>
                <w:b/>
                <w:sz w:val="20"/>
              </w:rPr>
            </w:pPr>
            <w:r w:rsidRPr="00353896">
              <w:rPr>
                <w:b/>
                <w:sz w:val="20"/>
              </w:rPr>
              <w:t>Yes.</w:t>
            </w:r>
          </w:p>
        </w:tc>
        <w:tc>
          <w:tcPr>
            <w:tcW w:w="7960" w:type="dxa"/>
            <w:shd w:val="clear" w:color="auto" w:fill="auto"/>
          </w:tcPr>
          <w:p w14:paraId="036E00CA" w14:textId="77777777" w:rsidR="00B12A29" w:rsidRPr="00353896" w:rsidRDefault="00B12A29" w:rsidP="00BE2A0C">
            <w:pPr>
              <w:pStyle w:val="TableParagraph"/>
              <w:spacing w:before="20" w:after="20"/>
              <w:ind w:left="72" w:right="72"/>
              <w:jc w:val="both"/>
              <w:rPr>
                <w:sz w:val="20"/>
              </w:rPr>
            </w:pPr>
            <w:r w:rsidRPr="00353896">
              <w:rPr>
                <w:sz w:val="20"/>
              </w:rPr>
              <w:t>Each</w:t>
            </w:r>
            <w:r w:rsidRPr="00353896">
              <w:rPr>
                <w:spacing w:val="-6"/>
                <w:sz w:val="20"/>
              </w:rPr>
              <w:t xml:space="preserve"> </w:t>
            </w:r>
            <w:r w:rsidRPr="00353896">
              <w:rPr>
                <w:sz w:val="20"/>
              </w:rPr>
              <w:t>party</w:t>
            </w:r>
            <w:r w:rsidRPr="00353896">
              <w:rPr>
                <w:spacing w:val="-6"/>
                <w:sz w:val="20"/>
              </w:rPr>
              <w:t xml:space="preserve"> </w:t>
            </w:r>
            <w:r w:rsidRPr="00353896">
              <w:rPr>
                <w:sz w:val="20"/>
              </w:rPr>
              <w:t>has</w:t>
            </w:r>
            <w:r w:rsidRPr="00353896">
              <w:rPr>
                <w:spacing w:val="-6"/>
                <w:sz w:val="20"/>
              </w:rPr>
              <w:t xml:space="preserve"> </w:t>
            </w:r>
            <w:r w:rsidRPr="00353896">
              <w:rPr>
                <w:sz w:val="20"/>
              </w:rPr>
              <w:t>the</w:t>
            </w:r>
            <w:r w:rsidRPr="00353896">
              <w:rPr>
                <w:spacing w:val="-6"/>
                <w:sz w:val="20"/>
              </w:rPr>
              <w:t xml:space="preserve"> </w:t>
            </w:r>
            <w:r w:rsidRPr="00353896">
              <w:rPr>
                <w:sz w:val="20"/>
              </w:rPr>
              <w:t>right</w:t>
            </w:r>
            <w:r w:rsidRPr="00353896">
              <w:rPr>
                <w:spacing w:val="-6"/>
                <w:sz w:val="20"/>
              </w:rPr>
              <w:t xml:space="preserve"> </w:t>
            </w:r>
            <w:r w:rsidRPr="00353896">
              <w:rPr>
                <w:sz w:val="20"/>
              </w:rPr>
              <w:t>to</w:t>
            </w:r>
            <w:r w:rsidRPr="00353896">
              <w:rPr>
                <w:spacing w:val="-6"/>
                <w:sz w:val="20"/>
              </w:rPr>
              <w:t xml:space="preserve"> </w:t>
            </w:r>
            <w:r w:rsidRPr="00353896">
              <w:rPr>
                <w:sz w:val="20"/>
              </w:rPr>
              <w:t>arbitrate,</w:t>
            </w:r>
            <w:r w:rsidRPr="00353896">
              <w:rPr>
                <w:spacing w:val="-6"/>
                <w:sz w:val="20"/>
              </w:rPr>
              <w:t xml:space="preserve"> </w:t>
            </w:r>
            <w:r w:rsidRPr="00353896">
              <w:rPr>
                <w:sz w:val="20"/>
              </w:rPr>
              <w:t>or</w:t>
            </w:r>
            <w:r w:rsidRPr="00353896">
              <w:rPr>
                <w:spacing w:val="-6"/>
                <w:sz w:val="20"/>
              </w:rPr>
              <w:t xml:space="preserve"> </w:t>
            </w:r>
            <w:r w:rsidRPr="00353896">
              <w:rPr>
                <w:sz w:val="20"/>
              </w:rPr>
              <w:t>to</w:t>
            </w:r>
            <w:r w:rsidRPr="00353896">
              <w:rPr>
                <w:spacing w:val="-6"/>
                <w:sz w:val="20"/>
              </w:rPr>
              <w:t xml:space="preserve"> </w:t>
            </w:r>
            <w:r w:rsidRPr="00353896">
              <w:rPr>
                <w:sz w:val="20"/>
              </w:rPr>
              <w:t>go</w:t>
            </w:r>
            <w:r w:rsidRPr="00353896">
              <w:rPr>
                <w:spacing w:val="-6"/>
                <w:sz w:val="20"/>
              </w:rPr>
              <w:t xml:space="preserve"> </w:t>
            </w:r>
            <w:r w:rsidRPr="00353896">
              <w:rPr>
                <w:sz w:val="20"/>
              </w:rPr>
              <w:t>to</w:t>
            </w:r>
            <w:r w:rsidRPr="00353896">
              <w:rPr>
                <w:spacing w:val="-6"/>
                <w:sz w:val="20"/>
              </w:rPr>
              <w:t xml:space="preserve"> </w:t>
            </w:r>
            <w:r w:rsidRPr="00353896">
              <w:rPr>
                <w:sz w:val="20"/>
              </w:rPr>
              <w:t>small-claims</w:t>
            </w:r>
            <w:r w:rsidRPr="00353896">
              <w:rPr>
                <w:spacing w:val="-6"/>
                <w:sz w:val="20"/>
              </w:rPr>
              <w:t xml:space="preserve"> </w:t>
            </w:r>
            <w:r w:rsidRPr="00353896">
              <w:rPr>
                <w:sz w:val="20"/>
              </w:rPr>
              <w:t>court</w:t>
            </w:r>
            <w:r w:rsidRPr="00353896">
              <w:rPr>
                <w:spacing w:val="-6"/>
                <w:sz w:val="20"/>
              </w:rPr>
              <w:t xml:space="preserve"> </w:t>
            </w:r>
            <w:r w:rsidRPr="00353896">
              <w:rPr>
                <w:sz w:val="20"/>
              </w:rPr>
              <w:t>if</w:t>
            </w:r>
            <w:r w:rsidRPr="00353896">
              <w:rPr>
                <w:spacing w:val="-6"/>
                <w:sz w:val="20"/>
              </w:rPr>
              <w:t xml:space="preserve"> </w:t>
            </w:r>
            <w:r w:rsidRPr="00353896">
              <w:rPr>
                <w:sz w:val="20"/>
              </w:rPr>
              <w:t>the</w:t>
            </w:r>
            <w:r w:rsidRPr="00353896">
              <w:rPr>
                <w:spacing w:val="-6"/>
                <w:sz w:val="20"/>
              </w:rPr>
              <w:t xml:space="preserve"> </w:t>
            </w:r>
            <w:r w:rsidRPr="00353896">
              <w:rPr>
                <w:sz w:val="20"/>
              </w:rPr>
              <w:t>small-claims</w:t>
            </w:r>
            <w:r w:rsidRPr="00353896">
              <w:rPr>
                <w:spacing w:val="-6"/>
                <w:sz w:val="20"/>
              </w:rPr>
              <w:t xml:space="preserve"> </w:t>
            </w:r>
            <w:r w:rsidRPr="00353896">
              <w:rPr>
                <w:sz w:val="20"/>
              </w:rPr>
              <w:t>court</w:t>
            </w:r>
            <w:r w:rsidRPr="00353896">
              <w:rPr>
                <w:spacing w:val="-6"/>
                <w:sz w:val="20"/>
              </w:rPr>
              <w:t xml:space="preserve"> </w:t>
            </w:r>
            <w:r w:rsidRPr="00353896">
              <w:rPr>
                <w:sz w:val="20"/>
              </w:rPr>
              <w:t>has</w:t>
            </w:r>
            <w:r w:rsidRPr="00353896">
              <w:rPr>
                <w:spacing w:val="-6"/>
                <w:sz w:val="20"/>
              </w:rPr>
              <w:t xml:space="preserve"> </w:t>
            </w:r>
            <w:r w:rsidRPr="00353896">
              <w:rPr>
                <w:sz w:val="20"/>
              </w:rPr>
              <w:t>the</w:t>
            </w:r>
            <w:r w:rsidRPr="00353896">
              <w:rPr>
                <w:spacing w:val="-6"/>
                <w:sz w:val="20"/>
              </w:rPr>
              <w:t xml:space="preserve"> </w:t>
            </w:r>
            <w:r w:rsidRPr="00353896">
              <w:rPr>
                <w:sz w:val="20"/>
              </w:rPr>
              <w:t>power</w:t>
            </w:r>
            <w:r w:rsidRPr="00353896">
              <w:rPr>
                <w:spacing w:val="-6"/>
                <w:sz w:val="20"/>
              </w:rPr>
              <w:t xml:space="preserve"> </w:t>
            </w:r>
            <w:r w:rsidRPr="00353896">
              <w:rPr>
                <w:sz w:val="20"/>
              </w:rPr>
              <w:t>to</w:t>
            </w:r>
            <w:r w:rsidRPr="00353896">
              <w:rPr>
                <w:spacing w:val="-6"/>
                <w:sz w:val="20"/>
              </w:rPr>
              <w:t xml:space="preserve"> </w:t>
            </w:r>
            <w:r w:rsidRPr="00353896">
              <w:rPr>
                <w:sz w:val="20"/>
              </w:rPr>
              <w:t>hear the Dispute. Arbitration will solve all Disputes that the small-claims court does not have the power to hear. If there is an appeal from small-claims court, or if a Dispute changes so that the small-claims court loses the power</w:t>
            </w:r>
            <w:r w:rsidRPr="00353896">
              <w:rPr>
                <w:spacing w:val="-6"/>
                <w:sz w:val="20"/>
              </w:rPr>
              <w:t xml:space="preserve"> </w:t>
            </w:r>
            <w:r w:rsidRPr="00353896">
              <w:rPr>
                <w:sz w:val="20"/>
              </w:rPr>
              <w:t>to</w:t>
            </w:r>
            <w:r w:rsidRPr="00353896">
              <w:rPr>
                <w:spacing w:val="-6"/>
                <w:sz w:val="20"/>
              </w:rPr>
              <w:t xml:space="preserve"> </w:t>
            </w:r>
            <w:r w:rsidRPr="00353896">
              <w:rPr>
                <w:sz w:val="20"/>
              </w:rPr>
              <w:t>hear</w:t>
            </w:r>
            <w:r w:rsidRPr="00353896">
              <w:rPr>
                <w:spacing w:val="-6"/>
                <w:sz w:val="20"/>
              </w:rPr>
              <w:t xml:space="preserve"> </w:t>
            </w:r>
            <w:r w:rsidRPr="00353896">
              <w:rPr>
                <w:sz w:val="20"/>
              </w:rPr>
              <w:t>it,</w:t>
            </w:r>
            <w:r w:rsidRPr="00353896">
              <w:rPr>
                <w:spacing w:val="-6"/>
                <w:sz w:val="20"/>
              </w:rPr>
              <w:t xml:space="preserve"> </w:t>
            </w:r>
            <w:r w:rsidRPr="00353896">
              <w:rPr>
                <w:sz w:val="20"/>
              </w:rPr>
              <w:t>then</w:t>
            </w:r>
            <w:r w:rsidRPr="00353896">
              <w:rPr>
                <w:spacing w:val="-6"/>
                <w:sz w:val="20"/>
              </w:rPr>
              <w:t xml:space="preserve"> </w:t>
            </w:r>
            <w:r w:rsidRPr="00353896">
              <w:rPr>
                <w:sz w:val="20"/>
              </w:rPr>
              <w:t>the</w:t>
            </w:r>
            <w:r w:rsidRPr="00353896">
              <w:rPr>
                <w:spacing w:val="-6"/>
                <w:sz w:val="20"/>
              </w:rPr>
              <w:t xml:space="preserve"> </w:t>
            </w:r>
            <w:r w:rsidRPr="00353896">
              <w:rPr>
                <w:sz w:val="20"/>
              </w:rPr>
              <w:t>Dispute</w:t>
            </w:r>
            <w:r w:rsidRPr="00353896">
              <w:rPr>
                <w:spacing w:val="-6"/>
                <w:sz w:val="20"/>
              </w:rPr>
              <w:t xml:space="preserve"> </w:t>
            </w:r>
            <w:r w:rsidRPr="00353896">
              <w:rPr>
                <w:sz w:val="20"/>
              </w:rPr>
              <w:t>will</w:t>
            </w:r>
            <w:r w:rsidRPr="00353896">
              <w:rPr>
                <w:spacing w:val="-6"/>
                <w:sz w:val="20"/>
              </w:rPr>
              <w:t xml:space="preserve"> </w:t>
            </w:r>
            <w:r w:rsidRPr="00353896">
              <w:rPr>
                <w:sz w:val="20"/>
              </w:rPr>
              <w:t>only</w:t>
            </w:r>
            <w:r w:rsidRPr="00353896">
              <w:rPr>
                <w:spacing w:val="-6"/>
                <w:sz w:val="20"/>
              </w:rPr>
              <w:t xml:space="preserve"> </w:t>
            </w:r>
            <w:r w:rsidRPr="00353896">
              <w:rPr>
                <w:sz w:val="20"/>
              </w:rPr>
              <w:t>be</w:t>
            </w:r>
            <w:r w:rsidRPr="00353896">
              <w:rPr>
                <w:spacing w:val="-6"/>
                <w:sz w:val="20"/>
              </w:rPr>
              <w:t xml:space="preserve"> </w:t>
            </w:r>
            <w:r w:rsidRPr="00353896">
              <w:rPr>
                <w:sz w:val="20"/>
              </w:rPr>
              <w:t>heard</w:t>
            </w:r>
            <w:r w:rsidRPr="00353896">
              <w:rPr>
                <w:spacing w:val="-6"/>
                <w:sz w:val="20"/>
              </w:rPr>
              <w:t xml:space="preserve"> </w:t>
            </w:r>
            <w:r w:rsidRPr="00353896">
              <w:rPr>
                <w:sz w:val="20"/>
              </w:rPr>
              <w:t>by</w:t>
            </w:r>
            <w:r w:rsidRPr="00353896">
              <w:rPr>
                <w:spacing w:val="-6"/>
                <w:sz w:val="20"/>
              </w:rPr>
              <w:t xml:space="preserve"> </w:t>
            </w:r>
            <w:r w:rsidRPr="00353896">
              <w:rPr>
                <w:sz w:val="20"/>
              </w:rPr>
              <w:t>an</w:t>
            </w:r>
            <w:r w:rsidRPr="00353896">
              <w:rPr>
                <w:spacing w:val="-6"/>
                <w:sz w:val="20"/>
              </w:rPr>
              <w:t xml:space="preserve"> </w:t>
            </w:r>
            <w:r w:rsidRPr="00353896">
              <w:rPr>
                <w:sz w:val="20"/>
              </w:rPr>
              <w:t>Arbiter.</w:t>
            </w:r>
          </w:p>
        </w:tc>
      </w:tr>
      <w:tr w:rsidR="00B12A29" w14:paraId="316D9420" w14:textId="77777777" w:rsidTr="001F07C3">
        <w:trPr>
          <w:trHeight w:val="640"/>
          <w:jc w:val="center"/>
        </w:trPr>
        <w:tc>
          <w:tcPr>
            <w:tcW w:w="2110" w:type="dxa"/>
            <w:shd w:val="clear" w:color="auto" w:fill="E7E7F8"/>
          </w:tcPr>
          <w:p w14:paraId="4070F32F" w14:textId="77777777" w:rsidR="00B12A29" w:rsidRPr="00353896" w:rsidRDefault="00B12A29" w:rsidP="006B2EA3">
            <w:pPr>
              <w:pStyle w:val="TableParagraph"/>
              <w:spacing w:before="20" w:after="20"/>
              <w:ind w:left="72" w:right="72"/>
              <w:jc w:val="center"/>
              <w:rPr>
                <w:b/>
                <w:sz w:val="20"/>
              </w:rPr>
            </w:pPr>
            <w:r w:rsidRPr="00353896">
              <w:rPr>
                <w:b/>
                <w:sz w:val="20"/>
              </w:rPr>
              <w:t>Do other options exist?</w:t>
            </w:r>
          </w:p>
        </w:tc>
        <w:tc>
          <w:tcPr>
            <w:tcW w:w="1530" w:type="dxa"/>
            <w:shd w:val="clear" w:color="auto" w:fill="auto"/>
          </w:tcPr>
          <w:p w14:paraId="482E1C7A" w14:textId="77777777" w:rsidR="00B12A29" w:rsidRPr="00353896" w:rsidRDefault="00B12A29" w:rsidP="006B2EA3">
            <w:pPr>
              <w:pStyle w:val="TableParagraph"/>
              <w:spacing w:before="20" w:after="20"/>
              <w:ind w:left="72" w:right="72"/>
              <w:jc w:val="center"/>
              <w:rPr>
                <w:b/>
                <w:sz w:val="20"/>
              </w:rPr>
            </w:pPr>
            <w:r w:rsidRPr="00353896">
              <w:rPr>
                <w:b/>
                <w:sz w:val="20"/>
              </w:rPr>
              <w:t>Yes.</w:t>
            </w:r>
          </w:p>
        </w:tc>
        <w:tc>
          <w:tcPr>
            <w:tcW w:w="7960" w:type="dxa"/>
            <w:shd w:val="clear" w:color="auto" w:fill="auto"/>
          </w:tcPr>
          <w:p w14:paraId="2C075C53" w14:textId="77777777" w:rsidR="00B12A29" w:rsidRPr="00353896" w:rsidRDefault="00B12A29" w:rsidP="00BE2A0C">
            <w:pPr>
              <w:pStyle w:val="TableParagraph"/>
              <w:spacing w:before="20" w:after="20"/>
              <w:ind w:left="72" w:right="72"/>
              <w:jc w:val="both"/>
              <w:rPr>
                <w:sz w:val="20"/>
              </w:rPr>
            </w:pPr>
            <w:r w:rsidRPr="00353896">
              <w:rPr>
                <w:sz w:val="20"/>
              </w:rPr>
              <w:t>Both parties may use lawful self-help remedies. This includes set-off or repossession and sale of the Property. Both parties may seek remedies which don't claim money damages. This includes pre-judgment seizure, injunctions, or equitable relief.</w:t>
            </w:r>
          </w:p>
        </w:tc>
      </w:tr>
      <w:tr w:rsidR="00B12A29" w14:paraId="79E2D247" w14:textId="77777777" w:rsidTr="001F07C3">
        <w:trPr>
          <w:trHeight w:val="820"/>
          <w:jc w:val="center"/>
        </w:trPr>
        <w:tc>
          <w:tcPr>
            <w:tcW w:w="2110" w:type="dxa"/>
            <w:shd w:val="clear" w:color="auto" w:fill="E7E7F8"/>
          </w:tcPr>
          <w:p w14:paraId="53D85D66" w14:textId="77777777" w:rsidR="00B12A29" w:rsidRPr="00353896" w:rsidRDefault="00B12A29" w:rsidP="006B2EA3">
            <w:pPr>
              <w:pStyle w:val="TableParagraph"/>
              <w:spacing w:before="20" w:after="20"/>
              <w:ind w:left="72" w:right="72"/>
              <w:jc w:val="center"/>
              <w:rPr>
                <w:b/>
                <w:sz w:val="20"/>
              </w:rPr>
            </w:pPr>
            <w:r w:rsidRPr="00353896">
              <w:rPr>
                <w:b/>
                <w:sz w:val="20"/>
              </w:rPr>
              <w:t>Will this Clause continue to govern?</w:t>
            </w:r>
          </w:p>
        </w:tc>
        <w:tc>
          <w:tcPr>
            <w:tcW w:w="1530" w:type="dxa"/>
            <w:shd w:val="clear" w:color="auto" w:fill="auto"/>
          </w:tcPr>
          <w:p w14:paraId="2E8400BA" w14:textId="77777777" w:rsidR="00B12A29" w:rsidRPr="00353896" w:rsidRDefault="00B12A29" w:rsidP="006B2EA3">
            <w:pPr>
              <w:pStyle w:val="TableParagraph"/>
              <w:spacing w:before="20" w:after="20"/>
              <w:ind w:left="72" w:right="72"/>
              <w:jc w:val="center"/>
              <w:rPr>
                <w:b/>
                <w:sz w:val="20"/>
              </w:rPr>
            </w:pPr>
            <w:r w:rsidRPr="00353896">
              <w:rPr>
                <w:b/>
                <w:sz w:val="20"/>
              </w:rPr>
              <w:t>Yes, unless otherwise agreed.</w:t>
            </w:r>
          </w:p>
        </w:tc>
        <w:tc>
          <w:tcPr>
            <w:tcW w:w="7960" w:type="dxa"/>
            <w:shd w:val="clear" w:color="auto" w:fill="auto"/>
          </w:tcPr>
          <w:p w14:paraId="191C9DEA" w14:textId="77777777" w:rsidR="00B12A29" w:rsidRPr="00353896" w:rsidRDefault="00B12A29" w:rsidP="00BE2A0C">
            <w:pPr>
              <w:pStyle w:val="TableParagraph"/>
              <w:spacing w:before="20" w:after="20"/>
              <w:ind w:left="72" w:right="72"/>
              <w:jc w:val="both"/>
              <w:rPr>
                <w:sz w:val="20"/>
              </w:rPr>
            </w:pPr>
            <w:r w:rsidRPr="00353896">
              <w:rPr>
                <w:sz w:val="20"/>
              </w:rPr>
              <w:t>The Clause stays effective, unless the parties sign an agreement stating it doesn't. The Clause governs if you rescind the transaction. It governs if you default, renew, prepay, or pay. It governs if you terminate, if you reinstate, and if you return the Property. It governs if your Agreement is impacted by bankruptcy. The Clause remains effective, despite a transaction's termination, amendment, expiration, or performance.</w:t>
            </w:r>
          </w:p>
        </w:tc>
      </w:tr>
    </w:tbl>
    <w:p w14:paraId="0DA9D772" w14:textId="522A83A7" w:rsidR="00B12A29" w:rsidRDefault="00B12A29" w:rsidP="00BE2A0C">
      <w:pPr>
        <w:pStyle w:val="Heading1"/>
        <w:spacing w:before="40"/>
        <w:ind w:left="0" w:right="0"/>
      </w:pPr>
      <w:r>
        <w:t>Process</w:t>
      </w:r>
    </w:p>
    <w:p w14:paraId="47BAE863" w14:textId="77777777" w:rsidR="00B12A29" w:rsidRDefault="00B12A29" w:rsidP="003D4867">
      <w:pPr>
        <w:pStyle w:val="BodyText"/>
        <w:spacing w:before="1"/>
        <w:jc w:val="left"/>
        <w:rPr>
          <w:b/>
          <w:sz w:val="9"/>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1560"/>
        <w:gridCol w:w="8070"/>
      </w:tblGrid>
      <w:tr w:rsidR="00B12A29" w14:paraId="3DCB91FB" w14:textId="77777777" w:rsidTr="001F07C3">
        <w:trPr>
          <w:trHeight w:val="1000"/>
          <w:jc w:val="center"/>
        </w:trPr>
        <w:tc>
          <w:tcPr>
            <w:tcW w:w="1880" w:type="dxa"/>
            <w:shd w:val="clear" w:color="auto" w:fill="E7E7F8"/>
          </w:tcPr>
          <w:p w14:paraId="6871EBBD" w14:textId="77777777" w:rsidR="00B12A29" w:rsidRPr="00353896" w:rsidRDefault="00B12A29" w:rsidP="00BE2A0C">
            <w:pPr>
              <w:pStyle w:val="TableParagraph"/>
              <w:spacing w:before="20" w:after="20"/>
              <w:ind w:left="72" w:right="72"/>
              <w:jc w:val="center"/>
              <w:rPr>
                <w:b/>
                <w:sz w:val="20"/>
              </w:rPr>
            </w:pPr>
            <w:r w:rsidRPr="00353896">
              <w:rPr>
                <w:b/>
                <w:sz w:val="20"/>
              </w:rPr>
              <w:t>How does arbitration start?</w:t>
            </w:r>
          </w:p>
        </w:tc>
        <w:tc>
          <w:tcPr>
            <w:tcW w:w="1560" w:type="dxa"/>
            <w:shd w:val="clear" w:color="auto" w:fill="auto"/>
          </w:tcPr>
          <w:p w14:paraId="756DA054" w14:textId="77777777" w:rsidR="00B12A29" w:rsidRPr="00353896" w:rsidRDefault="00B12A29" w:rsidP="00BE2A0C">
            <w:pPr>
              <w:pStyle w:val="TableParagraph"/>
              <w:spacing w:before="20" w:after="20"/>
              <w:ind w:left="72" w:right="72"/>
              <w:jc w:val="center"/>
              <w:rPr>
                <w:b/>
                <w:sz w:val="20"/>
              </w:rPr>
            </w:pPr>
            <w:r w:rsidRPr="00353896">
              <w:rPr>
                <w:b/>
                <w:sz w:val="20"/>
              </w:rPr>
              <w:t>Mailing a notice.</w:t>
            </w:r>
          </w:p>
        </w:tc>
        <w:tc>
          <w:tcPr>
            <w:tcW w:w="8070" w:type="dxa"/>
            <w:shd w:val="clear" w:color="auto" w:fill="auto"/>
          </w:tcPr>
          <w:p w14:paraId="09AC9B39" w14:textId="77777777" w:rsidR="00B12A29" w:rsidRPr="00353896" w:rsidRDefault="00B12A29" w:rsidP="00BE2A0C">
            <w:pPr>
              <w:pStyle w:val="TableParagraph"/>
              <w:spacing w:before="20" w:after="20"/>
              <w:ind w:left="72" w:right="72"/>
              <w:jc w:val="both"/>
              <w:rPr>
                <w:sz w:val="20"/>
              </w:rPr>
            </w:pPr>
            <w:r w:rsidRPr="00353896">
              <w:rPr>
                <w:sz w:val="20"/>
              </w:rPr>
              <w:t>Either party may mail the other a request to arbitrate, even if a lawsuit has been filed. The notice should describe the Dispute and relief sought. The receiving party must mail a response within 20 days. If you mail the demand, you may choose the arbitration group. Or, your demand may state that you want the parties to choose a local Arbiter. If related third parties or we mail the demand, you must respond in 20 days. Your response must choose an arbitration group or propose a local Arbiter. If it doesn't, we may choose the group.</w:t>
            </w:r>
          </w:p>
        </w:tc>
      </w:tr>
      <w:tr w:rsidR="00B12A29" w14:paraId="0CFEE79B" w14:textId="77777777" w:rsidTr="001F07C3">
        <w:trPr>
          <w:trHeight w:val="1360"/>
          <w:jc w:val="center"/>
        </w:trPr>
        <w:tc>
          <w:tcPr>
            <w:tcW w:w="1880" w:type="dxa"/>
            <w:shd w:val="clear" w:color="auto" w:fill="E7E7F8"/>
          </w:tcPr>
          <w:p w14:paraId="45AC0D78" w14:textId="77777777" w:rsidR="00B12A29" w:rsidRPr="00353896" w:rsidRDefault="00B12A29" w:rsidP="00BE2A0C">
            <w:pPr>
              <w:pStyle w:val="TableParagraph"/>
              <w:spacing w:before="20" w:after="20"/>
              <w:ind w:left="72" w:right="72"/>
              <w:jc w:val="center"/>
              <w:rPr>
                <w:b/>
                <w:sz w:val="20"/>
              </w:rPr>
            </w:pPr>
            <w:r w:rsidRPr="00353896">
              <w:rPr>
                <w:b/>
                <w:sz w:val="20"/>
              </w:rPr>
              <w:t>Who arbitrates?</w:t>
            </w:r>
          </w:p>
        </w:tc>
        <w:tc>
          <w:tcPr>
            <w:tcW w:w="1560" w:type="dxa"/>
            <w:shd w:val="clear" w:color="auto" w:fill="auto"/>
          </w:tcPr>
          <w:p w14:paraId="748D92C7" w14:textId="77777777" w:rsidR="00B12A29" w:rsidRPr="00353896" w:rsidRDefault="00B12A29" w:rsidP="00BE2A0C">
            <w:pPr>
              <w:pStyle w:val="TableParagraph"/>
              <w:spacing w:before="20" w:after="20"/>
              <w:ind w:left="72" w:right="72"/>
              <w:jc w:val="center"/>
              <w:rPr>
                <w:b/>
                <w:sz w:val="20"/>
              </w:rPr>
            </w:pPr>
            <w:r w:rsidRPr="00353896">
              <w:rPr>
                <w:b/>
                <w:sz w:val="20"/>
              </w:rPr>
              <w:t>AAA, JAMS, or an agreed Arbiter.</w:t>
            </w:r>
          </w:p>
        </w:tc>
        <w:tc>
          <w:tcPr>
            <w:tcW w:w="8070" w:type="dxa"/>
            <w:shd w:val="clear" w:color="auto" w:fill="auto"/>
          </w:tcPr>
          <w:p w14:paraId="7644C27E" w14:textId="77777777" w:rsidR="00BC4BC2" w:rsidRPr="00353896" w:rsidRDefault="00BC4BC2" w:rsidP="00BE2A0C">
            <w:pPr>
              <w:pStyle w:val="TableParagraph"/>
              <w:spacing w:before="20" w:after="20"/>
              <w:ind w:left="72" w:right="72"/>
              <w:jc w:val="both"/>
              <w:rPr>
                <w:sz w:val="20"/>
              </w:rPr>
            </w:pPr>
            <w:r w:rsidRPr="00353896">
              <w:rPr>
                <w:sz w:val="20"/>
              </w:rPr>
              <w:t xml:space="preserve">You may select the American Arbitration Association ("AAA") (1-800-778-7879) http://www.adr.org or JAMS </w:t>
            </w:r>
          </w:p>
          <w:p w14:paraId="46E652AF" w14:textId="77777777" w:rsidR="00B12A29" w:rsidRPr="00353896" w:rsidRDefault="00BC4BC2" w:rsidP="00BE2A0C">
            <w:pPr>
              <w:pStyle w:val="TableParagraph"/>
              <w:spacing w:before="20" w:after="20"/>
              <w:ind w:left="72" w:right="72"/>
              <w:jc w:val="both"/>
              <w:rPr>
                <w:sz w:val="20"/>
              </w:rPr>
            </w:pPr>
            <w:r w:rsidRPr="00353896">
              <w:rPr>
                <w:sz w:val="20"/>
              </w:rPr>
              <w:t>(1-800-352-5267) http://www.jamsadr.com. The parties may also agree in writing to a local attorney, retired judge, or Arbiter in good standing with an arbitration group. The Arbiter must arbitrate under AAA or JAMS consumer rules. You may get a copy of these rules from such group. Any rules that conflict with any of our agreements with you, don't apply. If these options aren't available, and the parties can't agree on another, a court may choose the group. The parties will then obtain an Arbiter under such group's rules. Such Arbiter must enforce your agreements with us, as they are written.</w:t>
            </w:r>
          </w:p>
        </w:tc>
      </w:tr>
      <w:tr w:rsidR="00B12A29" w14:paraId="1F2F226C" w14:textId="77777777" w:rsidTr="001F07C3">
        <w:trPr>
          <w:trHeight w:val="460"/>
          <w:jc w:val="center"/>
        </w:trPr>
        <w:tc>
          <w:tcPr>
            <w:tcW w:w="1880" w:type="dxa"/>
            <w:shd w:val="clear" w:color="auto" w:fill="E7E7F8"/>
          </w:tcPr>
          <w:p w14:paraId="2A07EB98" w14:textId="77777777" w:rsidR="00B12A29" w:rsidRPr="00353896" w:rsidRDefault="00B12A29" w:rsidP="00BE2A0C">
            <w:pPr>
              <w:pStyle w:val="TableParagraph"/>
              <w:spacing w:before="20" w:after="20"/>
              <w:ind w:left="72" w:right="72"/>
              <w:jc w:val="center"/>
              <w:rPr>
                <w:b/>
                <w:sz w:val="20"/>
              </w:rPr>
            </w:pPr>
            <w:r w:rsidRPr="00353896">
              <w:rPr>
                <w:b/>
                <w:sz w:val="20"/>
              </w:rPr>
              <w:t>Will the hearing be held nearby?</w:t>
            </w:r>
          </w:p>
        </w:tc>
        <w:tc>
          <w:tcPr>
            <w:tcW w:w="1560" w:type="dxa"/>
            <w:shd w:val="clear" w:color="auto" w:fill="auto"/>
          </w:tcPr>
          <w:p w14:paraId="0CE5E83C" w14:textId="77777777" w:rsidR="00B12A29" w:rsidRPr="00353896" w:rsidRDefault="00B12A29" w:rsidP="00BE2A0C">
            <w:pPr>
              <w:pStyle w:val="TableParagraph"/>
              <w:spacing w:before="20" w:after="20"/>
              <w:ind w:left="72" w:right="72"/>
              <w:jc w:val="center"/>
              <w:rPr>
                <w:b/>
                <w:sz w:val="20"/>
              </w:rPr>
            </w:pPr>
            <w:r w:rsidRPr="00353896">
              <w:rPr>
                <w:b/>
                <w:sz w:val="20"/>
              </w:rPr>
              <w:t>Yes.</w:t>
            </w:r>
          </w:p>
        </w:tc>
        <w:tc>
          <w:tcPr>
            <w:tcW w:w="8070" w:type="dxa"/>
            <w:shd w:val="clear" w:color="auto" w:fill="auto"/>
          </w:tcPr>
          <w:p w14:paraId="6B0AFA3F" w14:textId="77777777" w:rsidR="00B12A29" w:rsidRPr="00353896" w:rsidRDefault="00B12A29" w:rsidP="00BE2A0C">
            <w:pPr>
              <w:pStyle w:val="TableParagraph"/>
              <w:spacing w:before="20" w:after="20"/>
              <w:ind w:left="72" w:right="72"/>
              <w:jc w:val="both"/>
              <w:rPr>
                <w:sz w:val="20"/>
              </w:rPr>
            </w:pPr>
            <w:r w:rsidRPr="00353896">
              <w:rPr>
                <w:sz w:val="20"/>
              </w:rPr>
              <w:t>The Arbiter will order the hearing within 30 miles of your home or where the transaction occurred.</w:t>
            </w:r>
          </w:p>
        </w:tc>
      </w:tr>
      <w:tr w:rsidR="00B12A29" w14:paraId="7707AD3D" w14:textId="77777777" w:rsidTr="001F07C3">
        <w:trPr>
          <w:trHeight w:val="820"/>
          <w:jc w:val="center"/>
        </w:trPr>
        <w:tc>
          <w:tcPr>
            <w:tcW w:w="1880" w:type="dxa"/>
            <w:shd w:val="clear" w:color="auto" w:fill="E7E7F8"/>
          </w:tcPr>
          <w:p w14:paraId="6E48537C" w14:textId="77777777" w:rsidR="00B12A29" w:rsidRPr="00353896" w:rsidRDefault="00B12A29" w:rsidP="00BE2A0C">
            <w:pPr>
              <w:pStyle w:val="TableParagraph"/>
              <w:spacing w:before="20" w:after="20"/>
              <w:ind w:left="72" w:right="72"/>
              <w:jc w:val="center"/>
              <w:rPr>
                <w:b/>
                <w:sz w:val="20"/>
              </w:rPr>
            </w:pPr>
            <w:r w:rsidRPr="00353896">
              <w:rPr>
                <w:b/>
                <w:sz w:val="20"/>
              </w:rPr>
              <w:t>What about appeals?</w:t>
            </w:r>
          </w:p>
        </w:tc>
        <w:tc>
          <w:tcPr>
            <w:tcW w:w="1560" w:type="dxa"/>
            <w:shd w:val="clear" w:color="auto" w:fill="auto"/>
          </w:tcPr>
          <w:p w14:paraId="67B7BC79" w14:textId="77777777" w:rsidR="00B12A29" w:rsidRPr="00353896" w:rsidRDefault="00B12A29" w:rsidP="00BE2A0C">
            <w:pPr>
              <w:pStyle w:val="TableParagraph"/>
              <w:spacing w:before="20" w:after="20"/>
              <w:ind w:left="72" w:right="72"/>
              <w:jc w:val="center"/>
              <w:rPr>
                <w:b/>
                <w:sz w:val="20"/>
              </w:rPr>
            </w:pPr>
            <w:r w:rsidRPr="00353896">
              <w:rPr>
                <w:b/>
                <w:sz w:val="20"/>
              </w:rPr>
              <w:t>Appeals are limited.</w:t>
            </w:r>
          </w:p>
        </w:tc>
        <w:tc>
          <w:tcPr>
            <w:tcW w:w="8070" w:type="dxa"/>
            <w:shd w:val="clear" w:color="auto" w:fill="auto"/>
          </w:tcPr>
          <w:p w14:paraId="0EC654B0" w14:textId="77777777" w:rsidR="00B12A29" w:rsidRPr="00353896" w:rsidRDefault="00B12A29" w:rsidP="00BE2A0C">
            <w:pPr>
              <w:pStyle w:val="TableParagraph"/>
              <w:spacing w:before="20" w:after="20"/>
              <w:ind w:left="72" w:right="72"/>
              <w:jc w:val="both"/>
              <w:rPr>
                <w:sz w:val="20"/>
              </w:rPr>
            </w:pPr>
            <w:r w:rsidRPr="00353896">
              <w:rPr>
                <w:sz w:val="20"/>
              </w:rPr>
              <w:t>The Arbiter's decision will be final. A party may file the Arbiter's award with the proper court. Arbitration will solve appeals of a small-claims court judgement. A party may appeal under the FAA. If the amount in controversy exceeds $1,500.00, a party may appeal the Arbiter's finding. Such appeal will be to a</w:t>
            </w:r>
          </w:p>
          <w:p w14:paraId="69AB9889" w14:textId="77777777" w:rsidR="00B12A29" w:rsidRPr="00353896" w:rsidRDefault="00B12A29" w:rsidP="00BE2A0C">
            <w:pPr>
              <w:pStyle w:val="TableParagraph"/>
              <w:spacing w:before="20" w:after="20"/>
              <w:ind w:left="72" w:right="72"/>
              <w:jc w:val="both"/>
              <w:rPr>
                <w:sz w:val="20"/>
              </w:rPr>
            </w:pPr>
            <w:r w:rsidRPr="00353896">
              <w:rPr>
                <w:sz w:val="20"/>
              </w:rPr>
              <w:t>3-Arbiter panel from the same arbitration group. The appeal will be de novo, and solved by majority vote.</w:t>
            </w:r>
          </w:p>
        </w:tc>
      </w:tr>
    </w:tbl>
    <w:p w14:paraId="7C8DE575" w14:textId="44099135" w:rsidR="00B12A29" w:rsidRDefault="00B12A29" w:rsidP="00BE2A0C">
      <w:pPr>
        <w:pStyle w:val="Heading1"/>
        <w:spacing w:before="40"/>
        <w:ind w:left="0" w:right="0"/>
      </w:pPr>
      <w:r>
        <w:t>Arbitration Fees and Awards</w:t>
      </w:r>
    </w:p>
    <w:p w14:paraId="6AA8B3B6" w14:textId="77777777" w:rsidR="00B12A29" w:rsidRDefault="00B12A29" w:rsidP="003D4867">
      <w:pPr>
        <w:pStyle w:val="BodyText"/>
        <w:spacing w:before="1"/>
        <w:jc w:val="left"/>
        <w:rPr>
          <w:b/>
          <w:sz w:val="9"/>
        </w:rPr>
      </w:pPr>
    </w:p>
    <w:tbl>
      <w:tblPr>
        <w:tblW w:w="11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90"/>
        <w:gridCol w:w="1560"/>
        <w:gridCol w:w="8070"/>
      </w:tblGrid>
      <w:tr w:rsidR="00B12A29" w14:paraId="10F4C127" w14:textId="77777777" w:rsidTr="001F07C3">
        <w:trPr>
          <w:trHeight w:val="460"/>
          <w:jc w:val="center"/>
        </w:trPr>
        <w:tc>
          <w:tcPr>
            <w:tcW w:w="1790" w:type="dxa"/>
            <w:shd w:val="clear" w:color="auto" w:fill="E7E7F8"/>
          </w:tcPr>
          <w:p w14:paraId="650330D8" w14:textId="77777777" w:rsidR="00B12A29" w:rsidRPr="00353896" w:rsidRDefault="00B12A29" w:rsidP="00BE2A0C">
            <w:pPr>
              <w:pStyle w:val="TableParagraph"/>
              <w:spacing w:before="50"/>
              <w:ind w:left="72" w:right="72"/>
              <w:jc w:val="center"/>
              <w:rPr>
                <w:b/>
                <w:sz w:val="20"/>
              </w:rPr>
            </w:pPr>
            <w:r w:rsidRPr="00353896">
              <w:rPr>
                <w:b/>
                <w:sz w:val="20"/>
              </w:rPr>
              <w:t>Will we advance Arbitration Fees?</w:t>
            </w:r>
          </w:p>
        </w:tc>
        <w:tc>
          <w:tcPr>
            <w:tcW w:w="1560" w:type="dxa"/>
            <w:shd w:val="clear" w:color="auto" w:fill="auto"/>
          </w:tcPr>
          <w:p w14:paraId="4675C59B" w14:textId="77777777" w:rsidR="00B12A29" w:rsidRPr="00353896" w:rsidRDefault="00B12A29" w:rsidP="00BE2A0C">
            <w:pPr>
              <w:pStyle w:val="TableParagraph"/>
              <w:spacing w:before="50"/>
              <w:ind w:left="72" w:right="72"/>
              <w:jc w:val="center"/>
              <w:rPr>
                <w:b/>
                <w:sz w:val="20"/>
              </w:rPr>
            </w:pPr>
            <w:r w:rsidRPr="00353896">
              <w:rPr>
                <w:b/>
                <w:sz w:val="20"/>
              </w:rPr>
              <w:t>Yes, but you may pay costs.</w:t>
            </w:r>
          </w:p>
        </w:tc>
        <w:tc>
          <w:tcPr>
            <w:tcW w:w="8070" w:type="dxa"/>
            <w:shd w:val="clear" w:color="auto" w:fill="auto"/>
          </w:tcPr>
          <w:p w14:paraId="2F2A9DCE" w14:textId="77777777" w:rsidR="00B12A29" w:rsidRPr="00353896" w:rsidRDefault="00B12A29" w:rsidP="00BE2A0C">
            <w:pPr>
              <w:pStyle w:val="TableParagraph"/>
              <w:spacing w:before="50"/>
              <w:ind w:left="72" w:right="72"/>
              <w:jc w:val="both"/>
              <w:rPr>
                <w:sz w:val="20"/>
              </w:rPr>
            </w:pPr>
            <w:r w:rsidRPr="00353896">
              <w:rPr>
                <w:sz w:val="20"/>
              </w:rPr>
              <w:t>We advance your "Arbitration Fees" if you ask us to. This includes filing, administrative, hearing, and Arbiter's fees. You pay your attorney fees and other expenses.</w:t>
            </w:r>
          </w:p>
        </w:tc>
      </w:tr>
      <w:tr w:rsidR="00B12A29" w14:paraId="07CD245B" w14:textId="77777777" w:rsidTr="001F07C3">
        <w:trPr>
          <w:trHeight w:val="640"/>
          <w:jc w:val="center"/>
        </w:trPr>
        <w:tc>
          <w:tcPr>
            <w:tcW w:w="1790" w:type="dxa"/>
            <w:shd w:val="clear" w:color="auto" w:fill="E7E7F8"/>
          </w:tcPr>
          <w:p w14:paraId="18A2BC6D" w14:textId="77777777" w:rsidR="00B12A29" w:rsidRPr="00353896" w:rsidRDefault="00B12A29" w:rsidP="00BE2A0C">
            <w:pPr>
              <w:pStyle w:val="TableParagraph"/>
              <w:ind w:left="72" w:right="72"/>
              <w:jc w:val="center"/>
              <w:rPr>
                <w:b/>
                <w:sz w:val="20"/>
              </w:rPr>
            </w:pPr>
            <w:r w:rsidRPr="00353896">
              <w:rPr>
                <w:b/>
                <w:sz w:val="20"/>
              </w:rPr>
              <w:lastRenderedPageBreak/>
              <w:t>Are damages and attorney fees possible?</w:t>
            </w:r>
          </w:p>
        </w:tc>
        <w:tc>
          <w:tcPr>
            <w:tcW w:w="1560" w:type="dxa"/>
            <w:shd w:val="clear" w:color="auto" w:fill="auto"/>
          </w:tcPr>
          <w:p w14:paraId="36237179" w14:textId="77777777" w:rsidR="00B12A29" w:rsidRPr="00353896" w:rsidRDefault="00B12A29" w:rsidP="00BE2A0C">
            <w:pPr>
              <w:pStyle w:val="TableParagraph"/>
              <w:ind w:left="72" w:right="72"/>
              <w:jc w:val="center"/>
              <w:rPr>
                <w:b/>
                <w:sz w:val="20"/>
              </w:rPr>
            </w:pPr>
            <w:r w:rsidRPr="00353896">
              <w:rPr>
                <w:b/>
                <w:sz w:val="20"/>
              </w:rPr>
              <w:t>Yes, if allowed.</w:t>
            </w:r>
          </w:p>
        </w:tc>
        <w:tc>
          <w:tcPr>
            <w:tcW w:w="8070" w:type="dxa"/>
            <w:shd w:val="clear" w:color="auto" w:fill="auto"/>
          </w:tcPr>
          <w:p w14:paraId="08C4FA90" w14:textId="77777777" w:rsidR="00B12A29" w:rsidRPr="00353896" w:rsidRDefault="00B12A29" w:rsidP="00BE2A0C">
            <w:pPr>
              <w:pStyle w:val="TableParagraph"/>
              <w:ind w:left="72" w:right="72"/>
              <w:jc w:val="both"/>
              <w:rPr>
                <w:sz w:val="20"/>
              </w:rPr>
            </w:pPr>
            <w:r w:rsidRPr="00353896">
              <w:rPr>
                <w:sz w:val="20"/>
              </w:rPr>
              <w:t>The Arbiter may award the same damages as a court. Arbiters may award reasonable attorney fees, and expenses, if allowed by law.</w:t>
            </w:r>
          </w:p>
        </w:tc>
      </w:tr>
      <w:tr w:rsidR="00B12A29" w14:paraId="38FD41A4" w14:textId="77777777" w:rsidTr="001F07C3">
        <w:trPr>
          <w:trHeight w:val="640"/>
          <w:jc w:val="center"/>
        </w:trPr>
        <w:tc>
          <w:tcPr>
            <w:tcW w:w="1790" w:type="dxa"/>
            <w:shd w:val="clear" w:color="auto" w:fill="E7E7F8"/>
          </w:tcPr>
          <w:p w14:paraId="63F879D1" w14:textId="77777777" w:rsidR="00B12A29" w:rsidRPr="00353896" w:rsidRDefault="00B12A29" w:rsidP="00BE2A0C">
            <w:pPr>
              <w:pStyle w:val="TableParagraph"/>
              <w:ind w:left="72" w:right="72"/>
              <w:jc w:val="center"/>
              <w:rPr>
                <w:b/>
                <w:sz w:val="20"/>
              </w:rPr>
            </w:pPr>
            <w:r w:rsidRPr="00353896">
              <w:rPr>
                <w:b/>
                <w:sz w:val="20"/>
              </w:rPr>
              <w:t>Will you pay Arbitration Fees if you win?</w:t>
            </w:r>
          </w:p>
        </w:tc>
        <w:tc>
          <w:tcPr>
            <w:tcW w:w="1560" w:type="dxa"/>
            <w:shd w:val="clear" w:color="auto" w:fill="auto"/>
          </w:tcPr>
          <w:p w14:paraId="4E66410F" w14:textId="77777777" w:rsidR="00B12A29" w:rsidRPr="00353896" w:rsidRDefault="00B12A29" w:rsidP="00BE2A0C">
            <w:pPr>
              <w:pStyle w:val="TableParagraph"/>
              <w:ind w:left="72" w:right="72"/>
              <w:jc w:val="center"/>
              <w:rPr>
                <w:b/>
                <w:sz w:val="20"/>
              </w:rPr>
            </w:pPr>
            <w:r w:rsidRPr="00353896">
              <w:rPr>
                <w:b/>
                <w:sz w:val="20"/>
              </w:rPr>
              <w:t>No.</w:t>
            </w:r>
          </w:p>
        </w:tc>
        <w:tc>
          <w:tcPr>
            <w:tcW w:w="8070" w:type="dxa"/>
            <w:shd w:val="clear" w:color="auto" w:fill="auto"/>
          </w:tcPr>
          <w:p w14:paraId="43DAB923" w14:textId="77777777" w:rsidR="00B12A29" w:rsidRPr="00353896" w:rsidRDefault="00B12A29" w:rsidP="00BE2A0C">
            <w:pPr>
              <w:pStyle w:val="TableParagraph"/>
              <w:ind w:left="72" w:right="72"/>
              <w:jc w:val="both"/>
              <w:rPr>
                <w:sz w:val="20"/>
              </w:rPr>
            </w:pPr>
            <w:r w:rsidRPr="00353896">
              <w:rPr>
                <w:sz w:val="20"/>
              </w:rPr>
              <w:t>If the Arbiter awards you funds, you don't reimburse us the Arbitration Fees.</w:t>
            </w:r>
          </w:p>
        </w:tc>
      </w:tr>
      <w:tr w:rsidR="00B12A29" w14:paraId="3C2EFDF5" w14:textId="77777777" w:rsidTr="001F07C3">
        <w:trPr>
          <w:trHeight w:val="460"/>
          <w:jc w:val="center"/>
        </w:trPr>
        <w:tc>
          <w:tcPr>
            <w:tcW w:w="1790" w:type="dxa"/>
            <w:shd w:val="clear" w:color="auto" w:fill="E7E7F8"/>
          </w:tcPr>
          <w:p w14:paraId="66CC06D2" w14:textId="77777777" w:rsidR="00B12A29" w:rsidRPr="00353896" w:rsidRDefault="00B12A29" w:rsidP="00BE2A0C">
            <w:pPr>
              <w:pStyle w:val="TableParagraph"/>
              <w:ind w:left="72" w:right="72"/>
              <w:jc w:val="center"/>
              <w:rPr>
                <w:b/>
                <w:sz w:val="20"/>
              </w:rPr>
            </w:pPr>
            <w:r w:rsidRPr="00353896">
              <w:rPr>
                <w:b/>
                <w:sz w:val="20"/>
              </w:rPr>
              <w:t>Will you ever pay Arbitration Fees?</w:t>
            </w:r>
          </w:p>
        </w:tc>
        <w:tc>
          <w:tcPr>
            <w:tcW w:w="1560" w:type="dxa"/>
            <w:shd w:val="clear" w:color="auto" w:fill="auto"/>
          </w:tcPr>
          <w:p w14:paraId="3C2E82C0" w14:textId="77777777" w:rsidR="00B12A29" w:rsidRPr="00353896" w:rsidRDefault="00B12A29" w:rsidP="00BE2A0C">
            <w:pPr>
              <w:pStyle w:val="TableParagraph"/>
              <w:ind w:left="72" w:right="72"/>
              <w:jc w:val="center"/>
              <w:rPr>
                <w:b/>
                <w:sz w:val="20"/>
              </w:rPr>
            </w:pPr>
            <w:r w:rsidRPr="00353896">
              <w:rPr>
                <w:b/>
                <w:sz w:val="20"/>
              </w:rPr>
              <w:t>Yes/No.</w:t>
            </w:r>
          </w:p>
        </w:tc>
        <w:tc>
          <w:tcPr>
            <w:tcW w:w="8070" w:type="dxa"/>
            <w:shd w:val="clear" w:color="auto" w:fill="auto"/>
          </w:tcPr>
          <w:p w14:paraId="5F5ADF22" w14:textId="77777777" w:rsidR="00B12A29" w:rsidRPr="00353896" w:rsidRDefault="00B12A29" w:rsidP="00BE2A0C">
            <w:pPr>
              <w:pStyle w:val="TableParagraph"/>
              <w:ind w:left="72" w:right="72"/>
              <w:jc w:val="both"/>
              <w:rPr>
                <w:sz w:val="20"/>
              </w:rPr>
            </w:pPr>
            <w:r w:rsidRPr="00353896">
              <w:rPr>
                <w:sz w:val="20"/>
              </w:rPr>
              <w:t>If the Arbiter doesn't award you funds, then you may repay the Arbitration Fees. The Arbiter will decide whether you'll pay. If you must pay Arbitration Fees, the amount won't exceed state court costs.</w:t>
            </w:r>
          </w:p>
        </w:tc>
      </w:tr>
      <w:tr w:rsidR="00B12A29" w14:paraId="0579609F" w14:textId="77777777" w:rsidTr="001F07C3">
        <w:trPr>
          <w:trHeight w:val="1180"/>
          <w:jc w:val="center"/>
        </w:trPr>
        <w:tc>
          <w:tcPr>
            <w:tcW w:w="1790" w:type="dxa"/>
            <w:shd w:val="clear" w:color="auto" w:fill="E7E7F8"/>
          </w:tcPr>
          <w:p w14:paraId="71D17B57" w14:textId="77777777" w:rsidR="00B12A29" w:rsidRPr="00353896" w:rsidRDefault="00B12A29" w:rsidP="00BE2A0C">
            <w:pPr>
              <w:pStyle w:val="TableParagraph"/>
              <w:ind w:left="72" w:right="72"/>
              <w:jc w:val="center"/>
              <w:rPr>
                <w:b/>
                <w:sz w:val="20"/>
              </w:rPr>
            </w:pPr>
            <w:r w:rsidRPr="00353896">
              <w:rPr>
                <w:b/>
                <w:sz w:val="20"/>
              </w:rPr>
              <w:t>What happens if you win?</w:t>
            </w:r>
          </w:p>
        </w:tc>
        <w:tc>
          <w:tcPr>
            <w:tcW w:w="1560" w:type="dxa"/>
            <w:shd w:val="clear" w:color="auto" w:fill="auto"/>
          </w:tcPr>
          <w:p w14:paraId="0C75A28F" w14:textId="77777777" w:rsidR="00B12A29" w:rsidRPr="00353896" w:rsidRDefault="00B12A29" w:rsidP="00BE2A0C">
            <w:pPr>
              <w:pStyle w:val="TableParagraph"/>
              <w:ind w:left="72" w:right="72"/>
              <w:jc w:val="center"/>
              <w:rPr>
                <w:b/>
                <w:sz w:val="20"/>
              </w:rPr>
            </w:pPr>
            <w:r w:rsidRPr="00353896">
              <w:rPr>
                <w:b/>
                <w:sz w:val="20"/>
              </w:rPr>
              <w:t>You could get more than the Arbiter awarded.</w:t>
            </w:r>
          </w:p>
        </w:tc>
        <w:tc>
          <w:tcPr>
            <w:tcW w:w="8070" w:type="dxa"/>
            <w:shd w:val="clear" w:color="auto" w:fill="auto"/>
          </w:tcPr>
          <w:p w14:paraId="17E9F56F" w14:textId="77777777" w:rsidR="00B12A29" w:rsidRPr="00353896" w:rsidRDefault="00B12A29" w:rsidP="00BE2A0C">
            <w:pPr>
              <w:pStyle w:val="TableParagraph"/>
              <w:ind w:left="72" w:right="72"/>
              <w:jc w:val="both"/>
              <w:rPr>
                <w:sz w:val="20"/>
              </w:rPr>
            </w:pPr>
            <w:r w:rsidRPr="00353896">
              <w:rPr>
                <w:sz w:val="20"/>
              </w:rPr>
              <w:t>If an Arbiter's award to you exceeds our last Settlement Offer, we will pay 3 amounts. We will pay the greater of the award amount or $500.00 ("bonus payment"). We will pay your attorney twice the attorney fees conferred ("attorney premium"). If the Arbiter orders, we will pay reasonable expert witness costs and other costs you incurred ("cost premium"). If we never made a Settlement Offer, we will pay the bonus payment, attorney premium, and any cost premium. The Arbiter may order the process for payment. If a law allows you more, this Clause won't prevent such award. We won't seek attorney fees and expenses.</w:t>
            </w:r>
          </w:p>
        </w:tc>
      </w:tr>
      <w:tr w:rsidR="00B12A29" w14:paraId="46BEDC66" w14:textId="77777777" w:rsidTr="001F07C3">
        <w:trPr>
          <w:trHeight w:val="460"/>
          <w:jc w:val="center"/>
        </w:trPr>
        <w:tc>
          <w:tcPr>
            <w:tcW w:w="1790" w:type="dxa"/>
            <w:shd w:val="clear" w:color="auto" w:fill="E7E7F8"/>
          </w:tcPr>
          <w:p w14:paraId="1C7C5735" w14:textId="77777777" w:rsidR="00B12A29" w:rsidRPr="00353896" w:rsidRDefault="00B12A29" w:rsidP="00BE2A0C">
            <w:pPr>
              <w:pStyle w:val="TableParagraph"/>
              <w:ind w:left="72" w:right="72"/>
              <w:jc w:val="center"/>
              <w:rPr>
                <w:b/>
                <w:sz w:val="20"/>
              </w:rPr>
            </w:pPr>
            <w:r w:rsidRPr="00353896">
              <w:rPr>
                <w:b/>
                <w:sz w:val="20"/>
              </w:rPr>
              <w:t>Can an award be explained?</w:t>
            </w:r>
          </w:p>
        </w:tc>
        <w:tc>
          <w:tcPr>
            <w:tcW w:w="1560" w:type="dxa"/>
            <w:shd w:val="clear" w:color="auto" w:fill="auto"/>
          </w:tcPr>
          <w:p w14:paraId="692A3C81" w14:textId="77777777" w:rsidR="00B12A29" w:rsidRPr="00353896" w:rsidRDefault="00B12A29" w:rsidP="00BE2A0C">
            <w:pPr>
              <w:pStyle w:val="TableParagraph"/>
              <w:ind w:left="72" w:right="72"/>
              <w:jc w:val="center"/>
              <w:rPr>
                <w:b/>
                <w:sz w:val="20"/>
              </w:rPr>
            </w:pPr>
            <w:r w:rsidRPr="00353896">
              <w:rPr>
                <w:b/>
                <w:sz w:val="20"/>
              </w:rPr>
              <w:t>Yes.</w:t>
            </w:r>
          </w:p>
        </w:tc>
        <w:tc>
          <w:tcPr>
            <w:tcW w:w="8070" w:type="dxa"/>
            <w:shd w:val="clear" w:color="auto" w:fill="auto"/>
          </w:tcPr>
          <w:p w14:paraId="1460202B" w14:textId="77777777" w:rsidR="00B12A29" w:rsidRPr="00353896" w:rsidRDefault="00B12A29" w:rsidP="00BE2A0C">
            <w:pPr>
              <w:pStyle w:val="TableParagraph"/>
              <w:ind w:left="72" w:right="72"/>
              <w:jc w:val="both"/>
              <w:rPr>
                <w:sz w:val="20"/>
              </w:rPr>
            </w:pPr>
            <w:r w:rsidRPr="00353896">
              <w:rPr>
                <w:sz w:val="20"/>
              </w:rPr>
              <w:t>A party may request details from the Arbiter, within 14 days of the ruling. Upon such request, the Arbiter will explain the ruling in writing.</w:t>
            </w:r>
          </w:p>
        </w:tc>
      </w:tr>
    </w:tbl>
    <w:p w14:paraId="231A1989" w14:textId="3E147B8A" w:rsidR="00B12A29" w:rsidRDefault="00B12A29" w:rsidP="003D4867">
      <w:pPr>
        <w:jc w:val="center"/>
        <w:rPr>
          <w:b/>
          <w:sz w:val="20"/>
        </w:rPr>
      </w:pPr>
      <w:r>
        <w:rPr>
          <w:b/>
          <w:sz w:val="20"/>
        </w:rPr>
        <w:t>Other Options</w:t>
      </w:r>
    </w:p>
    <w:p w14:paraId="3B526680" w14:textId="77777777" w:rsidR="00B12A29" w:rsidRDefault="00B12A29" w:rsidP="003D4867">
      <w:pPr>
        <w:pStyle w:val="BodyText"/>
        <w:spacing w:before="1"/>
        <w:jc w:val="left"/>
        <w:rPr>
          <w:b/>
          <w:sz w:val="9"/>
        </w:rPr>
      </w:pPr>
    </w:p>
    <w:tbl>
      <w:tblPr>
        <w:tblW w:w="11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1560"/>
        <w:gridCol w:w="7980"/>
      </w:tblGrid>
      <w:tr w:rsidR="00B12A29" w14:paraId="6A26B19B" w14:textId="77777777" w:rsidTr="001F07C3">
        <w:trPr>
          <w:trHeight w:val="1000"/>
          <w:jc w:val="center"/>
        </w:trPr>
        <w:tc>
          <w:tcPr>
            <w:tcW w:w="1880" w:type="dxa"/>
            <w:shd w:val="clear" w:color="auto" w:fill="E7E7F8"/>
          </w:tcPr>
          <w:p w14:paraId="63330C26" w14:textId="77777777" w:rsidR="00B12A29" w:rsidRPr="00353896" w:rsidRDefault="00B12A29" w:rsidP="00BE2A0C">
            <w:pPr>
              <w:pStyle w:val="TableParagraph"/>
              <w:spacing w:before="50"/>
              <w:ind w:left="72" w:right="72"/>
              <w:jc w:val="center"/>
              <w:rPr>
                <w:b/>
                <w:sz w:val="20"/>
              </w:rPr>
            </w:pPr>
            <w:r w:rsidRPr="00353896">
              <w:rPr>
                <w:b/>
                <w:sz w:val="20"/>
              </w:rPr>
              <w:t>If you don't want to arbitrate, can you still get a transaction?</w:t>
            </w:r>
          </w:p>
        </w:tc>
        <w:tc>
          <w:tcPr>
            <w:tcW w:w="1560" w:type="dxa"/>
            <w:shd w:val="clear" w:color="auto" w:fill="auto"/>
          </w:tcPr>
          <w:p w14:paraId="3865EADE" w14:textId="77777777" w:rsidR="00B12A29" w:rsidRPr="00353896" w:rsidRDefault="00B12A29" w:rsidP="00BE2A0C">
            <w:pPr>
              <w:pStyle w:val="TableParagraph"/>
              <w:spacing w:before="50"/>
              <w:ind w:left="72" w:right="72"/>
              <w:jc w:val="center"/>
              <w:rPr>
                <w:b/>
                <w:sz w:val="20"/>
              </w:rPr>
            </w:pPr>
            <w:r w:rsidRPr="00353896">
              <w:rPr>
                <w:b/>
                <w:sz w:val="20"/>
              </w:rPr>
              <w:t>Yes. You can get our services and decide not to arbitrate.</w:t>
            </w:r>
          </w:p>
        </w:tc>
        <w:tc>
          <w:tcPr>
            <w:tcW w:w="7980" w:type="dxa"/>
            <w:shd w:val="clear" w:color="auto" w:fill="auto"/>
          </w:tcPr>
          <w:p w14:paraId="38F0110E" w14:textId="77777777" w:rsidR="00B12A29" w:rsidRPr="00353896" w:rsidRDefault="00B12A29" w:rsidP="00BE2A0C">
            <w:pPr>
              <w:pStyle w:val="TableParagraph"/>
              <w:spacing w:before="50"/>
              <w:ind w:left="72" w:right="72"/>
              <w:jc w:val="both"/>
              <w:rPr>
                <w:sz w:val="20"/>
              </w:rPr>
            </w:pPr>
            <w:r w:rsidRPr="00353896">
              <w:rPr>
                <w:sz w:val="20"/>
              </w:rPr>
              <w:t>Consider these choices:</w:t>
            </w:r>
          </w:p>
          <w:p w14:paraId="6CCB07B9" w14:textId="77777777" w:rsidR="00B12A29" w:rsidRPr="00353896" w:rsidRDefault="00B12A29" w:rsidP="00BE2A0C">
            <w:pPr>
              <w:pStyle w:val="TableParagraph"/>
              <w:spacing w:before="0"/>
              <w:ind w:left="72" w:right="72"/>
              <w:jc w:val="both"/>
              <w:rPr>
                <w:sz w:val="20"/>
              </w:rPr>
            </w:pPr>
            <w:r w:rsidRPr="00353896">
              <w:rPr>
                <w:b/>
                <w:sz w:val="20"/>
              </w:rPr>
              <w:t xml:space="preserve">1. Informal Dispute Resolution. </w:t>
            </w:r>
            <w:r w:rsidRPr="00353896">
              <w:rPr>
                <w:sz w:val="20"/>
              </w:rPr>
              <w:t>Contact us, and attempt to settle any Disputes.</w:t>
            </w:r>
          </w:p>
          <w:p w14:paraId="43F4228B" w14:textId="77777777" w:rsidR="00B12A29" w:rsidRPr="00353896" w:rsidRDefault="00B12A29" w:rsidP="00BE2A0C">
            <w:pPr>
              <w:pStyle w:val="TableParagraph"/>
              <w:spacing w:before="0"/>
              <w:ind w:left="72" w:right="72"/>
              <w:jc w:val="both"/>
              <w:rPr>
                <w:sz w:val="20"/>
              </w:rPr>
            </w:pPr>
            <w:r w:rsidRPr="00353896">
              <w:rPr>
                <w:b/>
                <w:sz w:val="20"/>
              </w:rPr>
              <w:t xml:space="preserve">2. Small-claims Court. </w:t>
            </w:r>
            <w:r w:rsidRPr="00353896">
              <w:rPr>
                <w:sz w:val="20"/>
              </w:rPr>
              <w:t>Seek to solve Disputes in small-claims court, within state law limits.</w:t>
            </w:r>
          </w:p>
          <w:p w14:paraId="07DDFC5A" w14:textId="77777777" w:rsidR="00B12A29" w:rsidRPr="00353896" w:rsidRDefault="00B12A29" w:rsidP="00BE2A0C">
            <w:pPr>
              <w:pStyle w:val="TableParagraph"/>
              <w:spacing w:before="0"/>
              <w:ind w:left="72" w:right="72"/>
              <w:jc w:val="both"/>
              <w:rPr>
                <w:sz w:val="20"/>
              </w:rPr>
            </w:pPr>
            <w:r w:rsidRPr="00353896">
              <w:rPr>
                <w:b/>
                <w:sz w:val="20"/>
              </w:rPr>
              <w:t xml:space="preserve">3. Get a Lease Without the Clause. </w:t>
            </w:r>
            <w:r w:rsidRPr="00353896">
              <w:rPr>
                <w:sz w:val="20"/>
              </w:rPr>
              <w:t xml:space="preserve">Write to us and ask for an Agreement without the Clause. </w:t>
            </w:r>
            <w:r w:rsidRPr="00353896">
              <w:rPr>
                <w:b/>
                <w:sz w:val="20"/>
              </w:rPr>
              <w:t xml:space="preserve">4. Opt-Out of Arbitration. </w:t>
            </w:r>
            <w:r w:rsidRPr="00353896">
              <w:rPr>
                <w:sz w:val="20"/>
              </w:rPr>
              <w:t>Sign and then timely opt-out.</w:t>
            </w:r>
          </w:p>
        </w:tc>
      </w:tr>
      <w:tr w:rsidR="00B12A29" w14:paraId="74930397" w14:textId="77777777" w:rsidTr="001F07C3">
        <w:trPr>
          <w:trHeight w:val="640"/>
          <w:jc w:val="center"/>
        </w:trPr>
        <w:tc>
          <w:tcPr>
            <w:tcW w:w="1880" w:type="dxa"/>
            <w:shd w:val="clear" w:color="auto" w:fill="E7E7F8"/>
          </w:tcPr>
          <w:p w14:paraId="697867E4" w14:textId="77777777" w:rsidR="00B12A29" w:rsidRPr="00353896" w:rsidRDefault="00B12A29" w:rsidP="00BE2A0C">
            <w:pPr>
              <w:pStyle w:val="TableParagraph"/>
              <w:spacing w:before="50"/>
              <w:ind w:left="72" w:right="72"/>
              <w:jc w:val="center"/>
              <w:rPr>
                <w:b/>
                <w:sz w:val="20"/>
              </w:rPr>
            </w:pPr>
            <w:r w:rsidRPr="00353896">
              <w:rPr>
                <w:b/>
                <w:sz w:val="20"/>
              </w:rPr>
              <w:t>Can you opt-out of the Clause?</w:t>
            </w:r>
          </w:p>
        </w:tc>
        <w:tc>
          <w:tcPr>
            <w:tcW w:w="1560" w:type="dxa"/>
            <w:shd w:val="clear" w:color="auto" w:fill="auto"/>
          </w:tcPr>
          <w:p w14:paraId="4B3674D6" w14:textId="77777777" w:rsidR="00B12A29" w:rsidRPr="00353896" w:rsidRDefault="00B12A29" w:rsidP="00BE2A0C">
            <w:pPr>
              <w:pStyle w:val="TableParagraph"/>
              <w:spacing w:before="50"/>
              <w:ind w:left="72" w:right="72"/>
              <w:jc w:val="center"/>
              <w:rPr>
                <w:b/>
                <w:sz w:val="20"/>
              </w:rPr>
            </w:pPr>
            <w:r w:rsidRPr="00353896">
              <w:rPr>
                <w:b/>
                <w:sz w:val="20"/>
              </w:rPr>
              <w:t>Yes. Within 60 days.</w:t>
            </w:r>
          </w:p>
        </w:tc>
        <w:tc>
          <w:tcPr>
            <w:tcW w:w="7980" w:type="dxa"/>
            <w:shd w:val="clear" w:color="auto" w:fill="auto"/>
          </w:tcPr>
          <w:p w14:paraId="032D1BE0" w14:textId="77777777" w:rsidR="00B12A29" w:rsidRPr="00353896" w:rsidRDefault="00B12A29" w:rsidP="00BE2A0C">
            <w:pPr>
              <w:pStyle w:val="TableParagraph"/>
              <w:spacing w:before="50"/>
              <w:ind w:left="72" w:right="72"/>
              <w:jc w:val="both"/>
              <w:rPr>
                <w:sz w:val="20"/>
              </w:rPr>
            </w:pPr>
            <w:r w:rsidRPr="00353896">
              <w:rPr>
                <w:sz w:val="20"/>
              </w:rPr>
              <w:t>Write us within 60 calendar days of signing your agreement to opt-out of the Clause for that agreement. List your name, address, account number and date. List that you "opt out." If you opt out, it will only apply to that agreement.</w:t>
            </w:r>
          </w:p>
        </w:tc>
      </w:tr>
    </w:tbl>
    <w:p w14:paraId="417E357B" w14:textId="77777777" w:rsidR="00EC612D" w:rsidRDefault="00EC612D" w:rsidP="003D4867">
      <w:pPr>
        <w:spacing w:before="58"/>
        <w:jc w:val="center"/>
        <w:rPr>
          <w:b/>
          <w:sz w:val="20"/>
        </w:rPr>
      </w:pPr>
    </w:p>
    <w:p w14:paraId="46FD9FEF" w14:textId="77777777" w:rsidR="00B12A29" w:rsidRPr="00353896" w:rsidRDefault="00B12A29" w:rsidP="003D4867">
      <w:pPr>
        <w:spacing w:before="58"/>
        <w:jc w:val="center"/>
        <w:rPr>
          <w:sz w:val="24"/>
        </w:rPr>
      </w:pPr>
      <w:r w:rsidRPr="00353896">
        <w:rPr>
          <w:b/>
          <w:sz w:val="20"/>
        </w:rPr>
        <w:t>Print and retain</w:t>
      </w:r>
      <w:r w:rsidR="007D154C" w:rsidRPr="00353896">
        <w:rPr>
          <w:b/>
          <w:sz w:val="20"/>
        </w:rPr>
        <w:t xml:space="preserve"> a hard copy or electronic copy</w:t>
      </w:r>
    </w:p>
    <w:p w14:paraId="0AED69C5" w14:textId="77777777" w:rsidR="004715B1" w:rsidRDefault="004715B1" w:rsidP="003D4867"/>
    <w:sectPr w:rsidR="004715B1" w:rsidSect="00353896">
      <w:headerReference w:type="default" r:id="rId12"/>
      <w:footerReference w:type="default" r:id="rId13"/>
      <w:headerReference w:type="first" r:id="rId14"/>
      <w:pgSz w:w="12240" w:h="15840"/>
      <w:pgMar w:top="576" w:right="288" w:bottom="1008" w:left="274" w:header="0" w:footer="60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00ABA" w14:textId="77777777" w:rsidR="00790E37" w:rsidRDefault="00790E37">
      <w:r>
        <w:separator/>
      </w:r>
    </w:p>
  </w:endnote>
  <w:endnote w:type="continuationSeparator" w:id="0">
    <w:p w14:paraId="5C8D0BB0" w14:textId="77777777" w:rsidR="00790E37" w:rsidRDefault="0079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SansSerif">
    <w:altName w:val="Tahoma"/>
    <w:charset w:val="00"/>
    <w:family w:val="auto"/>
    <w:pitch w:val="variable"/>
    <w:sig w:usb0="00000000"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6519" w14:textId="1123B311" w:rsidR="00BD31A2" w:rsidRPr="00353896" w:rsidRDefault="00241702" w:rsidP="00EC612D">
    <w:pPr>
      <w:pStyle w:val="Footer"/>
      <w:ind w:firstLine="180"/>
      <w:rPr>
        <w:sz w:val="18"/>
        <w:szCs w:val="18"/>
      </w:rPr>
    </w:pPr>
    <w:r>
      <w:rPr>
        <w:sz w:val="20"/>
        <w:szCs w:val="20"/>
      </w:rPr>
      <w:t xml:space="preserve">   </w:t>
    </w:r>
    <w:r w:rsidRPr="00353896">
      <w:rPr>
        <w:sz w:val="18"/>
        <w:szCs w:val="18"/>
      </w:rPr>
      <w:t xml:space="preserve">CA </w:t>
    </w:r>
    <w:r w:rsidR="00EC612D" w:rsidRPr="00353896">
      <w:rPr>
        <w:sz w:val="18"/>
        <w:szCs w:val="18"/>
      </w:rPr>
      <w:t>05/2017</w:t>
    </w:r>
    <w:r w:rsidRPr="00353896">
      <w:rPr>
        <w:sz w:val="18"/>
        <w:szCs w:val="18"/>
      </w:rPr>
      <w:tab/>
    </w:r>
    <w:r w:rsidRPr="00353896">
      <w:rPr>
        <w:sz w:val="18"/>
        <w:szCs w:val="18"/>
      </w:rPr>
      <w:tab/>
    </w:r>
    <w:r w:rsidRPr="00353896">
      <w:rPr>
        <w:sz w:val="18"/>
        <w:szCs w:val="18"/>
      </w:rPr>
      <w:tab/>
      <w:t xml:space="preserve">         </w:t>
    </w:r>
    <w:r w:rsidRPr="00353896">
      <w:rPr>
        <w:sz w:val="18"/>
        <w:szCs w:val="18"/>
        <w:lang w:val="es-ES"/>
      </w:rPr>
      <w:t xml:space="preserve">Page </w:t>
    </w:r>
    <w:r w:rsidRPr="00353896">
      <w:rPr>
        <w:bCs/>
        <w:sz w:val="18"/>
        <w:szCs w:val="18"/>
      </w:rPr>
      <w:fldChar w:fldCharType="begin"/>
    </w:r>
    <w:r w:rsidRPr="00353896">
      <w:rPr>
        <w:bCs/>
        <w:sz w:val="18"/>
        <w:szCs w:val="18"/>
      </w:rPr>
      <w:instrText>PAGE</w:instrText>
    </w:r>
    <w:r w:rsidRPr="00353896">
      <w:rPr>
        <w:bCs/>
        <w:sz w:val="18"/>
        <w:szCs w:val="18"/>
      </w:rPr>
      <w:fldChar w:fldCharType="separate"/>
    </w:r>
    <w:r w:rsidR="00264F4F">
      <w:rPr>
        <w:bCs/>
        <w:noProof/>
        <w:sz w:val="18"/>
        <w:szCs w:val="18"/>
      </w:rPr>
      <w:t>3</w:t>
    </w:r>
    <w:r w:rsidRPr="00353896">
      <w:rPr>
        <w:bCs/>
        <w:sz w:val="18"/>
        <w:szCs w:val="18"/>
      </w:rPr>
      <w:fldChar w:fldCharType="end"/>
    </w:r>
    <w:r w:rsidRPr="00353896">
      <w:rPr>
        <w:sz w:val="18"/>
        <w:szCs w:val="18"/>
        <w:lang w:val="es-ES"/>
      </w:rPr>
      <w:t xml:space="preserve"> of </w:t>
    </w:r>
    <w:r w:rsidRPr="00353896">
      <w:rPr>
        <w:bCs/>
        <w:sz w:val="18"/>
        <w:szCs w:val="18"/>
      </w:rPr>
      <w:fldChar w:fldCharType="begin"/>
    </w:r>
    <w:r w:rsidRPr="00353896">
      <w:rPr>
        <w:bCs/>
        <w:sz w:val="18"/>
        <w:szCs w:val="18"/>
      </w:rPr>
      <w:instrText>NUMPAGES</w:instrText>
    </w:r>
    <w:r w:rsidRPr="00353896">
      <w:rPr>
        <w:bCs/>
        <w:sz w:val="18"/>
        <w:szCs w:val="18"/>
      </w:rPr>
      <w:fldChar w:fldCharType="separate"/>
    </w:r>
    <w:r w:rsidR="00264F4F">
      <w:rPr>
        <w:bCs/>
        <w:noProof/>
        <w:sz w:val="18"/>
        <w:szCs w:val="18"/>
      </w:rPr>
      <w:t>6</w:t>
    </w:r>
    <w:r w:rsidRPr="00353896">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5A871" w14:textId="77777777" w:rsidR="00790E37" w:rsidRDefault="00790E37">
      <w:r>
        <w:separator/>
      </w:r>
    </w:p>
  </w:footnote>
  <w:footnote w:type="continuationSeparator" w:id="0">
    <w:p w14:paraId="43558E83" w14:textId="77777777" w:rsidR="00790E37" w:rsidRDefault="00790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72FA1" w14:textId="77777777" w:rsidR="000705F1" w:rsidRDefault="000705F1" w:rsidP="00353896">
    <w:pPr>
      <w:pStyle w:val="Header"/>
      <w:jc w:val="center"/>
    </w:pPr>
  </w:p>
  <w:p w14:paraId="7B6B0455" w14:textId="77777777" w:rsidR="000705F1" w:rsidRPr="00353896" w:rsidRDefault="000705F1" w:rsidP="00353896">
    <w:pPr>
      <w:pStyle w:val="Header"/>
      <w:jc w:val="center"/>
      <w:rPr>
        <w:b/>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EDBC7" w14:textId="77777777" w:rsidR="003D14DF" w:rsidRDefault="003D14DF" w:rsidP="00353896">
    <w:pPr>
      <w:pStyle w:val="Header"/>
      <w:jc w:val="center"/>
    </w:pPr>
  </w:p>
  <w:p w14:paraId="6AB37D01" w14:textId="77777777" w:rsidR="00D211CE" w:rsidRDefault="00D211CE" w:rsidP="00353896">
    <w:pPr>
      <w:pStyle w:val="Header"/>
      <w:jc w:val="center"/>
      <w:rPr>
        <w:b/>
        <w:sz w:val="24"/>
        <w:szCs w:val="24"/>
      </w:rPr>
    </w:pPr>
  </w:p>
  <w:p w14:paraId="37023F67" w14:textId="3DE4BD66" w:rsidR="003D14DF" w:rsidRDefault="00D211CE" w:rsidP="00353896">
    <w:pPr>
      <w:pStyle w:val="Header"/>
      <w:jc w:val="center"/>
      <w:rPr>
        <w:b/>
        <w:sz w:val="20"/>
        <w:szCs w:val="20"/>
      </w:rPr>
    </w:pPr>
    <w:r w:rsidRPr="00353896">
      <w:rPr>
        <w:b/>
        <w:sz w:val="20"/>
        <w:szCs w:val="20"/>
      </w:rPr>
      <w:t>RENTAL-PURCHASE AGREEMENT</w:t>
    </w:r>
  </w:p>
  <w:p w14:paraId="6018BB28" w14:textId="77777777" w:rsidR="00D211CE" w:rsidRPr="00353896" w:rsidRDefault="00D211CE" w:rsidP="00353896">
    <w:pPr>
      <w:pStyle w:val="Header"/>
      <w:jc w:val="cent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F11"/>
    <w:multiLevelType w:val="hybridMultilevel"/>
    <w:tmpl w:val="C4F22B08"/>
    <w:lvl w:ilvl="0" w:tplc="2B4C5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29"/>
    <w:rsid w:val="00006858"/>
    <w:rsid w:val="00013927"/>
    <w:rsid w:val="00046474"/>
    <w:rsid w:val="00053A85"/>
    <w:rsid w:val="0005427A"/>
    <w:rsid w:val="000705F1"/>
    <w:rsid w:val="00081AF0"/>
    <w:rsid w:val="0009335E"/>
    <w:rsid w:val="000A21AF"/>
    <w:rsid w:val="000A702F"/>
    <w:rsid w:val="000D321D"/>
    <w:rsid w:val="000E3D98"/>
    <w:rsid w:val="000E7097"/>
    <w:rsid w:val="0010365B"/>
    <w:rsid w:val="00107665"/>
    <w:rsid w:val="001131FE"/>
    <w:rsid w:val="00113A05"/>
    <w:rsid w:val="001267FA"/>
    <w:rsid w:val="001406DB"/>
    <w:rsid w:val="00140B72"/>
    <w:rsid w:val="00147A4C"/>
    <w:rsid w:val="00175D37"/>
    <w:rsid w:val="00192CAF"/>
    <w:rsid w:val="001934E2"/>
    <w:rsid w:val="001A1C64"/>
    <w:rsid w:val="001A4D8F"/>
    <w:rsid w:val="001B4940"/>
    <w:rsid w:val="001D1376"/>
    <w:rsid w:val="001F07C3"/>
    <w:rsid w:val="001F717C"/>
    <w:rsid w:val="0020029D"/>
    <w:rsid w:val="00201BC6"/>
    <w:rsid w:val="002035BC"/>
    <w:rsid w:val="00204AB9"/>
    <w:rsid w:val="00217F59"/>
    <w:rsid w:val="00233C02"/>
    <w:rsid w:val="00235203"/>
    <w:rsid w:val="00241702"/>
    <w:rsid w:val="00256D15"/>
    <w:rsid w:val="00264F4F"/>
    <w:rsid w:val="0027081B"/>
    <w:rsid w:val="00271B54"/>
    <w:rsid w:val="0028271E"/>
    <w:rsid w:val="002A5D14"/>
    <w:rsid w:val="002A6F6B"/>
    <w:rsid w:val="002C32CE"/>
    <w:rsid w:val="002C67EA"/>
    <w:rsid w:val="002C7429"/>
    <w:rsid w:val="002D24F1"/>
    <w:rsid w:val="002D4932"/>
    <w:rsid w:val="002D5098"/>
    <w:rsid w:val="002F0247"/>
    <w:rsid w:val="0031615C"/>
    <w:rsid w:val="00320C3F"/>
    <w:rsid w:val="00325E4A"/>
    <w:rsid w:val="0035059A"/>
    <w:rsid w:val="00352FD0"/>
    <w:rsid w:val="00353896"/>
    <w:rsid w:val="00360C39"/>
    <w:rsid w:val="00365220"/>
    <w:rsid w:val="00366695"/>
    <w:rsid w:val="003A3604"/>
    <w:rsid w:val="003B6D3A"/>
    <w:rsid w:val="003D0CD4"/>
    <w:rsid w:val="003D14DF"/>
    <w:rsid w:val="003D4867"/>
    <w:rsid w:val="003D6F89"/>
    <w:rsid w:val="003E778E"/>
    <w:rsid w:val="00427FE4"/>
    <w:rsid w:val="00445ED8"/>
    <w:rsid w:val="004515D7"/>
    <w:rsid w:val="004647FE"/>
    <w:rsid w:val="004715B1"/>
    <w:rsid w:val="00471654"/>
    <w:rsid w:val="00484140"/>
    <w:rsid w:val="004914D5"/>
    <w:rsid w:val="00492799"/>
    <w:rsid w:val="004944BE"/>
    <w:rsid w:val="004A450D"/>
    <w:rsid w:val="004E61F4"/>
    <w:rsid w:val="004E6F6D"/>
    <w:rsid w:val="004F0089"/>
    <w:rsid w:val="004F2F73"/>
    <w:rsid w:val="004F5D68"/>
    <w:rsid w:val="00507DA0"/>
    <w:rsid w:val="00513523"/>
    <w:rsid w:val="005136CD"/>
    <w:rsid w:val="00544B93"/>
    <w:rsid w:val="00552AB7"/>
    <w:rsid w:val="00561419"/>
    <w:rsid w:val="00564A9A"/>
    <w:rsid w:val="00570CA4"/>
    <w:rsid w:val="00581EC8"/>
    <w:rsid w:val="00590DD6"/>
    <w:rsid w:val="00591B35"/>
    <w:rsid w:val="005A6C96"/>
    <w:rsid w:val="005D5ADE"/>
    <w:rsid w:val="005E01F1"/>
    <w:rsid w:val="005E626A"/>
    <w:rsid w:val="0061360F"/>
    <w:rsid w:val="00621FD0"/>
    <w:rsid w:val="00635142"/>
    <w:rsid w:val="0064564E"/>
    <w:rsid w:val="00662BAB"/>
    <w:rsid w:val="006B2EA3"/>
    <w:rsid w:val="006D325E"/>
    <w:rsid w:val="006E2F76"/>
    <w:rsid w:val="00711431"/>
    <w:rsid w:val="007453B2"/>
    <w:rsid w:val="00767864"/>
    <w:rsid w:val="00790E37"/>
    <w:rsid w:val="007A0B38"/>
    <w:rsid w:val="007B0ECC"/>
    <w:rsid w:val="007B6CEA"/>
    <w:rsid w:val="007C2129"/>
    <w:rsid w:val="007D154C"/>
    <w:rsid w:val="007D6053"/>
    <w:rsid w:val="007D779C"/>
    <w:rsid w:val="007F6AB2"/>
    <w:rsid w:val="0081221D"/>
    <w:rsid w:val="00821B4C"/>
    <w:rsid w:val="00821BA5"/>
    <w:rsid w:val="008245EF"/>
    <w:rsid w:val="0083709E"/>
    <w:rsid w:val="008722B6"/>
    <w:rsid w:val="008B1332"/>
    <w:rsid w:val="008B236A"/>
    <w:rsid w:val="008B24A5"/>
    <w:rsid w:val="008B7B0A"/>
    <w:rsid w:val="008C3D0B"/>
    <w:rsid w:val="008C633B"/>
    <w:rsid w:val="008F19C0"/>
    <w:rsid w:val="009075BD"/>
    <w:rsid w:val="00916E06"/>
    <w:rsid w:val="00925C93"/>
    <w:rsid w:val="00946F2D"/>
    <w:rsid w:val="00954097"/>
    <w:rsid w:val="0099357A"/>
    <w:rsid w:val="009B3303"/>
    <w:rsid w:val="009C1E68"/>
    <w:rsid w:val="009C2095"/>
    <w:rsid w:val="009E4A7B"/>
    <w:rsid w:val="009E7C8E"/>
    <w:rsid w:val="00A05621"/>
    <w:rsid w:val="00A068A1"/>
    <w:rsid w:val="00A3013E"/>
    <w:rsid w:val="00A37808"/>
    <w:rsid w:val="00A3780D"/>
    <w:rsid w:val="00A432BA"/>
    <w:rsid w:val="00A43CA3"/>
    <w:rsid w:val="00A5003C"/>
    <w:rsid w:val="00A60F7C"/>
    <w:rsid w:val="00A84A96"/>
    <w:rsid w:val="00A91A94"/>
    <w:rsid w:val="00A965D2"/>
    <w:rsid w:val="00AC703E"/>
    <w:rsid w:val="00AE5ADA"/>
    <w:rsid w:val="00AF3945"/>
    <w:rsid w:val="00B12A29"/>
    <w:rsid w:val="00B135E5"/>
    <w:rsid w:val="00B37711"/>
    <w:rsid w:val="00B40C34"/>
    <w:rsid w:val="00B52A8E"/>
    <w:rsid w:val="00B57B26"/>
    <w:rsid w:val="00B60F50"/>
    <w:rsid w:val="00B65535"/>
    <w:rsid w:val="00B657C7"/>
    <w:rsid w:val="00B82027"/>
    <w:rsid w:val="00B9706F"/>
    <w:rsid w:val="00BA42B3"/>
    <w:rsid w:val="00BB3ACC"/>
    <w:rsid w:val="00BB424A"/>
    <w:rsid w:val="00BB7273"/>
    <w:rsid w:val="00BC4BC2"/>
    <w:rsid w:val="00BC4E44"/>
    <w:rsid w:val="00BD31A2"/>
    <w:rsid w:val="00BD67B9"/>
    <w:rsid w:val="00BE2A0C"/>
    <w:rsid w:val="00C25B9A"/>
    <w:rsid w:val="00C452AD"/>
    <w:rsid w:val="00C54680"/>
    <w:rsid w:val="00C61E44"/>
    <w:rsid w:val="00C8186A"/>
    <w:rsid w:val="00C873C2"/>
    <w:rsid w:val="00C91B7E"/>
    <w:rsid w:val="00CA3B90"/>
    <w:rsid w:val="00CB5A7B"/>
    <w:rsid w:val="00CD0C50"/>
    <w:rsid w:val="00CD62F8"/>
    <w:rsid w:val="00CE64CF"/>
    <w:rsid w:val="00D04605"/>
    <w:rsid w:val="00D16267"/>
    <w:rsid w:val="00D211CE"/>
    <w:rsid w:val="00D32085"/>
    <w:rsid w:val="00D34898"/>
    <w:rsid w:val="00D40B2E"/>
    <w:rsid w:val="00D42750"/>
    <w:rsid w:val="00D45B0A"/>
    <w:rsid w:val="00D77800"/>
    <w:rsid w:val="00D84F98"/>
    <w:rsid w:val="00D864C4"/>
    <w:rsid w:val="00D86C7E"/>
    <w:rsid w:val="00D87D73"/>
    <w:rsid w:val="00D90D8E"/>
    <w:rsid w:val="00DA7EB5"/>
    <w:rsid w:val="00DB23E5"/>
    <w:rsid w:val="00DB66A4"/>
    <w:rsid w:val="00DE72C9"/>
    <w:rsid w:val="00E01BD1"/>
    <w:rsid w:val="00E070BB"/>
    <w:rsid w:val="00E26561"/>
    <w:rsid w:val="00E5055D"/>
    <w:rsid w:val="00E53D34"/>
    <w:rsid w:val="00E93BE1"/>
    <w:rsid w:val="00E95C95"/>
    <w:rsid w:val="00EC612D"/>
    <w:rsid w:val="00ED403F"/>
    <w:rsid w:val="00EE4156"/>
    <w:rsid w:val="00EF2D9D"/>
    <w:rsid w:val="00F4191D"/>
    <w:rsid w:val="00F72169"/>
    <w:rsid w:val="00F8118A"/>
    <w:rsid w:val="00FA2D4F"/>
    <w:rsid w:val="00FD0B71"/>
    <w:rsid w:val="00FD47BF"/>
    <w:rsid w:val="00FE2521"/>
    <w:rsid w:val="00FE3486"/>
    <w:rsid w:val="00FE626F"/>
    <w:rsid w:val="00FF0D73"/>
    <w:rsid w:val="00FF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3B1F8"/>
  <w15:chartTrackingRefBased/>
  <w15:docId w15:val="{5B3D1342-7FEB-4D92-A591-04F40200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Microsoft Sans Serif" w:eastAsia="Microsoft Sans Serif" w:hAnsi="Microsoft Sans Serif" w:cs="Microsoft Sans Serif"/>
      <w:sz w:val="22"/>
      <w:szCs w:val="22"/>
    </w:rPr>
  </w:style>
  <w:style w:type="paragraph" w:styleId="Heading1">
    <w:name w:val="heading 1"/>
    <w:basedOn w:val="Normal"/>
    <w:qFormat/>
    <w:pPr>
      <w:ind w:left="1867" w:right="1868"/>
      <w:jc w:val="center"/>
      <w:outlineLvl w:val="0"/>
    </w:pPr>
    <w:rPr>
      <w:b/>
      <w:bCs/>
      <w:sz w:val="20"/>
      <w:szCs w:val="20"/>
    </w:rPr>
  </w:style>
  <w:style w:type="paragraph" w:styleId="Heading2">
    <w:name w:val="heading 2"/>
    <w:basedOn w:val="Normal"/>
    <w:next w:val="Normal"/>
    <w:link w:val="Heading2Char"/>
    <w:uiPriority w:val="9"/>
    <w:semiHidden/>
    <w:unhideWhenUsed/>
    <w:qFormat/>
    <w:rsid w:val="00C91B7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1Car">
    <w:name w:val="Título 1 Car"/>
    <w:rPr>
      <w:rFonts w:ascii="Microsoft Sans Serif" w:eastAsia="Microsoft Sans Serif" w:hAnsi="Microsoft Sans Serif" w:cs="Microsoft Sans Serif"/>
      <w:b/>
      <w:bCs/>
      <w:sz w:val="20"/>
      <w:szCs w:val="20"/>
    </w:rPr>
  </w:style>
  <w:style w:type="table" w:customStyle="1" w:styleId="TableNormal1">
    <w:name w:val="Table Normal1"/>
    <w:semiHidden/>
    <w:unhideWhenUsed/>
    <w:qFormat/>
    <w:pPr>
      <w:widowControl w:val="0"/>
      <w:autoSpaceDE w:val="0"/>
      <w:autoSpaceDN w:val="0"/>
    </w:pPr>
    <w:rPr>
      <w:sz w:val="22"/>
      <w:szCs w:val="22"/>
    </w:rPr>
    <w:tblPr>
      <w:tblInd w:w="0" w:type="dxa"/>
      <w:tblCellMar>
        <w:top w:w="0" w:type="dxa"/>
        <w:left w:w="0" w:type="dxa"/>
        <w:bottom w:w="0" w:type="dxa"/>
        <w:right w:w="0" w:type="dxa"/>
      </w:tblCellMar>
    </w:tblPr>
  </w:style>
  <w:style w:type="paragraph" w:styleId="BodyText">
    <w:name w:val="Body Text"/>
    <w:basedOn w:val="Normal"/>
    <w:qFormat/>
    <w:pPr>
      <w:jc w:val="both"/>
    </w:pPr>
    <w:rPr>
      <w:sz w:val="20"/>
      <w:szCs w:val="20"/>
    </w:rPr>
  </w:style>
  <w:style w:type="character" w:customStyle="1" w:styleId="TextoindependienteCar">
    <w:name w:val="Texto independiente Car"/>
    <w:rPr>
      <w:rFonts w:ascii="Microsoft Sans Serif" w:eastAsia="Microsoft Sans Serif" w:hAnsi="Microsoft Sans Serif" w:cs="Microsoft Sans Serif"/>
      <w:sz w:val="20"/>
      <w:szCs w:val="20"/>
    </w:rPr>
  </w:style>
  <w:style w:type="paragraph" w:customStyle="1" w:styleId="TableParagraph">
    <w:name w:val="Table Paragraph"/>
    <w:basedOn w:val="Normal"/>
    <w:uiPriority w:val="1"/>
    <w:qFormat/>
    <w:pPr>
      <w:spacing w:before="60"/>
      <w:ind w:left="50"/>
    </w:pPr>
  </w:style>
  <w:style w:type="table" w:styleId="TableGrid">
    <w:name w:val="Table Grid"/>
    <w:basedOn w:val="TableNormal"/>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unhideWhenUsed/>
    <w:pPr>
      <w:tabs>
        <w:tab w:val="center" w:pos="4680"/>
        <w:tab w:val="right" w:pos="9360"/>
      </w:tabs>
    </w:pPr>
  </w:style>
  <w:style w:type="character" w:customStyle="1" w:styleId="EncabezadoCar">
    <w:name w:val="Encabezado Car"/>
    <w:rPr>
      <w:rFonts w:ascii="Microsoft Sans Serif" w:eastAsia="Microsoft Sans Serif" w:hAnsi="Microsoft Sans Serif" w:cs="Microsoft Sans Serif"/>
    </w:rPr>
  </w:style>
  <w:style w:type="paragraph" w:styleId="Footer">
    <w:name w:val="footer"/>
    <w:basedOn w:val="Normal"/>
    <w:unhideWhenUsed/>
    <w:pPr>
      <w:tabs>
        <w:tab w:val="center" w:pos="4680"/>
        <w:tab w:val="right" w:pos="9360"/>
      </w:tabs>
    </w:pPr>
  </w:style>
  <w:style w:type="character" w:customStyle="1" w:styleId="PiedepginaCar">
    <w:name w:val="Pie de página Car"/>
    <w:rPr>
      <w:rFonts w:ascii="Microsoft Sans Serif" w:eastAsia="Microsoft Sans Serif" w:hAnsi="Microsoft Sans Serif" w:cs="Microsoft Sans Serif"/>
    </w:rPr>
  </w:style>
  <w:style w:type="character" w:styleId="Hyperlink">
    <w:name w:val="Hyperlink"/>
    <w:unhideWhenUsed/>
    <w:rPr>
      <w:color w:val="0563C1"/>
      <w:u w:val="single"/>
    </w:rPr>
  </w:style>
  <w:style w:type="paragraph" w:styleId="BalloonText">
    <w:name w:val="Balloon Text"/>
    <w:basedOn w:val="Normal"/>
    <w:link w:val="BalloonTextChar"/>
    <w:uiPriority w:val="99"/>
    <w:semiHidden/>
    <w:unhideWhenUsed/>
    <w:rsid w:val="000705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5F1"/>
    <w:rPr>
      <w:rFonts w:ascii="Segoe UI" w:eastAsia="Microsoft Sans Serif" w:hAnsi="Segoe UI" w:cs="Segoe UI"/>
      <w:sz w:val="18"/>
      <w:szCs w:val="18"/>
    </w:rPr>
  </w:style>
  <w:style w:type="character" w:customStyle="1" w:styleId="Heading2Char">
    <w:name w:val="Heading 2 Char"/>
    <w:basedOn w:val="DefaultParagraphFont"/>
    <w:link w:val="Heading2"/>
    <w:uiPriority w:val="9"/>
    <w:semiHidden/>
    <w:rsid w:val="00C91B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D84289CCBBFF47A1E9FA4261B3316C" ma:contentTypeVersion="2" ma:contentTypeDescription="Create a new document." ma:contentTypeScope="" ma:versionID="bfe95c488e8a1e5062589f3ebc270878">
  <xsd:schema xmlns:xsd="http://www.w3.org/2001/XMLSchema" xmlns:xs="http://www.w3.org/2001/XMLSchema" xmlns:p="http://schemas.microsoft.com/office/2006/metadata/properties" xmlns:ns2="b239d204-4079-4103-8063-2ce375fb3db8" targetNamespace="http://schemas.microsoft.com/office/2006/metadata/properties" ma:root="true" ma:fieldsID="eaba784c6b857b1828b16bb7dc42a000" ns2:_="">
    <xsd:import namespace="b239d204-4079-4103-8063-2ce375fb3db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9d204-4079-4103-8063-2ce375fb3db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62C8D-6195-41E8-8807-6B203B0597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0273-19B5-4FAB-95AE-DA6368E37969}">
  <ds:schemaRefs>
    <ds:schemaRef ds:uri="http://schemas.microsoft.com/sharepoint/v3/contenttype/forms"/>
  </ds:schemaRefs>
</ds:datastoreItem>
</file>

<file path=customXml/itemProps3.xml><?xml version="1.0" encoding="utf-8"?>
<ds:datastoreItem xmlns:ds="http://schemas.openxmlformats.org/officeDocument/2006/customXml" ds:itemID="{149B6622-94E8-4A4F-A74F-798333296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9d204-4079-4103-8063-2ce375fb3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5EC4E8-2A0F-49B2-B9C4-C91BEB51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4442</Words>
  <Characters>25326</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Duran Vargas</dc:creator>
  <cp:keywords/>
  <dc:description/>
  <cp:lastModifiedBy>Leticia Sanchez Mendez</cp:lastModifiedBy>
  <cp:revision>2</cp:revision>
  <cp:lastPrinted>2017-05-23T18:03:00Z</cp:lastPrinted>
  <dcterms:created xsi:type="dcterms:W3CDTF">2017-08-21T15:12:00Z</dcterms:created>
  <dcterms:modified xsi:type="dcterms:W3CDTF">2017-08-21T15:12:00Z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0x010100B5D84289CCBBFF47A1E9FA4261B3316C</vt:lpwstr>
  </property>
</Properties>
</file>