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5A2AE5" w:rsidTr="005A2AE5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補考</w:t>
            </w:r>
            <w:r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5A2AE5" w:rsidTr="005A2AE5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高二工數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工數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5A2AE5" w:rsidRDefault="005A2AE5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:rsidR="005A2AE5" w:rsidRDefault="005A2AE5" w:rsidP="005A2AE5">
      <w:pPr>
        <w:rPr>
          <w:rFonts w:eastAsia="標楷體"/>
          <w:b/>
          <w:color w:val="000000"/>
          <w:sz w:val="24"/>
        </w:rPr>
      </w:pPr>
    </w:p>
    <w:p w:rsidR="00052D53" w:rsidRDefault="005A2AE5" w:rsidP="005A2AE5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一、計算題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rFonts w:hint="eastAsia"/>
          <w:color w:val="000000"/>
        </w:rPr>
        <w:t>某班學生</w:t>
      </w:r>
      <w:r w:rsidRPr="005A2AE5">
        <w:rPr>
          <w:color w:val="000000"/>
        </w:rPr>
        <w:t>40</w:t>
      </w:r>
      <w:r w:rsidRPr="005A2AE5">
        <w:rPr>
          <w:rFonts w:hint="eastAsia"/>
          <w:color w:val="000000"/>
        </w:rPr>
        <w:t>人，某次數學段考成績呈常態分配，平均分數為</w:t>
      </w:r>
      <w:r w:rsidRPr="005A2AE5">
        <w:rPr>
          <w:color w:val="000000"/>
        </w:rPr>
        <w:t>65</w:t>
      </w:r>
      <w:r w:rsidRPr="005A2AE5">
        <w:rPr>
          <w:rFonts w:hint="eastAsia"/>
          <w:color w:val="000000"/>
        </w:rPr>
        <w:t>分，標準差為</w:t>
      </w:r>
      <w:r w:rsidRPr="005A2AE5">
        <w:rPr>
          <w:color w:val="000000"/>
        </w:rPr>
        <w:t>5</w:t>
      </w:r>
      <w:r w:rsidRPr="005A2AE5">
        <w:rPr>
          <w:rFonts w:hint="eastAsia"/>
          <w:color w:val="000000"/>
        </w:rPr>
        <w:t>分，則成績在</w:t>
      </w:r>
      <w:r w:rsidRPr="005A2AE5">
        <w:rPr>
          <w:color w:val="000000"/>
        </w:rPr>
        <w:t>60</w:t>
      </w:r>
      <w:r w:rsidRPr="005A2AE5">
        <w:rPr>
          <w:rFonts w:hint="eastAsia"/>
          <w:color w:val="000000"/>
        </w:rPr>
        <w:t>分至</w:t>
      </w:r>
      <w:r w:rsidRPr="005A2AE5">
        <w:rPr>
          <w:color w:val="000000"/>
        </w:rPr>
        <w:t>70</w:t>
      </w:r>
      <w:r>
        <w:rPr>
          <w:rFonts w:hint="eastAsia"/>
          <w:color w:val="000000"/>
        </w:rPr>
        <w:t>分之間約有多少人？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rFonts w:hint="eastAsia"/>
          <w:color w:val="000000"/>
        </w:rPr>
        <w:t>甲、乙二人平時能解出數學題之機率分別為</w:t>
      </w:r>
      <w:r w:rsidRPr="005A2AE5">
        <w:rPr>
          <w:color w:val="000000"/>
          <w:position w:val="-22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9.25pt" o:ole="">
            <v:imagedata r:id="rId6" o:title=""/>
          </v:shape>
          <o:OLEObject Type="Embed" ProgID="Equation.DSMT4" ShapeID="_x0000_i1025" DrawAspect="Content" ObjectID="_1546338076" r:id="rId7"/>
        </w:object>
      </w:r>
      <w:r w:rsidRPr="005A2AE5">
        <w:rPr>
          <w:rFonts w:hint="eastAsia"/>
          <w:color w:val="000000"/>
        </w:rPr>
        <w:t>、</w:t>
      </w:r>
      <w:r w:rsidRPr="005A2AE5">
        <w:rPr>
          <w:color w:val="000000"/>
          <w:position w:val="-22"/>
        </w:rPr>
        <w:object w:dxaOrig="220" w:dyaOrig="580">
          <v:shape id="_x0000_i1026" type="#_x0000_t75" style="width:11.25pt;height:29.25pt" o:ole="">
            <v:imagedata r:id="rId8" o:title=""/>
          </v:shape>
          <o:OLEObject Type="Embed" ProgID="Equation.DSMT4" ShapeID="_x0000_i1026" DrawAspect="Content" ObjectID="_1546338077" r:id="rId9"/>
        </w:object>
      </w:r>
      <w:r w:rsidRPr="005A2AE5">
        <w:rPr>
          <w:rFonts w:hint="eastAsia"/>
          <w:color w:val="000000"/>
        </w:rPr>
        <w:t>。今二人各自解</w:t>
      </w:r>
      <w:r w:rsidRPr="005A2AE5">
        <w:rPr>
          <w:color w:val="000000"/>
        </w:rPr>
        <w:t>48</w:t>
      </w:r>
      <w:r>
        <w:rPr>
          <w:rFonts w:hint="eastAsia"/>
          <w:color w:val="000000"/>
        </w:rPr>
        <w:t>題（題目相同），二人互不影響，則可預期他們能解出幾題？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rFonts w:hint="eastAsia"/>
          <w:color w:val="000000"/>
        </w:rPr>
        <w:t>擲一均勻的硬幣二次，每出現一個正面得</w:t>
      </w:r>
      <w:r w:rsidRPr="005A2AE5">
        <w:rPr>
          <w:color w:val="000000"/>
        </w:rPr>
        <w:t>5</w:t>
      </w:r>
      <w:r w:rsidRPr="005A2AE5">
        <w:rPr>
          <w:rFonts w:hint="eastAsia"/>
          <w:color w:val="000000"/>
        </w:rPr>
        <w:t>元，一個反面賠</w:t>
      </w:r>
      <w:r w:rsidRPr="005A2AE5">
        <w:rPr>
          <w:color w:val="000000"/>
        </w:rPr>
        <w:t>2</w:t>
      </w:r>
      <w:r w:rsidRPr="005A2AE5">
        <w:rPr>
          <w:rFonts w:hint="eastAsia"/>
          <w:color w:val="000000"/>
        </w:rPr>
        <w:t xml:space="preserve">元，則所得總額的期望值為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rFonts w:hint="eastAsia"/>
          <w:color w:val="000000"/>
        </w:rPr>
        <w:t>調查某校高三</w:t>
      </w:r>
      <w:r w:rsidRPr="005A2AE5">
        <w:rPr>
          <w:color w:val="000000"/>
        </w:rPr>
        <w:t>600</w:t>
      </w:r>
      <w:r w:rsidRPr="005A2AE5">
        <w:rPr>
          <w:rFonts w:hint="eastAsia"/>
          <w:color w:val="000000"/>
        </w:rPr>
        <w:t>位同學，對小宇當班聯會主席的支持度，調查結果在</w:t>
      </w:r>
      <w:r w:rsidRPr="005A2AE5">
        <w:rPr>
          <w:color w:val="000000"/>
        </w:rPr>
        <w:t>95%</w:t>
      </w:r>
      <w:r w:rsidRPr="005A2AE5">
        <w:rPr>
          <w:rFonts w:hint="eastAsia"/>
          <w:color w:val="000000"/>
        </w:rPr>
        <w:t>的信心水準下，支持小宇的信賴區間為</w:t>
      </w:r>
      <w:r w:rsidRPr="005A2AE5">
        <w:rPr>
          <w:color w:val="000000"/>
        </w:rPr>
        <w:t>[0.572,0.646]</w:t>
      </w:r>
      <w:r w:rsidRPr="005A2AE5">
        <w:rPr>
          <w:rFonts w:hint="eastAsia"/>
          <w:color w:val="000000"/>
        </w:rPr>
        <w:t>，</w:t>
      </w:r>
    </w:p>
    <w:p w:rsidR="005A2AE5" w:rsidRDefault="005A2AE5" w:rsidP="005A2AE5">
      <w:pPr>
        <w:ind w:leftChars="200" w:left="1287" w:hangingChars="401" w:hanging="859"/>
        <w:rPr>
          <w:color w:val="000000"/>
        </w:rPr>
      </w:pPr>
      <w:r w:rsidRPr="005A2AE5">
        <w:rPr>
          <w:rFonts w:hint="eastAsia"/>
          <w:color w:val="000000"/>
        </w:rPr>
        <w:t>則此次調查的誤差為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Chars="200" w:left="1287" w:hangingChars="401" w:hanging="859"/>
        <w:rPr>
          <w:color w:val="000000"/>
        </w:rPr>
      </w:pPr>
    </w:p>
    <w:p w:rsidR="005A2AE5" w:rsidRDefault="005A2AE5" w:rsidP="005A2AE5">
      <w:pPr>
        <w:ind w:leftChars="200" w:left="1287" w:hangingChars="401" w:hanging="859"/>
        <w:rPr>
          <w:color w:val="000000"/>
        </w:rPr>
      </w:pPr>
    </w:p>
    <w:p w:rsidR="005A2AE5" w:rsidRDefault="005A2AE5" w:rsidP="005A2AE5">
      <w:pPr>
        <w:ind w:leftChars="200" w:left="1287" w:hangingChars="401" w:hanging="859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color w:val="000000"/>
        </w:rPr>
        <w:t>8</w:t>
      </w:r>
      <w:r w:rsidRPr="005A2AE5">
        <w:rPr>
          <w:rFonts w:hint="eastAsia"/>
          <w:color w:val="000000"/>
        </w:rPr>
        <w:t>件相同的玩具分給</w:t>
      </w:r>
      <w:r w:rsidRPr="005A2AE5">
        <w:rPr>
          <w:color w:val="000000"/>
        </w:rPr>
        <w:t>3</w:t>
      </w:r>
      <w:r w:rsidRPr="005A2AE5">
        <w:rPr>
          <w:rFonts w:hint="eastAsia"/>
          <w:color w:val="000000"/>
        </w:rPr>
        <w:t xml:space="preserve">人，每人至少得一件的分法有幾種？　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color w:val="000000"/>
        </w:rPr>
        <w:t>7</w:t>
      </w:r>
      <w:r w:rsidRPr="005A2AE5">
        <w:rPr>
          <w:rFonts w:hint="eastAsia"/>
          <w:color w:val="000000"/>
        </w:rPr>
        <w:t>封信投入</w:t>
      </w:r>
      <w:r w:rsidRPr="005A2AE5">
        <w:rPr>
          <w:color w:val="000000"/>
        </w:rPr>
        <w:t>5</w:t>
      </w:r>
      <w:r w:rsidRPr="005A2AE5">
        <w:rPr>
          <w:rFonts w:hint="eastAsia"/>
          <w:color w:val="000000"/>
        </w:rPr>
        <w:t xml:space="preserve">個郵筒的方法有幾種？　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  <w:vertAlign w:val="superscript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77777</w:t>
      </w:r>
      <w:r>
        <w:rPr>
          <w:rFonts w:ascii="新細明體" w:eastAsia="新細明體" w:hAnsi="新細明體" w:cs="Arial" w:hint="eastAsia"/>
          <w:color w:val="000000"/>
        </w:rPr>
        <w:t xml:space="preserve">7. </w:t>
      </w:r>
      <w:r w:rsidRPr="005A2AE5">
        <w:rPr>
          <w:color w:val="000000"/>
          <w:position w:val="-10"/>
        </w:rPr>
        <w:object w:dxaOrig="2980" w:dyaOrig="360">
          <v:shape id="_x0000_i1027" type="#_x0000_t75" style="width:149.25pt;height:18pt" o:ole="">
            <v:imagedata r:id="rId10" o:title=""/>
          </v:shape>
          <o:OLEObject Type="Embed" ProgID="Equation.DSMT4" ShapeID="_x0000_i1027" DrawAspect="Content" ObjectID="_1546338078" r:id="rId11"/>
        </w:object>
      </w:r>
      <w:r w:rsidRPr="005A2AE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color w:val="000000"/>
          <w:position w:val="-22"/>
        </w:rPr>
        <w:object w:dxaOrig="900" w:dyaOrig="580">
          <v:shape id="_x0000_i1028" type="#_x0000_t75" style="width:45pt;height:29.25pt" o:ole="">
            <v:imagedata r:id="rId12" o:title=""/>
          </v:shape>
          <o:OLEObject Type="Embed" ProgID="Equation.DSMT4" ShapeID="_x0000_i1028" DrawAspect="Content" ObjectID="_1546338079" r:id="rId13"/>
        </w:object>
      </w:r>
      <w:r w:rsidRPr="005A2AE5">
        <w:rPr>
          <w:rFonts w:hint="eastAsia"/>
          <w:color w:val="000000"/>
        </w:rPr>
        <w:t>的展開式中，</w:t>
      </w:r>
      <w:r w:rsidRPr="005A2AE5">
        <w:rPr>
          <w:i/>
          <w:color w:val="000000"/>
        </w:rPr>
        <w:t>x</w:t>
      </w:r>
      <w:r w:rsidRPr="005A2AE5">
        <w:rPr>
          <w:color w:val="000000"/>
          <w:vertAlign w:val="superscript"/>
        </w:rPr>
        <w:t>14</w:t>
      </w:r>
      <w:r w:rsidRPr="005A2AE5">
        <w:rPr>
          <w:rFonts w:hint="eastAsia"/>
          <w:color w:val="000000"/>
        </w:rPr>
        <w:t xml:space="preserve">的係數為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color w:val="000000"/>
        </w:rPr>
        <w:t>2</w:t>
      </w:r>
      <w:r w:rsidRPr="005A2AE5">
        <w:rPr>
          <w:rFonts w:hint="eastAsia"/>
          <w:color w:val="000000"/>
        </w:rPr>
        <w:t>、</w:t>
      </w:r>
      <w:r w:rsidRPr="005A2AE5">
        <w:rPr>
          <w:color w:val="000000"/>
        </w:rPr>
        <w:t>3</w:t>
      </w:r>
      <w:r w:rsidRPr="005A2AE5">
        <w:rPr>
          <w:rFonts w:hint="eastAsia"/>
          <w:color w:val="000000"/>
        </w:rPr>
        <w:t>、</w:t>
      </w:r>
      <w:r w:rsidRPr="005A2AE5">
        <w:rPr>
          <w:color w:val="000000"/>
        </w:rPr>
        <w:t>5</w:t>
      </w:r>
      <w:r w:rsidRPr="005A2AE5">
        <w:rPr>
          <w:rFonts w:hint="eastAsia"/>
          <w:color w:val="000000"/>
        </w:rPr>
        <w:t>、</w:t>
      </w:r>
      <w:r w:rsidRPr="005A2AE5">
        <w:rPr>
          <w:color w:val="000000"/>
        </w:rPr>
        <w:t>6</w:t>
      </w:r>
      <w:r w:rsidRPr="005A2AE5">
        <w:rPr>
          <w:rFonts w:hint="eastAsia"/>
          <w:color w:val="000000"/>
        </w:rPr>
        <w:t xml:space="preserve">四個數值的樣本標準差為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10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rFonts w:hint="eastAsia"/>
          <w:color w:val="000000"/>
        </w:rPr>
        <w:t>若</w:t>
      </w:r>
      <w:r w:rsidRPr="005A2AE5">
        <w:rPr>
          <w:i/>
          <w:color w:val="000000"/>
        </w:rPr>
        <w:t>a</w:t>
      </w:r>
      <w:r w:rsidRPr="005A2AE5">
        <w:rPr>
          <w:color w:val="000000"/>
        </w:rPr>
        <w:t xml:space="preserve"> </w:t>
      </w:r>
      <w:r w:rsidRPr="005A2AE5">
        <w:rPr>
          <w:color w:val="000000"/>
        </w:rPr>
        <w:sym w:font="Symbol" w:char="003D"/>
      </w:r>
      <w:r w:rsidRPr="005A2AE5">
        <w:rPr>
          <w:color w:val="000000"/>
        </w:rPr>
        <w:t xml:space="preserve"> log2</w:t>
      </w:r>
      <w:r w:rsidRPr="005A2AE5">
        <w:rPr>
          <w:rFonts w:hint="eastAsia"/>
          <w:color w:val="000000"/>
        </w:rPr>
        <w:t>、</w:t>
      </w:r>
      <w:r w:rsidRPr="005A2AE5">
        <w:rPr>
          <w:i/>
          <w:color w:val="000000"/>
        </w:rPr>
        <w:t>b</w:t>
      </w:r>
      <w:r w:rsidRPr="005A2AE5">
        <w:rPr>
          <w:color w:val="000000"/>
        </w:rPr>
        <w:t xml:space="preserve"> </w:t>
      </w:r>
      <w:r w:rsidRPr="005A2AE5">
        <w:rPr>
          <w:color w:val="000000"/>
        </w:rPr>
        <w:sym w:font="Symbol" w:char="003D"/>
      </w:r>
      <w:r w:rsidRPr="005A2AE5">
        <w:rPr>
          <w:color w:val="000000"/>
        </w:rPr>
        <w:t xml:space="preserve"> log3</w:t>
      </w:r>
      <w:r w:rsidRPr="005A2AE5">
        <w:rPr>
          <w:rFonts w:hint="eastAsia"/>
          <w:color w:val="000000"/>
        </w:rPr>
        <w:t>，以</w:t>
      </w:r>
      <w:r w:rsidRPr="005A2AE5">
        <w:rPr>
          <w:i/>
          <w:color w:val="000000"/>
        </w:rPr>
        <w:t>a</w:t>
      </w:r>
      <w:r w:rsidRPr="005A2AE5">
        <w:rPr>
          <w:rFonts w:hint="eastAsia"/>
          <w:color w:val="000000"/>
        </w:rPr>
        <w:t>、</w:t>
      </w:r>
      <w:r w:rsidRPr="005A2AE5">
        <w:rPr>
          <w:i/>
          <w:color w:val="000000"/>
        </w:rPr>
        <w:t>b</w:t>
      </w:r>
      <w:r w:rsidRPr="005A2AE5">
        <w:rPr>
          <w:rFonts w:hint="eastAsia"/>
          <w:color w:val="000000"/>
        </w:rPr>
        <w:t>表示</w:t>
      </w:r>
      <w:r w:rsidRPr="005A2AE5">
        <w:rPr>
          <w:color w:val="000000"/>
        </w:rPr>
        <w:t>log150</w:t>
      </w:r>
      <w:r w:rsidRPr="005A2AE5">
        <w:rPr>
          <w:rFonts w:hint="eastAsia"/>
          <w:color w:val="000000"/>
        </w:rPr>
        <w:t>為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i/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rFonts w:hint="eastAsia"/>
          <w:color w:val="000000"/>
        </w:rPr>
        <w:t>等比級數的首項</w:t>
      </w:r>
      <w:r w:rsidRPr="005A2AE5">
        <w:rPr>
          <w:color w:val="000000"/>
        </w:rPr>
        <w:t>48</w:t>
      </w:r>
      <w:r w:rsidRPr="005A2AE5">
        <w:rPr>
          <w:rFonts w:hint="eastAsia"/>
          <w:color w:val="000000"/>
        </w:rPr>
        <w:t>，公比</w:t>
      </w:r>
      <w:r w:rsidRPr="005A2AE5">
        <w:rPr>
          <w:color w:val="000000"/>
        </w:rPr>
        <w:t xml:space="preserve"> </w:t>
      </w:r>
      <w:r w:rsidRPr="005A2AE5">
        <w:rPr>
          <w:color w:val="000000"/>
        </w:rPr>
        <w:sym w:font="Symbol" w:char="002D"/>
      </w:r>
      <w:r w:rsidRPr="005A2AE5">
        <w:rPr>
          <w:color w:val="000000"/>
        </w:rPr>
        <w:t xml:space="preserve"> 2</w:t>
      </w:r>
      <w:r w:rsidRPr="005A2AE5">
        <w:rPr>
          <w:rFonts w:hint="eastAsia"/>
          <w:color w:val="000000"/>
        </w:rPr>
        <w:t>，和為</w:t>
      </w:r>
      <w:r w:rsidRPr="005A2AE5">
        <w:rPr>
          <w:color w:val="000000"/>
        </w:rPr>
        <w:t xml:space="preserve"> </w:t>
      </w:r>
      <w:r w:rsidRPr="005A2AE5">
        <w:rPr>
          <w:color w:val="000000"/>
        </w:rPr>
        <w:sym w:font="Symbol" w:char="002D"/>
      </w:r>
      <w:r w:rsidRPr="005A2AE5">
        <w:rPr>
          <w:color w:val="000000"/>
        </w:rPr>
        <w:t xml:space="preserve"> 1008</w:t>
      </w:r>
      <w:r w:rsidRPr="005A2AE5">
        <w:rPr>
          <w:rFonts w:hint="eastAsia"/>
          <w:color w:val="000000"/>
        </w:rPr>
        <w:t>，則此級數的項數</w:t>
      </w:r>
      <w:r w:rsidRPr="005A2AE5">
        <w:rPr>
          <w:i/>
          <w:color w:val="000000"/>
        </w:rPr>
        <w:t>n</w:t>
      </w:r>
      <w:r w:rsidRPr="005A2AE5">
        <w:rPr>
          <w:color w:val="000000"/>
        </w:rPr>
        <w:t xml:space="preserve"> </w:t>
      </w:r>
      <w:r w:rsidRPr="005A2AE5">
        <w:rPr>
          <w:color w:val="000000"/>
        </w:rPr>
        <w:sym w:font="Symbol" w:char="003D"/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rFonts w:hint="eastAsia"/>
          <w:color w:val="000000"/>
        </w:rPr>
        <w:t>等差數列</w:t>
      </w:r>
      <w:r w:rsidRPr="005A2AE5">
        <w:rPr>
          <w:color w:val="000000"/>
        </w:rPr>
        <w:t>200</w:t>
      </w:r>
      <w:r w:rsidRPr="005A2AE5">
        <w:rPr>
          <w:rFonts w:hint="eastAsia"/>
          <w:color w:val="000000"/>
        </w:rPr>
        <w:t>，</w:t>
      </w:r>
      <w:r w:rsidRPr="005A2AE5">
        <w:rPr>
          <w:color w:val="000000"/>
        </w:rPr>
        <w:t>187</w:t>
      </w:r>
      <w:r w:rsidRPr="005A2AE5">
        <w:rPr>
          <w:rFonts w:hint="eastAsia"/>
          <w:color w:val="000000"/>
        </w:rPr>
        <w:t>，</w:t>
      </w:r>
      <w:r w:rsidRPr="005A2AE5">
        <w:rPr>
          <w:color w:val="000000"/>
        </w:rPr>
        <w:t>174</w:t>
      </w:r>
      <w:r w:rsidRPr="005A2AE5">
        <w:rPr>
          <w:rFonts w:hint="eastAsia"/>
          <w:color w:val="000000"/>
        </w:rPr>
        <w:t>，</w:t>
      </w:r>
      <w:r w:rsidRPr="005A2AE5">
        <w:rPr>
          <w:color w:val="000000"/>
        </w:rPr>
        <w:t>161</w:t>
      </w:r>
      <w:r w:rsidRPr="005A2AE5">
        <w:rPr>
          <w:rFonts w:hint="eastAsia"/>
          <w:color w:val="000000"/>
        </w:rPr>
        <w:t>，…，從第</w:t>
      </w:r>
      <w:r w:rsidRPr="005A2AE5">
        <w:rPr>
          <w:i/>
          <w:color w:val="000000"/>
        </w:rPr>
        <w:t>n</w:t>
      </w:r>
      <w:r w:rsidRPr="005A2AE5">
        <w:rPr>
          <w:rFonts w:hint="eastAsia"/>
          <w:color w:val="000000"/>
        </w:rPr>
        <w:t>項開始出現負數，則</w:t>
      </w:r>
      <w:r w:rsidRPr="005A2AE5">
        <w:rPr>
          <w:i/>
          <w:color w:val="000000"/>
        </w:rPr>
        <w:t>n</w:t>
      </w:r>
      <w:r w:rsidRPr="005A2AE5">
        <w:rPr>
          <w:color w:val="000000"/>
        </w:rPr>
        <w:t xml:space="preserve"> </w:t>
      </w:r>
      <w:r w:rsidRPr="005A2AE5">
        <w:rPr>
          <w:color w:val="000000"/>
        </w:rPr>
        <w:sym w:font="Symbol" w:char="003D"/>
      </w:r>
      <w:r w:rsidRPr="005A2AE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Default="005A2AE5" w:rsidP="005A2AE5">
      <w:pPr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rFonts w:hint="eastAsia"/>
          <w:color w:val="000000"/>
        </w:rPr>
        <w:t>等差級數</w:t>
      </w:r>
      <w:r w:rsidRPr="005A2AE5">
        <w:rPr>
          <w:color w:val="000000"/>
        </w:rPr>
        <w:t xml:space="preserve">30 </w:t>
      </w:r>
      <w:r w:rsidRPr="005A2AE5">
        <w:rPr>
          <w:color w:val="000000"/>
        </w:rPr>
        <w:sym w:font="Symbol" w:char="002B"/>
      </w:r>
      <w:r w:rsidRPr="005A2AE5">
        <w:rPr>
          <w:color w:val="000000"/>
        </w:rPr>
        <w:t xml:space="preserve"> 26 </w:t>
      </w:r>
      <w:r w:rsidRPr="005A2AE5">
        <w:rPr>
          <w:color w:val="000000"/>
        </w:rPr>
        <w:sym w:font="Symbol" w:char="002B"/>
      </w:r>
      <w:r w:rsidRPr="005A2AE5">
        <w:rPr>
          <w:color w:val="000000"/>
        </w:rPr>
        <w:t xml:space="preserve"> 22 </w:t>
      </w:r>
      <w:r w:rsidRPr="005A2AE5">
        <w:rPr>
          <w:color w:val="000000"/>
        </w:rPr>
        <w:sym w:font="Symbol" w:char="002B"/>
      </w:r>
      <w:r w:rsidRPr="005A2AE5">
        <w:rPr>
          <w:color w:val="000000"/>
        </w:rPr>
        <w:t xml:space="preserve"> 18 </w:t>
      </w:r>
      <w:r w:rsidRPr="005A2AE5">
        <w:rPr>
          <w:color w:val="000000"/>
        </w:rPr>
        <w:sym w:font="Symbol" w:char="002B"/>
      </w:r>
      <w:r w:rsidRPr="005A2AE5">
        <w:rPr>
          <w:rFonts w:hint="eastAsia"/>
          <w:color w:val="000000"/>
        </w:rPr>
        <w:t>…到第</w:t>
      </w:r>
      <w:r w:rsidRPr="005A2AE5">
        <w:rPr>
          <w:i/>
          <w:color w:val="000000"/>
        </w:rPr>
        <w:t>n</w:t>
      </w:r>
      <w:r w:rsidRPr="005A2AE5">
        <w:rPr>
          <w:rFonts w:hint="eastAsia"/>
          <w:color w:val="000000"/>
        </w:rPr>
        <w:t>項的和開始為負的，則</w:t>
      </w:r>
      <w:r w:rsidRPr="005A2AE5">
        <w:rPr>
          <w:i/>
          <w:color w:val="000000"/>
        </w:rPr>
        <w:t>n</w:t>
      </w:r>
      <w:r w:rsidRPr="005A2AE5">
        <w:rPr>
          <w:color w:val="000000"/>
        </w:rPr>
        <w:t xml:space="preserve"> </w:t>
      </w:r>
      <w:r w:rsidRPr="005A2AE5">
        <w:rPr>
          <w:color w:val="000000"/>
        </w:rPr>
        <w:sym w:font="Symbol" w:char="003D"/>
      </w:r>
      <w:r w:rsidRPr="005A2AE5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color w:val="000000"/>
          <w:position w:val="-28"/>
        </w:rPr>
        <w:object w:dxaOrig="1199" w:dyaOrig="640">
          <v:shape id="_x0000_i1029" type="#_x0000_t75" style="width:60pt;height:32.25pt" o:ole="">
            <v:imagedata r:id="rId14" o:title=""/>
          </v:shape>
          <o:OLEObject Type="Embed" ProgID="Equation.DSMT4" ShapeID="_x0000_i1029" DrawAspect="Content" ObjectID="_1546338080" r:id="rId15"/>
        </w:object>
      </w:r>
      <w:r>
        <w:rPr>
          <w:rFonts w:hint="eastAsia"/>
          <w:color w:val="000000"/>
        </w:rPr>
        <w:t>?</w:t>
      </w:r>
      <w:r>
        <w:rPr>
          <w:color w:val="000000"/>
        </w:rPr>
        <w:t xml:space="preserve"> 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>
        <w:rPr>
          <w:rFonts w:ascii="新細明體" w:eastAsia="新細明體" w:hAnsi="新細明體" w:cs="Arial" w:hint="eastAsia"/>
          <w:color w:val="000000"/>
        </w:rPr>
        <w:t xml:space="preserve"> </w:t>
      </w:r>
      <w:r w:rsidRPr="005A2AE5">
        <w:rPr>
          <w:rFonts w:hint="eastAsia"/>
          <w:color w:val="000000"/>
        </w:rPr>
        <w:t xml:space="preserve">八人作一直線排列，其中甲、乙二人相鄰的機率為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rFonts w:hint="eastAsia"/>
          <w:color w:val="000000"/>
        </w:rPr>
        <w:t>袋中有大小相同的紅球</w:t>
      </w:r>
      <w:r w:rsidRPr="005A2AE5">
        <w:rPr>
          <w:color w:val="000000"/>
        </w:rPr>
        <w:t>4</w:t>
      </w:r>
      <w:r w:rsidRPr="005A2AE5">
        <w:rPr>
          <w:rFonts w:hint="eastAsia"/>
          <w:color w:val="000000"/>
        </w:rPr>
        <w:t>個、黑球</w:t>
      </w:r>
      <w:r w:rsidRPr="005A2AE5">
        <w:rPr>
          <w:color w:val="000000"/>
        </w:rPr>
        <w:t>5</w:t>
      </w:r>
      <w:r w:rsidRPr="005A2AE5">
        <w:rPr>
          <w:rFonts w:hint="eastAsia"/>
          <w:color w:val="000000"/>
        </w:rPr>
        <w:t>個、白球</w:t>
      </w:r>
      <w:r w:rsidRPr="005A2AE5">
        <w:rPr>
          <w:color w:val="000000"/>
        </w:rPr>
        <w:t>3</w:t>
      </w:r>
      <w:r w:rsidRPr="005A2AE5">
        <w:rPr>
          <w:rFonts w:hint="eastAsia"/>
          <w:color w:val="000000"/>
        </w:rPr>
        <w:t xml:space="preserve">個，自袋中一次取一球，共取二次，取出不放回，則二球同色的機率為　</w:t>
      </w:r>
      <w:r>
        <w:rPr>
          <w:rFonts w:hint="eastAsia"/>
          <w:color w:val="000000"/>
        </w:rPr>
        <w:t>?</w:t>
      </w: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Default="005A2AE5" w:rsidP="005A2AE5">
      <w:pPr>
        <w:ind w:left="1287" w:hanging="1287"/>
        <w:rPr>
          <w:color w:val="000000"/>
        </w:rPr>
      </w:pP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Default="005A2AE5" w:rsidP="005A2AE5">
      <w:pPr>
        <w:ind w:left="1287" w:hanging="1287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17</w:t>
      </w:r>
      <w:r>
        <w:rPr>
          <w:rFonts w:ascii="新細明體" w:eastAsia="新細明體" w:hAnsi="新細明體" w:cs="Arial"/>
          <w:color w:val="000000"/>
        </w:rPr>
        <w:t>.</w:t>
      </w:r>
      <w:r w:rsidRPr="005A2AE5">
        <w:rPr>
          <w:rFonts w:hint="eastAsia"/>
          <w:color w:val="000000"/>
        </w:rPr>
        <w:t xml:space="preserve">甲、乙二人各擲一公正的骰子且互不影響，甲、乙二人中恰有一人得么點的機率為　</w:t>
      </w:r>
      <w:r>
        <w:rPr>
          <w:rFonts w:hint="eastAsia"/>
          <w:color w:val="000000"/>
        </w:rPr>
        <w:t>?</w:t>
      </w:r>
    </w:p>
    <w:p w:rsidR="005A2AE5" w:rsidRPr="005A2AE5" w:rsidRDefault="005A2AE5" w:rsidP="005A2AE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A2AE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A2AE5">
        <w:rPr>
          <w:rFonts w:eastAsia="新細明體" w:hint="eastAsia"/>
          <w:vanish/>
          <w:color w:val="008000"/>
          <w:sz w:val="24"/>
        </w:rPr>
        <w:t>課本練習題</w:t>
      </w:r>
      <w:r w:rsidRPr="005A2AE5">
        <w:rPr>
          <w:rFonts w:eastAsia="新細明體"/>
          <w:vanish/>
          <w:color w:val="008000"/>
          <w:sz w:val="24"/>
        </w:rPr>
        <w:t>-</w:t>
      </w:r>
      <w:r w:rsidRPr="005A2AE5">
        <w:rPr>
          <w:rFonts w:eastAsia="新細明體" w:hint="eastAsia"/>
          <w:vanish/>
          <w:color w:val="008000"/>
          <w:sz w:val="24"/>
        </w:rPr>
        <w:t>自我評量</w:t>
      </w:r>
      <w:r w:rsidRPr="005A2AE5">
        <w:rPr>
          <w:rFonts w:eastAsia="新細明體"/>
          <w:vanish/>
          <w:color w:val="008000"/>
          <w:sz w:val="24"/>
        </w:rPr>
        <w:t>.</w:t>
      </w:r>
      <w:r w:rsidRPr="005A2AE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A2AE5" w:rsidRPr="005A2AE5" w:rsidRDefault="005A2AE5" w:rsidP="005A2AE5">
      <w:pPr>
        <w:rPr>
          <w:rFonts w:ascii="新細明體" w:eastAsia="新細明體" w:hAnsi="新細明體" w:cs="Arial"/>
          <w:color w:val="000000"/>
        </w:rPr>
      </w:pPr>
    </w:p>
    <w:sectPr w:rsidR="005A2AE5" w:rsidRPr="005A2AE5" w:rsidSect="005A2AE5">
      <w:footerReference w:type="even" r:id="rId16"/>
      <w:footerReference w:type="default" r:id="rId1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5CDC" w:rsidRDefault="00B45CDC">
      <w:r>
        <w:separator/>
      </w:r>
    </w:p>
  </w:endnote>
  <w:endnote w:type="continuationSeparator" w:id="0">
    <w:p w:rsidR="00B45CDC" w:rsidRDefault="00B45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257A99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5CDC" w:rsidRDefault="00B45CDC">
      <w:r>
        <w:separator/>
      </w:r>
    </w:p>
  </w:footnote>
  <w:footnote w:type="continuationSeparator" w:id="0">
    <w:p w:rsidR="00B45CDC" w:rsidRDefault="00B45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AE5"/>
    <w:rsid w:val="00052D53"/>
    <w:rsid w:val="00140096"/>
    <w:rsid w:val="00257A99"/>
    <w:rsid w:val="00567026"/>
    <w:rsid w:val="005A2AE5"/>
    <w:rsid w:val="0070556A"/>
    <w:rsid w:val="00AB73B6"/>
    <w:rsid w:val="00B45CDC"/>
    <w:rsid w:val="00D74131"/>
    <w:rsid w:val="00EB5CE1"/>
    <w:rsid w:val="00F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7B721D8-3CCE-488F-9B04-6207E82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A2AE5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179</Words>
  <Characters>1024</Characters>
  <Application>Microsoft Office Word</Application>
  <DocSecurity>0</DocSecurity>
  <Lines>8</Lines>
  <Paragraphs>2</Paragraphs>
  <ScaleCrop>false</ScaleCrop>
  <Company>龍騰文化</Company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2017-01-19T05:35:00Z</dcterms:created>
  <dcterms:modified xsi:type="dcterms:W3CDTF">2017-01-19T05:35:00Z</dcterms:modified>
</cp:coreProperties>
</file>