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236" w:rsidRDefault="00476236">
      <w:pPr>
        <w:textAlignment w:val="center"/>
      </w:pPr>
      <w:bookmarkStart w:id="0" w:name="_GoBack"/>
      <w:bookmarkEnd w:id="0"/>
      <w:r>
        <w:rPr>
          <w:rFonts w:eastAsia="細明體"/>
          <w:sz w:val="22"/>
        </w:rPr>
        <w:t> </w:t>
      </w:r>
    </w:p>
    <w:tbl>
      <w:tblPr>
        <w:tblW w:w="1139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82"/>
        <w:gridCol w:w="1322"/>
        <w:gridCol w:w="918"/>
        <w:gridCol w:w="1159"/>
        <w:gridCol w:w="546"/>
        <w:gridCol w:w="530"/>
        <w:gridCol w:w="562"/>
        <w:gridCol w:w="939"/>
        <w:gridCol w:w="561"/>
        <w:gridCol w:w="753"/>
        <w:gridCol w:w="525"/>
        <w:gridCol w:w="691"/>
        <w:gridCol w:w="1710"/>
      </w:tblGrid>
      <w:tr w:rsidR="00476236" w:rsidRPr="00A953E8" w:rsidTr="006E0396">
        <w:trPr>
          <w:cantSplit/>
          <w:trHeight w:val="143"/>
          <w:jc w:val="center"/>
        </w:trPr>
        <w:tc>
          <w:tcPr>
            <w:tcW w:w="7157" w:type="dxa"/>
            <w:gridSpan w:val="8"/>
            <w:tcBorders>
              <w:bottom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新北市立新北高工</w:t>
            </w:r>
            <w:r w:rsidRPr="00A953E8">
              <w:rPr>
                <w:rFonts w:ascii="新細明體" w:hAnsi="新細明體"/>
                <w:color w:val="FF0000"/>
              </w:rPr>
              <w:t>10</w:t>
            </w:r>
            <w:r>
              <w:rPr>
                <w:rFonts w:ascii="新細明體" w:hAnsi="新細明體"/>
                <w:color w:val="FF0000"/>
              </w:rPr>
              <w:t>5</w:t>
            </w:r>
            <w:r w:rsidRPr="00A953E8">
              <w:rPr>
                <w:rFonts w:ascii="新細明體" w:hAnsi="新細明體" w:hint="eastAsia"/>
              </w:rPr>
              <w:t>學年度第</w:t>
            </w:r>
            <w:r w:rsidRPr="00A953E8">
              <w:rPr>
                <w:rFonts w:ascii="新細明體" w:hAnsi="新細明體"/>
                <w:color w:val="FF0000"/>
              </w:rPr>
              <w:t>2</w:t>
            </w:r>
            <w:r w:rsidRPr="00A953E8">
              <w:rPr>
                <w:rFonts w:ascii="新細明體" w:hAnsi="新細明體" w:hint="eastAsia"/>
              </w:rPr>
              <w:t>學期</w:t>
            </w:r>
            <w:r w:rsidRPr="00A953E8">
              <w:rPr>
                <w:rFonts w:ascii="新細明體" w:hAnsi="新細明體" w:hint="eastAsia"/>
                <w:color w:val="FF0000"/>
              </w:rPr>
              <w:t>競試</w:t>
            </w:r>
            <w:r w:rsidRPr="00A953E8">
              <w:rPr>
                <w:rFonts w:ascii="新細明體" w:hAnsi="新細明體" w:hint="eastAsia"/>
              </w:rPr>
              <w:t>試題</w:t>
            </w:r>
          </w:p>
        </w:tc>
        <w:tc>
          <w:tcPr>
            <w:tcW w:w="56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7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</w:p>
        </w:tc>
        <w:tc>
          <w:tcPr>
            <w:tcW w:w="5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電腦卡作答</w:t>
            </w:r>
          </w:p>
        </w:tc>
      </w:tr>
      <w:tr w:rsidR="00476236" w:rsidRPr="00A953E8" w:rsidTr="006E0396">
        <w:trPr>
          <w:cantSplit/>
          <w:trHeight w:val="147"/>
          <w:jc w:val="center"/>
        </w:trPr>
        <w:tc>
          <w:tcPr>
            <w:tcW w:w="118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科</w:t>
            </w:r>
            <w:r w:rsidRPr="00A953E8">
              <w:rPr>
                <w:rFonts w:ascii="新細明體" w:hAnsi="新細明體"/>
              </w:rPr>
              <w:t xml:space="preserve"> </w:t>
            </w:r>
            <w:r w:rsidRPr="00A953E8">
              <w:rPr>
                <w:rFonts w:ascii="新細明體" w:hAnsi="新細明體" w:hint="eastAsia"/>
              </w:rPr>
              <w:t>目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商業概論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姚雅芳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一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資處、應外科</w:t>
            </w:r>
          </w:p>
        </w:tc>
        <w:tc>
          <w:tcPr>
            <w:tcW w:w="56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  <w:r w:rsidRPr="00A953E8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196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</w:tcBorders>
          </w:tcPr>
          <w:p w:rsidR="00476236" w:rsidRPr="00A953E8" w:rsidRDefault="00476236" w:rsidP="0064654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</w:rPr>
            </w:pPr>
            <w:r w:rsidRPr="00A953E8">
              <w:rPr>
                <w:rFonts w:ascii="新細明體" w:hAnsi="新細明體"/>
                <w:color w:val="FF0000"/>
              </w:rPr>
              <w:t>(</w:t>
            </w:r>
            <w:r w:rsidRPr="00A953E8">
              <w:rPr>
                <w:rFonts w:ascii="新細明體" w:hAnsi="新細明體" w:hint="eastAsia"/>
                <w:color w:val="FF0000"/>
              </w:rPr>
              <w:t>是</w:t>
            </w:r>
            <w:r w:rsidRPr="00A953E8">
              <w:rPr>
                <w:rFonts w:ascii="新細明體" w:hAnsi="新細明體"/>
                <w:color w:val="FF0000"/>
              </w:rPr>
              <w:t>)</w:t>
            </w:r>
          </w:p>
        </w:tc>
      </w:tr>
    </w:tbl>
    <w:p w:rsidR="00476236" w:rsidRDefault="00476236">
      <w:pPr>
        <w:textAlignment w:val="center"/>
      </w:pPr>
    </w:p>
    <w:p w:rsidR="00476236" w:rsidRDefault="00476236">
      <w:pPr>
        <w:pStyle w:val="Web"/>
        <w:textAlignment w:val="center"/>
      </w:pPr>
      <w:r>
        <w:rPr>
          <w:rFonts w:ascii="Times New Roman" w:eastAsia="細明體" w:hint="eastAsia"/>
          <w:sz w:val="22"/>
        </w:rPr>
        <w:t>一、選擇題</w:t>
      </w:r>
      <w:r>
        <w:rPr>
          <w:rFonts w:ascii="Times New Roman" w:eastAsia="細明體"/>
          <w:sz w:val="22"/>
        </w:rPr>
        <w:t xml:space="preserve"> </w:t>
      </w:r>
      <w:r>
        <w:rPr>
          <w:rFonts w:ascii="Times New Roman" w:eastAsia="細明體" w:hint="eastAsia"/>
          <w:sz w:val="22"/>
        </w:rPr>
        <w:t>共</w:t>
      </w:r>
      <w:r>
        <w:t xml:space="preserve"> </w:t>
      </w:r>
      <w:r>
        <w:rPr>
          <w:rFonts w:ascii="Times New Roman" w:eastAsia="細明體"/>
          <w:sz w:val="22"/>
        </w:rPr>
        <w:t xml:space="preserve">40 </w:t>
      </w:r>
      <w:r>
        <w:rPr>
          <w:rFonts w:ascii="Times New Roman" w:eastAsia="細明體" w:hint="eastAsia"/>
          <w:sz w:val="22"/>
        </w:rPr>
        <w:t>題</w:t>
      </w:r>
      <w:r>
        <w:t xml:space="preserve"> </w:t>
      </w:r>
      <w:r>
        <w:rPr>
          <w:rFonts w:ascii="Times New Roman" w:eastAsia="細明體" w:hint="eastAsia"/>
          <w:sz w:val="22"/>
        </w:rPr>
        <w:t>每題</w:t>
      </w:r>
      <w:r>
        <w:t xml:space="preserve"> </w:t>
      </w:r>
      <w:r>
        <w:rPr>
          <w:rFonts w:ascii="Times New Roman" w:eastAsia="細明體"/>
          <w:sz w:val="22"/>
        </w:rPr>
        <w:t xml:space="preserve">2.5 </w:t>
      </w:r>
      <w:r>
        <w:rPr>
          <w:rFonts w:ascii="Times New Roman" w:eastAsia="細明體" w:hint="eastAsia"/>
          <w:sz w:val="22"/>
        </w:rPr>
        <w:t>分</w:t>
      </w:r>
      <w: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01.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C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比較銷售觀念和行銷觀念的不同，下列敘述何者有誤？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bookmarkStart w:id="1" w:name="OLE_LINK1"/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行銷觀念的目的是滿足顧客需求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銷售觀念的目的是經由銷售獲取利潤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行銷觀念的方法是大量廣告銷售和強力推廣商品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銷售觀念的方法是銷售與促銷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02.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D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在行銷企劃書的構成要點中，何者的功能是簡述行銷企劃目標，以便讓管理階層能迅速了解計畫的點？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擬定行銷策略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制定行動方案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評估控制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執行摘要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03.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A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目前市場上有個人電腦</w:t>
      </w:r>
      <w:r>
        <w:rPr>
          <w:rFonts w:eastAsia="細明體" w:hAnsi="新細明體"/>
          <w:color w:val="000000"/>
          <w:sz w:val="22"/>
          <w:shd w:val="clear" w:color="auto" w:fill="FFFFFF"/>
        </w:rPr>
        <w:t>(PC)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的銷售量下降，替代性的手持式行動裝置（如平板電腦、手機等）銷售量大增的現象，則下列敘述何者正確？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手持式行動裝置進入成長期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個人電腦</w:t>
      </w:r>
      <w:r>
        <w:rPr>
          <w:rFonts w:eastAsia="細明體" w:hAnsi="新細明體"/>
          <w:color w:val="000000"/>
          <w:sz w:val="22"/>
          <w:shd w:val="clear" w:color="auto" w:fill="FFFFFF"/>
        </w:rPr>
        <w:t>(PC)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進入成長期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手持式行動裝置進入成熟期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個人電腦</w:t>
      </w:r>
      <w:r>
        <w:rPr>
          <w:rFonts w:eastAsia="細明體" w:hAnsi="新細明體"/>
          <w:color w:val="000000"/>
          <w:sz w:val="22"/>
          <w:shd w:val="clear" w:color="auto" w:fill="FFFFFF"/>
        </w:rPr>
        <w:t>(PC)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進入導入期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 w:hAnsi="新細明體" w:hint="eastAsia"/>
          <w:color w:val="FF0000"/>
          <w:sz w:val="22"/>
          <w:shd w:val="clear" w:color="auto" w:fill="FFFFFF"/>
        </w:rPr>
        <w:t>解析：手持行動裝置銷售量大增，故為成長期；個人電腦銷售量下降可能茼釆臙虧嶈</w:t>
      </w:r>
      <w:r>
        <w:rPr>
          <w:rFonts w:eastAsia="細明體" w:hAnsi="新細明體"/>
          <w:color w:val="FF0000"/>
          <w:sz w:val="22"/>
          <w:shd w:val="clear" w:color="auto" w:fill="FFFFFF"/>
        </w:rPr>
        <w:t>q</w:t>
      </w:r>
      <w:r>
        <w:rPr>
          <w:rFonts w:eastAsia="細明體" w:hAnsi="新細明體" w:hint="eastAsia"/>
          <w:color w:val="FF0000"/>
          <w:sz w:val="22"/>
          <w:shd w:val="clear" w:color="auto" w:fill="FFFFFF"/>
        </w:rPr>
        <w:t>或進入衰退期。</w:t>
      </w:r>
      <w: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04.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D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下列何者屬於零階通路的商業模式？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便利商店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百貨公司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連鎖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eastAsia="細明體" w:hAnsi="新細明體"/>
            <w:color w:val="000000"/>
            <w:sz w:val="22"/>
            <w:shd w:val="clear" w:color="auto" w:fill="FFFFFF"/>
          </w:rPr>
          <w:t>3C</w:t>
        </w:r>
      </w:smartTag>
      <w:r>
        <w:rPr>
          <w:rFonts w:eastAsia="細明體" w:hAnsi="新細明體" w:hint="eastAsia"/>
          <w:color w:val="000000"/>
          <w:sz w:val="22"/>
          <w:shd w:val="clear" w:color="auto" w:fill="FFFFFF"/>
        </w:rPr>
        <w:t>賣場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觀光果園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05.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A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某公司研發出針對「成骨不全症」之罕見疾病患專用的醫療器材，卻發現該區隔下的市場規模不足，使公司無利可圖，表示其區隔變缺乏下列哪一條件？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足量性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可衡量性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可接近性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可行動性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06.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B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某公司生產的產品及所設計的行銷方案，是以大多數消費者的需求為主，故使用大量媒體與一般性主題來迎合所有消費者，就選擇目</w:t>
      </w:r>
      <w:r>
        <w:rPr>
          <w:rFonts w:eastAsia="細明體" w:hAnsi="新細明體"/>
          <w:color w:val="000000"/>
          <w:sz w:val="22"/>
          <w:shd w:val="clear" w:color="auto" w:fill="FFFFFF"/>
        </w:rPr>
        <w:t>m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市場的行銷策略而言，該公司是使用下列哪一項策略？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差異行銷策略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無差異行銷策略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密集性行銷策略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集中行銷策略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07.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A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有「無言的推銷員」之稱的是下列哪一項？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包裝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媒體廣告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商標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品名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08.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D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利用消費者追求高價位、高品質的迷思來提高價格，反而會因為增加消費者信心，促使銷售量上升的訂價方式是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畸零訂價法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促銷訂價法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提高標價法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炫耀訂價法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09.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A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下列何種行銷管理觀念，最可能發生行銷近視症的現象？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產品觀念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銷售觀念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行銷觀念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社會行銷觀念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10.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A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美國某航空公司將巿場區分為國內巿場、北美巿場、中南美巿場、亞洲巿場及歐洲巿場，請問這家航空公司所採用的巿場區隔變數為？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地理變數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心理變數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行為變數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人口統計變數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11.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C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下列何者為消費市場區隔的心理變數？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品牌忠誠度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教育程度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價值觀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使用頻率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 w:hAnsi="新細明體" w:hint="eastAsia"/>
          <w:color w:val="FF0000"/>
          <w:sz w:val="22"/>
          <w:shd w:val="clear" w:color="auto" w:fill="FFFFFF"/>
        </w:rPr>
        <w:t>解析：品牌忠誠度、使用頻率屬於行為變數；教育程度屬於人口統計變數</w:t>
      </w:r>
      <w:r>
        <w:rPr>
          <w:rFonts w:eastAsia="細明體" w:hAnsi="新細明體"/>
          <w:color w:val="FF0000"/>
          <w:sz w:val="22"/>
          <w:shd w:val="clear" w:color="auto" w:fill="FFFFFF"/>
        </w:rPr>
        <w:t>`</w:t>
      </w:r>
      <w: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12.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A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消費者對某品牌情有獨鍾，再貴亦不計較，試問這種商品對該消費者而言，稱為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特殊品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選購品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冷門品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便利品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13.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B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某公司的綠茶飲料分為大、中、小杯等三種容量，請問這是指下列何種產品組合指標？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廣度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深度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長度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複雜度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14.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C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「產品生命週期」的四個階段中，哪個階段的銷售額達到最高峰？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導入期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成長期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成熟期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衰退期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15.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C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中國信託每年定期舉辦「點燃生命之火」的募款活動，並將募款所得全數捐給社福機構，讓弱勢兒童獲得更好的照顧。請問中國信託使用的推廣工具為何？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人員銷售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直效行銷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公共關係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促銷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16.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A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走進咖啡館消費的顧客，可能是為了享受片刻的心靈沉澱、與好友談心或調整生活的腳步，如果咖啡館業者忽略了這些內在需求，固地認為顧客只是需要一杯香濃咖啡，就是患了行銷近視症。請問此情形的發生，通常導源於業者對市場抱著下列何種觀念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產品觀念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銷售觀念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行銷觀念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社會行銷觀念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17.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D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產品觀念的經營重點為何？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注重社會大眾利益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提高生產效率，降低生產成本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強調各式促銷手法來進行銷售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致力提升產品的品質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18.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A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下列何者並未將市場進行區隔？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自來水公司僅提供一種自來水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將飲料分為有糖與無糖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將奶粉分為高脂與低脂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將飛機座位分為頭等艙、商務艙與經濟艙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 w:hAnsi="新細明體" w:hint="eastAsia"/>
          <w:color w:val="FF0000"/>
          <w:sz w:val="22"/>
          <w:shd w:val="clear" w:color="auto" w:fill="FFFFFF"/>
        </w:rPr>
        <w:t>解析：自來水公司僅提供一種自來水給所有的人，並未對市場進行區隔。</w:t>
      </w:r>
      <w: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19.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D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企業有足夠的能力或資源，對次級市場擬定有效的行銷方案，來吸引並服務該市場內的消費者，稱為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足量性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可衡量性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可區別性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可行動性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lastRenderedPageBreak/>
        <w:t xml:space="preserve">20.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B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當企業推出前所未有的新產品時，宜採取何種目標市場的選擇策略？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差異化行銷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無差異化行銷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集中化行銷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單一化行銷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 w:hAnsi="新細明體" w:hint="eastAsia"/>
          <w:color w:val="FF0000"/>
          <w:sz w:val="22"/>
          <w:shd w:val="clear" w:color="auto" w:fill="FFFFFF"/>
        </w:rPr>
        <w:t>解析：新產品宜採用無差異化策略，讓更多消費者得知該產品的存在。</w:t>
      </w:r>
      <w: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21.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D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台新銀行看好兩岸商機，針對頂級卡友推出「在大陸就醫有專人陪同」的額外服務，讓客戶能夠安心就醫，請問此服務屬於哪一種產品層次？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核心產品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基本產品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潛在產品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附加產品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22.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D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冰淇淋公司有</w:t>
      </w:r>
      <w:r>
        <w:rPr>
          <w:rFonts w:eastAsia="細明體" w:hAnsi="新細明體"/>
          <w:color w:val="000000"/>
          <w:sz w:val="22"/>
          <w:shd w:val="clear" w:color="auto" w:fill="FFFFFF"/>
        </w:rPr>
        <w:t>3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條產品線，每條產品線各有</w:t>
      </w:r>
      <w:r>
        <w:rPr>
          <w:rFonts w:eastAsia="細明體" w:hAnsi="新細明體"/>
          <w:color w:val="000000"/>
          <w:sz w:val="22"/>
          <w:shd w:val="clear" w:color="auto" w:fill="FFFFFF"/>
        </w:rPr>
        <w:t>12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項產品。請問該公司的產品組合長度為多少？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3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9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12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36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23.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A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在消費品的分類中，較昂貴、不常購買，而常會「貨比三家」的產品是屬於哪一類？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選購品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便利品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特殊品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冷門品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24.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B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以土鳳梨酥出名的微熱山丘，在中秋節推出限定包裝，即包裝紙盒上，作出應景的設計，若是以該包裝的展示功能來判斷，較可能為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基本包裝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次級包裝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運送包裝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直接包裝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 w:hAnsi="新細明體" w:hint="eastAsia"/>
          <w:color w:val="FF0000"/>
          <w:sz w:val="22"/>
          <w:shd w:val="clear" w:color="auto" w:fill="FFFFFF"/>
        </w:rPr>
        <w:t>解析：次級包裝具有展示的功能。</w:t>
      </w:r>
      <w: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25.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B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王品集團旗下品牌餐點原以中高價位為主，為進軍低價餐飲市場，推出新品牌石二鍋，請問王品集團採取了何種產品線延伸策略？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向上延伸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向下延伸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雙向延伸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平衡延伸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26.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C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下列行銷推廣工具中，何者通常是以直接刺激短期的銷售量為目的，其效果的衡量也多以銷售額的增加為主？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廣告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公共關係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促銷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人員銷售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 w:hAnsi="新細明體" w:hint="eastAsia"/>
          <w:color w:val="FF0000"/>
          <w:sz w:val="22"/>
          <w:shd w:val="clear" w:color="auto" w:fill="FFFFFF"/>
        </w:rPr>
        <w:t>解析：促銷是指短期內刺激消費者，使其產生立即購買的行為活動。</w:t>
      </w:r>
      <w: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27.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C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以「使顧客保持對已知產品與品牌名稱的熟悉」為主要目的之廣告，稱為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告示性廣告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說服性廣告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提醒性廣告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比較性廣告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28.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B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廣告目標隨不同產品生命週期階段而有別，強調品牌優越性與建立消費者偏好，是屬於下列哪一階段的廣告重點？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導入期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成長期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成熟期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衰退期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29.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D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台達電</w:t>
      </w:r>
      <w:r>
        <w:rPr>
          <w:rFonts w:eastAsia="細明體" w:hAnsi="新細明體"/>
          <w:color w:val="000000"/>
          <w:sz w:val="22"/>
          <w:shd w:val="clear" w:color="auto" w:fill="FFFFFF"/>
        </w:rPr>
        <w:t>LED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照明品牌除了在各賣場設有通路外，更與統一超商結盟，以求能全面深入市場。請問台達電在該產品上採用了何種通路策略？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獨占性配銷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選擇性配銷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封閉性配銷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密集性配銷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30.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A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王品牛排在顧客用餐過後，會藉由問卷來調查顧客用餐的滿意程度，若依顧客關係管理</w:t>
      </w:r>
      <w:r>
        <w:rPr>
          <w:rFonts w:eastAsia="細明體" w:hAnsi="新細明體"/>
          <w:color w:val="000000"/>
          <w:sz w:val="22"/>
          <w:shd w:val="clear" w:color="auto" w:fill="FFFFFF"/>
        </w:rPr>
        <w:t>(CRM)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的層面來看，此步驟屬於哪個階段？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資料蒐集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資料儲存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資料分析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資訊應用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31.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B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在現代行銷管理觀念中，下列敘述何者錯誤？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行銷適用於營利、非營利及政府組織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行銷僅是廣告及人員銷售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行銷是滿足顧客的需要，也要使公司獲利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進行行銷活動時，也要考量社會、環境等問題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 w:hAnsi="新細明體" w:hint="eastAsia"/>
          <w:color w:val="FF0000"/>
          <w:sz w:val="22"/>
          <w:shd w:val="clear" w:color="auto" w:fill="FFFFFF"/>
        </w:rPr>
        <w:t>解析：行銷包含了產品、訂價、推廣及通路等層面。</w:t>
      </w:r>
      <w: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32.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C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年齡、性別、職業等變數是屬於何種市場區隔變數？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心理變數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社會變數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人口統計變數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經濟變數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33.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D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下列何種情況不適合採用差異化行銷策略？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公司資源豐富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競爭環境激烈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產品差異性高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消費者同質性高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 w:hAnsi="新細明體" w:hint="eastAsia"/>
          <w:color w:val="FF0000"/>
          <w:sz w:val="22"/>
          <w:shd w:val="clear" w:color="auto" w:fill="FFFFFF"/>
        </w:rPr>
        <w:t>解析：若消費者同質性高，將不能有效地區隔市場。</w:t>
      </w:r>
      <w: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34.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C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某超商業者為刺激消費者大量購買，推出「寄杯」促銷活動，即消費者一次購買多杯可享有超值價，且可選擇先帶走一杯，其他幾杯之後可憑券分次兌換。請問該超商此舉與何種行銷管理觀念相符？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生產觀念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產品觀念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銷售觀念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行銷觀念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 w:hAnsi="新細明體" w:hint="eastAsia"/>
          <w:color w:val="FF0000"/>
          <w:sz w:val="22"/>
          <w:shd w:val="clear" w:color="auto" w:fill="FFFFFF"/>
        </w:rPr>
        <w:t>解析：超商業者透過各種銷售技巧，來吸引消費者購買，屬於「銷售觀念」的運用。</w:t>
      </w:r>
      <w: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35.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C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台北某間寵物精品旅館，專門經營寵物照護服務的小眾市場，像是提供新鮮食物、舒適床鋪、露天運動場、寵物美容、</w:t>
      </w:r>
      <w:r>
        <w:rPr>
          <w:rFonts w:eastAsia="細明體" w:hAnsi="新細明體"/>
          <w:color w:val="000000"/>
          <w:sz w:val="22"/>
          <w:shd w:val="clear" w:color="auto" w:fill="FFFFFF"/>
        </w:rPr>
        <w:t>24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小時保母服務等。請問該業者所採取的市場選擇策略為何？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無差異化行銷策略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差異化行銷策略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集中化行銷策略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分散化行銷策略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 w:hAnsi="新細明體" w:hint="eastAsia"/>
          <w:color w:val="FF0000"/>
          <w:sz w:val="22"/>
          <w:shd w:val="clear" w:color="auto" w:fill="FFFFFF"/>
        </w:rPr>
        <w:t>解析：業者全力經營小眾市場，故為集中化行銷策略。</w:t>
      </w:r>
      <w: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36.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A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宏達電發表</w:t>
      </w:r>
      <w:r>
        <w:rPr>
          <w:rFonts w:eastAsia="細明體" w:hAnsi="新細明體"/>
          <w:color w:val="000000"/>
          <w:sz w:val="22"/>
          <w:shd w:val="clear" w:color="auto" w:fill="FFFFFF"/>
        </w:rPr>
        <w:t>2015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年的旗艦機種</w:t>
      </w:r>
      <w:r>
        <w:rPr>
          <w:rFonts w:eastAsia="細明體" w:hAnsi="新細明體"/>
          <w:color w:val="000000"/>
          <w:sz w:val="22"/>
          <w:shd w:val="clear" w:color="auto" w:fill="FFFFFF"/>
        </w:rPr>
        <w:t>HTC One M9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，首波推出四種顏色供顧客選購。請問上文提及手機顏色，代表產品組合中的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深度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廣度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長度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一致性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 w:hAnsi="新細明體" w:hint="eastAsia"/>
          <w:color w:val="FF0000"/>
          <w:sz w:val="22"/>
          <w:shd w:val="clear" w:color="auto" w:fill="FFFFFF"/>
        </w:rPr>
        <w:t>解析：單一產品項目可供顧客選擇的樣式多寡為「深度」。</w:t>
      </w:r>
      <w: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37.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A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有民眾到速食店購買新口味漢堡時，發現包裝紙被融化出</w:t>
      </w:r>
      <w:r>
        <w:rPr>
          <w:rFonts w:eastAsia="細明體" w:hAnsi="新細明體"/>
          <w:color w:val="000000"/>
          <w:sz w:val="22"/>
          <w:shd w:val="clear" w:color="auto" w:fill="FFFFFF"/>
        </w:rPr>
        <w:t>2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道裂痕，讓人看了膽顫心驚。該業者解釋因為員工沒準確落實瀝油時間，才會讓紙袋融化，未來將加強員工訓練。請問上述事件中的包裝紙，其包裝層次最可能為何？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基本包裝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次級包裝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運送包裝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必要包裝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 w:hAnsi="新細明體" w:hint="eastAsia"/>
          <w:color w:val="FF0000"/>
          <w:sz w:val="22"/>
          <w:shd w:val="clear" w:color="auto" w:fill="FFFFFF"/>
        </w:rPr>
        <w:t>解析：與產品直接接觸的包裝為基本包裝。</w:t>
      </w:r>
      <w: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38.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B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博客來網路書店繼去年推出「博客來訂購、香港</w:t>
      </w:r>
      <w:r>
        <w:rPr>
          <w:rFonts w:eastAsia="細明體" w:hAnsi="新細明體"/>
          <w:color w:val="000000"/>
          <w:sz w:val="22"/>
          <w:shd w:val="clear" w:color="auto" w:fill="FFFFFF"/>
        </w:rPr>
        <w:t>7-11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門市取貨」後，今年又進一步將服務擴展至澳門，還提供中午前訂、隔日下午取件的快速到貨服務。請問上述業者的推廣方式為何？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公共關係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直效行銷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人員銷售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促銷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39.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C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蘋果公司的智慧型手錶「</w:t>
      </w:r>
      <w:r>
        <w:rPr>
          <w:rFonts w:eastAsia="細明體" w:hAnsi="新細明體"/>
          <w:color w:val="000000"/>
          <w:sz w:val="22"/>
          <w:shd w:val="clear" w:color="auto" w:fill="FFFFFF"/>
        </w:rPr>
        <w:t>Apple Watch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」正式亮相，其搭載許多新功能，包括當車鑰匙、信用卡使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lastRenderedPageBreak/>
        <w:t>用等。請問上文所提及的新功能，屬於何種產品層次？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核心產品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期望產品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附加產品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潛在產品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 w:hAnsi="新細明體" w:hint="eastAsia"/>
          <w:color w:val="FF0000"/>
          <w:sz w:val="22"/>
          <w:shd w:val="clear" w:color="auto" w:fill="FFFFFF"/>
        </w:rPr>
        <w:t>解析：附加產品是指提供超越消費者期望的額外服務或利益，可與競爭者有所區別，帶來競爭優勢。</w:t>
      </w:r>
      <w:r>
        <w:t xml:space="preserve"> </w:t>
      </w:r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/>
          <w:color w:val="000000"/>
          <w:sz w:val="22"/>
          <w:shd w:val="clear" w:color="auto" w:fill="FFFFFF"/>
        </w:rPr>
        <w:t xml:space="preserve">40. (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 w:hAnsi="新細明體"/>
          <w:color w:val="FF0000"/>
          <w:sz w:val="22"/>
          <w:shd w:val="clear" w:color="auto" w:fill="FFFFFF"/>
        </w:rPr>
        <w:t>B</w:t>
      </w:r>
      <w:r>
        <w:t xml:space="preserve"> </w:t>
      </w:r>
      <w:r>
        <w:rPr>
          <w:rFonts w:eastAsia="細明體" w:hint="eastAsia"/>
          <w:color w:val="000000"/>
          <w:sz w:val="22"/>
          <w:shd w:val="clear" w:color="auto" w:fill="FFFFFF"/>
        </w:rPr>
        <w:t xml:space="preserve">　</w:t>
      </w:r>
      <w: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 xml:space="preserve">)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有民眾到必勝客購買披薩，回家打開後發現整個披薩烤至焦黑，反映給店家後，店家直到隔天下午才向顧客道歉及處理。請問店家的理流程，可能會造成的後果並不包括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(A)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提高顧客抱怨程度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(B)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提高消費者的購前心理預期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(C)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企業形象因此受損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r>
        <w:rPr>
          <w:rFonts w:eastAsia="細明體"/>
          <w:color w:val="000000"/>
          <w:sz w:val="22"/>
          <w:shd w:val="clear" w:color="auto" w:fill="FFFFFF"/>
        </w:rPr>
        <w:t>(D)</w:t>
      </w:r>
      <w:r>
        <w:t xml:space="preserve"> </w:t>
      </w:r>
      <w:r>
        <w:rPr>
          <w:rFonts w:eastAsia="細明體" w:hAnsi="新細明體" w:hint="eastAsia"/>
          <w:color w:val="000000"/>
          <w:sz w:val="22"/>
          <w:shd w:val="clear" w:color="auto" w:fill="FFFFFF"/>
        </w:rPr>
        <w:t>影響顧客再購意願</w:t>
      </w:r>
      <w:r>
        <w:rPr>
          <w:rFonts w:eastAsia="細明體" w:hAnsi="新細明體"/>
          <w:color w:val="000000"/>
          <w:sz w:val="22"/>
          <w:shd w:val="clear" w:color="auto" w:fill="FFFFFF"/>
        </w:rPr>
        <w:t xml:space="preserve"> </w:t>
      </w:r>
      <w:bookmarkEnd w:id="1"/>
    </w:p>
    <w:p w:rsidR="00476236" w:rsidRDefault="00476236">
      <w:pPr>
        <w:spacing w:line="240" w:lineRule="atLeast"/>
        <w:ind w:left="1144" w:hanging="1144"/>
        <w:textAlignment w:val="center"/>
      </w:pPr>
      <w:r>
        <w:rPr>
          <w:rFonts w:eastAsia="細明體" w:hAnsi="新細明體" w:hint="eastAsia"/>
          <w:color w:val="FF0000"/>
          <w:sz w:val="22"/>
          <w:shd w:val="clear" w:color="auto" w:fill="FFFFFF"/>
        </w:rPr>
        <w:t>解析：與提高消費者的購前心理預期無關，但會使「購後實際認知」下降，造成顧客滿意度下降，甚至會造成不滿意。</w:t>
      </w:r>
      <w:r>
        <w:t xml:space="preserve"> </w:t>
      </w:r>
    </w:p>
    <w:sectPr w:rsidR="00476236" w:rsidSect="006E0396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11E2" w:rsidRDefault="00A711E2" w:rsidP="005A5853">
      <w:r>
        <w:separator/>
      </w:r>
    </w:p>
  </w:endnote>
  <w:endnote w:type="continuationSeparator" w:id="0">
    <w:p w:rsidR="00A711E2" w:rsidRDefault="00A711E2" w:rsidP="005A5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11E2" w:rsidRDefault="00A711E2" w:rsidP="005A5853">
      <w:r>
        <w:separator/>
      </w:r>
    </w:p>
  </w:footnote>
  <w:footnote w:type="continuationSeparator" w:id="0">
    <w:p w:rsidR="00A711E2" w:rsidRDefault="00A711E2" w:rsidP="005A58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noPunctuationKerning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853"/>
    <w:rsid w:val="00476236"/>
    <w:rsid w:val="005A5853"/>
    <w:rsid w:val="00646548"/>
    <w:rsid w:val="006A568C"/>
    <w:rsid w:val="006E0396"/>
    <w:rsid w:val="007374E1"/>
    <w:rsid w:val="00937362"/>
    <w:rsid w:val="00A711E2"/>
    <w:rsid w:val="00A953E8"/>
    <w:rsid w:val="00A9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docId w15:val="{F5E6F440-7181-4E91-BDCA-C33275DD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7362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rsid w:val="00937362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</w:rPr>
  </w:style>
  <w:style w:type="paragraph" w:customStyle="1" w:styleId="western">
    <w:name w:val="western"/>
    <w:basedOn w:val="a"/>
    <w:uiPriority w:val="99"/>
    <w:rsid w:val="00937362"/>
    <w:pPr>
      <w:widowControl/>
      <w:spacing w:before="100" w:beforeAutospacing="1" w:after="100" w:afterAutospacing="1"/>
    </w:pPr>
    <w:rPr>
      <w:color w:val="000000"/>
      <w:kern w:val="0"/>
    </w:rPr>
  </w:style>
  <w:style w:type="paragraph" w:customStyle="1" w:styleId="cjk">
    <w:name w:val="cjk"/>
    <w:basedOn w:val="a"/>
    <w:uiPriority w:val="99"/>
    <w:rsid w:val="00937362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</w:rPr>
  </w:style>
  <w:style w:type="paragraph" w:customStyle="1" w:styleId="ctl">
    <w:name w:val="ctl"/>
    <w:basedOn w:val="a"/>
    <w:uiPriority w:val="99"/>
    <w:rsid w:val="00937362"/>
    <w:pPr>
      <w:widowControl/>
      <w:spacing w:before="100" w:beforeAutospacing="1" w:after="100" w:afterAutospacing="1"/>
    </w:pPr>
    <w:rPr>
      <w:color w:val="000000"/>
      <w:kern w:val="0"/>
    </w:rPr>
  </w:style>
  <w:style w:type="paragraph" w:styleId="a3">
    <w:name w:val="header"/>
    <w:basedOn w:val="a"/>
    <w:link w:val="a4"/>
    <w:uiPriority w:val="99"/>
    <w:rsid w:val="00937362"/>
    <w:pPr>
      <w:tabs>
        <w:tab w:val="center" w:pos="4153"/>
        <w:tab w:val="right" w:pos="8306"/>
      </w:tabs>
      <w:snapToGrid w:val="0"/>
    </w:pPr>
    <w:rPr>
      <w:color w:val="000000"/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937362"/>
    <w:rPr>
      <w:rFonts w:cs="Times New Roman"/>
      <w:kern w:val="2"/>
    </w:rPr>
  </w:style>
  <w:style w:type="paragraph" w:styleId="a5">
    <w:name w:val="footer"/>
    <w:basedOn w:val="a"/>
    <w:link w:val="a6"/>
    <w:uiPriority w:val="99"/>
    <w:rsid w:val="00937362"/>
    <w:pPr>
      <w:tabs>
        <w:tab w:val="center" w:pos="4153"/>
        <w:tab w:val="right" w:pos="8306"/>
      </w:tabs>
      <w:snapToGrid w:val="0"/>
    </w:pPr>
    <w:rPr>
      <w:color w:val="000000"/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937362"/>
    <w:rPr>
      <w:rFonts w:cs="Times New Roman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dc:description/>
  <cp:lastModifiedBy>NTVS43</cp:lastModifiedBy>
  <cp:revision>2</cp:revision>
  <dcterms:created xsi:type="dcterms:W3CDTF">2017-04-11T00:38:00Z</dcterms:created>
  <dcterms:modified xsi:type="dcterms:W3CDTF">2017-04-11T00:38:00Z</dcterms:modified>
</cp:coreProperties>
</file>