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7D06F2" w:rsidRDefault="007D06F2">
      <w:pPr>
        <w:widowControl w:val="0"/>
        <w:spacing w:line="276" w:lineRule="auto"/>
        <w:rPr>
          <w:rFonts w:ascii="Arial" w:eastAsia="Arial" w:hAnsi="Arial" w:cs="Arial"/>
          <w:sz w:val="22"/>
          <w:szCs w:val="22"/>
        </w:rPr>
      </w:pPr>
      <w:bookmarkStart w:id="0" w:name="_GoBack"/>
      <w:bookmarkEnd w:id="0"/>
    </w:p>
    <w:tbl>
      <w:tblPr>
        <w:tblStyle w:val="a5"/>
        <w:tblW w:w="12982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000" w:firstRow="0" w:lastRow="0" w:firstColumn="0" w:lastColumn="0" w:noHBand="0" w:noVBand="0"/>
      </w:tblPr>
      <w:tblGrid>
        <w:gridCol w:w="606"/>
        <w:gridCol w:w="866"/>
        <w:gridCol w:w="11510"/>
      </w:tblGrid>
      <w:tr w:rsidR="007D06F2" w:rsidTr="003C07CD">
        <w:trPr>
          <w:trHeight w:val="80"/>
        </w:trPr>
        <w:tc>
          <w:tcPr>
            <w:tcW w:w="129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Pr="003C07CD" w:rsidRDefault="001179E3" w:rsidP="003C07CD">
            <w:pPr>
              <w:pStyle w:val="a7"/>
              <w:widowControl w:val="0"/>
              <w:numPr>
                <w:ilvl w:val="0"/>
                <w:numId w:val="2"/>
              </w:numPr>
              <w:spacing w:line="360" w:lineRule="auto"/>
              <w:ind w:leftChars="0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 w:rsidRPr="003C07CD">
              <w:rPr>
                <w:rFonts w:ascii="標楷體" w:eastAsia="標楷體" w:hAnsi="標楷體" w:cs="標楷體"/>
                <w:b/>
                <w:sz w:val="26"/>
                <w:szCs w:val="26"/>
              </w:rPr>
              <w:t>是非題 (一題2.5分，共25分)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廚師的衛生習慣最重要，指甲應修短且進入廚房第一件事即是洗淨雙手。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2.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發芽的馬鈴薯，芽的部分有毒，不可食用。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3.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魚類、肉類上有蒼蠅停留的，表示肉質比較新鮮。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4.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選購水果時，應選有蟲、鳥咬過的較甜美可口。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5.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鮮奶有結塊現象是正常的。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6.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冰凍的肉類，經過解凍後，應一次使用完畢，不宜再度冷凍冷藏。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7.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冰箱的冷凍庫應隨時注意冰霜的去除，才不會影響冰箱的功能及安全衛生。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8.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為了確保食物的衛生安全，所用的器具應在使用後立即清洗乾淨。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9.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鮮奶容易酸敗，不可放在室溫中，以免變質。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吃剩的菜餚，可在室溫下儲存，且超過24小時也沒關係。</w:t>
            </w:r>
          </w:p>
        </w:tc>
      </w:tr>
      <w:tr w:rsidR="007D06F2" w:rsidTr="003C07CD">
        <w:trPr>
          <w:trHeight w:val="80"/>
        </w:trPr>
        <w:tc>
          <w:tcPr>
            <w:tcW w:w="12982" w:type="dxa"/>
            <w:gridSpan w:val="3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Pr="003C07CD" w:rsidRDefault="001179E3" w:rsidP="003C07CD">
            <w:pPr>
              <w:pStyle w:val="a7"/>
              <w:widowControl w:val="0"/>
              <w:numPr>
                <w:ilvl w:val="0"/>
                <w:numId w:val="2"/>
              </w:numPr>
              <w:spacing w:line="360" w:lineRule="auto"/>
              <w:ind w:leftChars="0"/>
              <w:jc w:val="both"/>
              <w:rPr>
                <w:rFonts w:ascii="標楷體" w:eastAsia="標楷體" w:hAnsi="標楷體" w:cs="標楷體"/>
                <w:b/>
                <w:sz w:val="26"/>
                <w:szCs w:val="26"/>
              </w:rPr>
            </w:pPr>
            <w:r w:rsidRPr="003C07CD">
              <w:rPr>
                <w:rFonts w:ascii="標楷體" w:eastAsia="標楷體" w:hAnsi="標楷體" w:cs="標楷體"/>
                <w:b/>
                <w:sz w:val="26"/>
                <w:szCs w:val="26"/>
              </w:rPr>
              <w:t>選擇題 (一題2.5分，共75分)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食物腐敗通常出現的現象為： (A)發酸或產生臭氣 (B)鹽分增加 (C)蛋白質變硬 (D)重量減輕。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2.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下列何種食物發芽後會產生毒素而不宜食用？ (A)紅豆 (B)綠豆 (C)花生 (D)馬鈴薯。</w:t>
            </w:r>
          </w:p>
        </w:tc>
      </w:tr>
      <w:tr w:rsidR="007D06F2" w:rsidTr="003C07CD">
        <w:trPr>
          <w:trHeight w:val="16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3.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有人說「吃檳榔可以提神，增加工作效率」，餐飲從業人員在工作時： (A)可以吃 (B)視個人喜好而吃 (C)不要吃太多 (D)不可以吃 檳榔。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4.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冷凍食品是一種： (A)不夠新鮮的食物放入低溫冷凍而成 (B)將腐敗的食物冰凍起來 (C)添加化學物質於食物中並冷凍而成 (D)把品質良好食物，處理後放在低溫下，使之快速凍結之食品。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5.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選購以符合經濟實惠原則的罐頭，須注意： (A)價格便宜就好 (B)進口品牌 (C)外觀無破損、製造日期、使用時間、是否有歪罐或鏽罐 (D)可以保存五年以上者。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6.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食品冷藏溫度最好維持在多少</w:t>
            </w:r>
            <w:r>
              <w:rPr>
                <w:rFonts w:ascii="標楷體" w:eastAsia="標楷體" w:hAnsi="標楷體" w:cs="標楷體"/>
                <w:sz w:val="26"/>
                <w:szCs w:val="26"/>
                <w:vertAlign w:val="superscript"/>
              </w:rPr>
              <w:t>o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>C？ (A)0</w:t>
            </w:r>
            <w:r>
              <w:rPr>
                <w:rFonts w:ascii="標楷體" w:eastAsia="標楷體" w:hAnsi="標楷體" w:cs="標楷體"/>
                <w:sz w:val="26"/>
                <w:szCs w:val="26"/>
                <w:vertAlign w:val="superscript"/>
              </w:rPr>
              <w:t>o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>C以下 (B)7</w:t>
            </w:r>
            <w:r>
              <w:rPr>
                <w:rFonts w:ascii="標楷體" w:eastAsia="標楷體" w:hAnsi="標楷體" w:cs="標楷體"/>
                <w:sz w:val="26"/>
                <w:szCs w:val="26"/>
                <w:vertAlign w:val="superscript"/>
              </w:rPr>
              <w:t>o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>C以下 (C)10</w:t>
            </w:r>
            <w:r>
              <w:rPr>
                <w:rFonts w:ascii="標楷體" w:eastAsia="標楷體" w:hAnsi="標楷體" w:cs="標楷體"/>
                <w:sz w:val="26"/>
                <w:szCs w:val="26"/>
                <w:vertAlign w:val="superscript"/>
              </w:rPr>
              <w:t>o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>C以上 (D)20</w:t>
            </w:r>
            <w:r>
              <w:rPr>
                <w:rFonts w:ascii="標楷體" w:eastAsia="標楷體" w:hAnsi="標楷體" w:cs="標楷體"/>
                <w:sz w:val="26"/>
                <w:szCs w:val="26"/>
                <w:vertAlign w:val="superscript"/>
              </w:rPr>
              <w:t>o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>C以上。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7.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8" w:hanging="8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冷凍食品應保存之溫度是在： (A)4</w:t>
            </w:r>
            <w:r>
              <w:rPr>
                <w:rFonts w:ascii="標楷體" w:eastAsia="標楷體" w:hAnsi="標楷體" w:cs="標楷體"/>
                <w:sz w:val="26"/>
                <w:szCs w:val="26"/>
                <w:vertAlign w:val="superscript"/>
              </w:rPr>
              <w:t>o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>C (B)0</w:t>
            </w:r>
            <w:r>
              <w:rPr>
                <w:rFonts w:ascii="標楷體" w:eastAsia="標楷體" w:hAnsi="標楷體" w:cs="標楷體"/>
                <w:sz w:val="26"/>
                <w:szCs w:val="26"/>
                <w:vertAlign w:val="superscript"/>
              </w:rPr>
              <w:t>o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>C (C) -5</w:t>
            </w:r>
            <w:r>
              <w:rPr>
                <w:rFonts w:ascii="標楷體" w:eastAsia="標楷體" w:hAnsi="標楷體" w:cs="標楷體"/>
                <w:sz w:val="26"/>
                <w:szCs w:val="26"/>
                <w:vertAlign w:val="superscript"/>
              </w:rPr>
              <w:t>o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>C (D)-18</w:t>
            </w:r>
            <w:r>
              <w:rPr>
                <w:rFonts w:ascii="標楷體" w:eastAsia="標楷體" w:hAnsi="標楷體" w:cs="標楷體"/>
                <w:sz w:val="26"/>
                <w:szCs w:val="26"/>
                <w:vertAlign w:val="superscript"/>
              </w:rPr>
              <w:t>o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t xml:space="preserve"> 以下。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8.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8" w:hanging="8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米應存放於： (A)陽光充足乾燥的環境 (B)低溫乾燥環境中 (C)陰冷潮濕的環境中 (D)室外屋簷下 以減緩油脂酸敗。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9.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下列哪種食物之儲存方式是正確的？ (A)將水果放於冰箱之冷凍層 (B)將油脂放於火爐邊 (C)將鮮奶置於室溫 (D)將蔬菜放於冰箱之冷藏層。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10.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處理要冷藏或冷凍的包裝肉品時： (A)要將包裝紙與肉之間的空氣壓出來 (B)將空氣留存在包裝紙內 (C)包裝紙愈厚愈好 (D)包裝紙與肉品之儲藏無關。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11.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冷凍食品與冷藏食品之貯存： (A)必須分開貯存 (B)可以共同貯存 (C)沒有規定 (D)視情況而定。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12.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未吃完的米飯，下列保存方式以何者為佳？ (A)放在電鍋中 (B)放在室溫中 (C)放入冰箱中冷藏 (D)放在電子鍋中保溫。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13.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買回來的整塊肉類，以何種方式處理為宜？ (A)不加處理，直接放入冷凍庫 (B)整塊洗淨後，放入</w:t>
            </w:r>
            <w:r>
              <w:rPr>
                <w:rFonts w:ascii="標楷體" w:eastAsia="標楷體" w:hAnsi="標楷體" w:cs="標楷體"/>
                <w:sz w:val="26"/>
                <w:szCs w:val="26"/>
              </w:rPr>
              <w:lastRenderedPageBreak/>
              <w:t>冷凍庫 (C)清洗乾淨並分切包裝好後，放入冷凍庫 (D)整塊洗淨後，放入冷藏庫貯藏。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lastRenderedPageBreak/>
              <w:t>14.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蛋置放於冰箱中應： (A)鈍端朝上 (B)鈍端朝下 (C)尖端朝上 (D)橫放。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15.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個人衛生是： (A)個人一星期內的洗澡次數 (B)保持身體健康、外貌整潔及良好衛生操作的習慣 (C)個人完整的醫療紀錄 (D)個人完整的教育訓練。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16.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養成經常洗手的良好習慣，其目的是下列何種？ (A)為了清爽 (B)清除皮膚表面附著的微生物</w:t>
            </w:r>
          </w:p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(C)看自己心情 (D)水潤保濕作用。</w:t>
            </w:r>
          </w:p>
        </w:tc>
      </w:tr>
      <w:tr w:rsidR="007D06F2" w:rsidTr="003C07CD">
        <w:trPr>
          <w:trHeight w:val="14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17.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蒼蠅防治最根本的方法為： (A)噴灑殺蟲劑 (B)設置暗走道 (C)環境的整潔衛生 (D)設置空氣簾。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18.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製造調配菜餚之場所： (A)可養牲畜 (B)可當寢居室 (C)可養牲畜亦可當寢居室 (D)不可養牲畜亦不可當寢居室。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19.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阿真在餐廳廚房工作，養了一隻寵物叫「來喜」，白天我怕他餓沒人餵，所以將牠帶在身旁，這種情形是： (A)對的 (B)不對的 (C)無所謂 (D)只要不妨礙他人就可以。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20.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生的和熟的食物在處理上所使用的砧板應： (A)共用一塊即可 (B)分開使用 (C)依經濟情況而定 (D)依工作量大小而定 以避免二次汙染。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21.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你現在正在切菜，老闆請你現在端一盤菜到外場給顧客，你的第一個動作應為： (A)立即端出 (B)先把菜切完了再端出 (C)先立即洗手再端出 (D)只要自己方便即可。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22.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廚房的地板： (A)操作時可以濕滑 (B)濕滑是必然現象無須計較 (C)隨時保持乾燥清潔 (D)看哪一類餐廳而定。</w:t>
            </w:r>
          </w:p>
        </w:tc>
      </w:tr>
      <w:tr w:rsidR="007D06F2" w:rsidTr="003C07CD">
        <w:trPr>
          <w:trHeight w:val="26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23.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廚房女性從業人員於工作時間內，應該： (A)化妝 (B)塗指甲油 (C)戴結婚戒指 (D)戴網狀廚帽。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24.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熟食掉落地上時應如何處理？ (A)洗淨後再供客人食用 (B)重新加熱調理後再供客人食用 (C)高溫殺菌後再供客人食用 (D)丟棄不可再供客人食用。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25.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當客人發生食物中毒時應如何處理？ (A)立即送醫並收及檢體化驗報告當地衛生機關 (B)由員工急救 (C)讓客人自己處理 (D)順其自然。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26.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中餐廚師穿著工作衣帽的主要目的是？ (A)漂亮大方 (B)減少生產成本 (C)代表公司形象 (D)防止髮屑雜物掉落食物中。</w:t>
            </w:r>
          </w:p>
        </w:tc>
      </w:tr>
      <w:tr w:rsidR="007D06F2" w:rsidTr="003C07CD">
        <w:trPr>
          <w:trHeight w:val="34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27.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食物中毒的定義(肉毒桿菌中毒除外)是： (A)一人或一人以上 (B)兩人或兩人以上 (C)三人或三人以上 (D)十人或十人以上 有相同的疾病症狀謂之。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28.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清理廚房、整理廚具，對廚師而言是： (A)不必浪費這種時間，以免影響調理食物之工作 (B)必要的工作 (C)不一定要做的工作 (D)推託給其他人清洗。</w:t>
            </w:r>
          </w:p>
        </w:tc>
      </w:tr>
      <w:tr w:rsidR="007D06F2" w:rsidTr="003C07CD">
        <w:trPr>
          <w:trHeight w:val="16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29.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廚房裡設置一間廁所： (A)是違法的 (B)使用方便 (C)節省時間 (D)增加效率。</w:t>
            </w:r>
          </w:p>
        </w:tc>
      </w:tr>
      <w:tr w:rsidR="007D06F2" w:rsidTr="003C07CD">
        <w:trPr>
          <w:trHeight w:val="80"/>
        </w:trPr>
        <w:tc>
          <w:tcPr>
            <w:tcW w:w="60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ind w:left="343" w:hanging="343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30.</w:t>
            </w:r>
          </w:p>
        </w:tc>
        <w:tc>
          <w:tcPr>
            <w:tcW w:w="866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(   )</w:t>
            </w:r>
          </w:p>
        </w:tc>
        <w:tc>
          <w:tcPr>
            <w:tcW w:w="11510" w:type="dxa"/>
            <w:tcBorders>
              <w:top w:val="nil"/>
              <w:left w:val="nil"/>
              <w:bottom w:val="nil"/>
              <w:right w:val="nil"/>
            </w:tcBorders>
            <w:vAlign w:val="center"/>
          </w:tcPr>
          <w:p w:rsidR="007D06F2" w:rsidRDefault="001179E3" w:rsidP="003C07CD">
            <w:pPr>
              <w:widowControl w:val="0"/>
              <w:spacing w:line="360" w:lineRule="auto"/>
              <w:jc w:val="both"/>
              <w:rPr>
                <w:rFonts w:ascii="標楷體" w:eastAsia="標楷體" w:hAnsi="標楷體" w:cs="標楷體"/>
                <w:sz w:val="26"/>
                <w:szCs w:val="26"/>
              </w:rPr>
            </w:pPr>
            <w:r>
              <w:rPr>
                <w:rFonts w:ascii="標楷體" w:eastAsia="標楷體" w:hAnsi="標楷體" w:cs="標楷體"/>
                <w:sz w:val="26"/>
                <w:szCs w:val="26"/>
              </w:rPr>
              <w:t>為維護冰凍的肉類品質： (A)可以微波爐解凍後冷藏 (B)可以多次解凍 (C)應一次使用完畢不宜重複冷凍冷藏 (D)冷凍食物品質不會變質，可以重複冷凍冷藏。</w:t>
            </w:r>
          </w:p>
        </w:tc>
      </w:tr>
    </w:tbl>
    <w:p w:rsidR="007D06F2" w:rsidRDefault="007D06F2">
      <w:pPr>
        <w:widowControl w:val="0"/>
        <w:rPr>
          <w:sz w:val="26"/>
          <w:szCs w:val="26"/>
        </w:rPr>
      </w:pPr>
    </w:p>
    <w:sectPr w:rsidR="007D06F2">
      <w:headerReference w:type="default" r:id="rId7"/>
      <w:footerReference w:type="default" r:id="rId8"/>
      <w:pgSz w:w="14572" w:h="20639"/>
      <w:pgMar w:top="1792" w:right="1021" w:bottom="1077" w:left="1021" w:header="851" w:footer="992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825305" w:rsidRDefault="00825305">
      <w:r>
        <w:separator/>
      </w:r>
    </w:p>
  </w:endnote>
  <w:endnote w:type="continuationSeparator" w:id="0">
    <w:p w:rsidR="00825305" w:rsidRDefault="00825305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新細明體">
    <w:altName w:val="PMingLiU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Georgia">
    <w:panose1 w:val="02040502050405020303"/>
    <w:charset w:val="00"/>
    <w:family w:val="auto"/>
    <w:pitch w:val="default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標楷體">
    <w:panose1 w:val="03000509000000000000"/>
    <w:charset w:val="88"/>
    <w:family w:val="script"/>
    <w:pitch w:val="fixed"/>
    <w:sig w:usb0="00000003" w:usb1="080E0000" w:usb2="00000016" w:usb3="00000000" w:csb0="001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06F2" w:rsidRDefault="001179E3">
    <w:pPr>
      <w:widowControl w:val="0"/>
      <w:tabs>
        <w:tab w:val="center" w:pos="4153"/>
        <w:tab w:val="right" w:pos="8306"/>
      </w:tabs>
      <w:jc w:val="center"/>
      <w:rPr>
        <w:rFonts w:ascii="標楷體" w:eastAsia="標楷體" w:hAnsi="標楷體" w:cs="標楷體"/>
        <w:sz w:val="24"/>
        <w:szCs w:val="24"/>
      </w:rPr>
    </w:pPr>
    <w:r>
      <w:rPr>
        <w:rFonts w:ascii="標楷體" w:eastAsia="標楷體" w:hAnsi="標楷體" w:cs="標楷體"/>
        <w:sz w:val="24"/>
        <w:szCs w:val="24"/>
      </w:rPr>
      <w:t xml:space="preserve">Page </w:t>
    </w:r>
    <w:r>
      <w:rPr>
        <w:rFonts w:ascii="標楷體" w:eastAsia="標楷體" w:hAnsi="標楷體" w:cs="標楷體"/>
        <w:sz w:val="24"/>
        <w:szCs w:val="24"/>
      </w:rPr>
      <w:fldChar w:fldCharType="begin"/>
    </w:r>
    <w:r>
      <w:rPr>
        <w:rFonts w:ascii="標楷體" w:eastAsia="標楷體" w:hAnsi="標楷體" w:cs="標楷體"/>
        <w:sz w:val="24"/>
        <w:szCs w:val="24"/>
      </w:rPr>
      <w:instrText>PAGE</w:instrText>
    </w:r>
    <w:r>
      <w:rPr>
        <w:rFonts w:ascii="標楷體" w:eastAsia="標楷體" w:hAnsi="標楷體" w:cs="標楷體"/>
        <w:sz w:val="24"/>
        <w:szCs w:val="24"/>
      </w:rPr>
      <w:fldChar w:fldCharType="separate"/>
    </w:r>
    <w:r w:rsidR="005C1E9A">
      <w:rPr>
        <w:rFonts w:ascii="標楷體" w:eastAsia="標楷體" w:hAnsi="標楷體" w:cs="標楷體"/>
        <w:noProof/>
        <w:sz w:val="24"/>
        <w:szCs w:val="24"/>
      </w:rPr>
      <w:t>1</w:t>
    </w:r>
    <w:r>
      <w:rPr>
        <w:rFonts w:ascii="標楷體" w:eastAsia="標楷體" w:hAnsi="標楷體" w:cs="標楷體"/>
        <w:sz w:val="24"/>
        <w:szCs w:val="24"/>
      </w:rPr>
      <w:fldChar w:fldCharType="end"/>
    </w:r>
    <w:r>
      <w:rPr>
        <w:rFonts w:ascii="標楷體" w:eastAsia="標楷體" w:hAnsi="標楷體" w:cs="標楷體"/>
        <w:sz w:val="24"/>
        <w:szCs w:val="24"/>
      </w:rPr>
      <w:t xml:space="preserve"> of </w:t>
    </w:r>
    <w:r>
      <w:rPr>
        <w:rFonts w:ascii="標楷體" w:eastAsia="標楷體" w:hAnsi="標楷體" w:cs="標楷體"/>
        <w:sz w:val="24"/>
        <w:szCs w:val="24"/>
      </w:rPr>
      <w:fldChar w:fldCharType="begin"/>
    </w:r>
    <w:r>
      <w:rPr>
        <w:rFonts w:ascii="標楷體" w:eastAsia="標楷體" w:hAnsi="標楷體" w:cs="標楷體"/>
        <w:sz w:val="24"/>
        <w:szCs w:val="24"/>
      </w:rPr>
      <w:instrText>NUMPAGES</w:instrText>
    </w:r>
    <w:r>
      <w:rPr>
        <w:rFonts w:ascii="標楷體" w:eastAsia="標楷體" w:hAnsi="標楷體" w:cs="標楷體"/>
        <w:sz w:val="24"/>
        <w:szCs w:val="24"/>
      </w:rPr>
      <w:fldChar w:fldCharType="separate"/>
    </w:r>
    <w:r w:rsidR="005C1E9A">
      <w:rPr>
        <w:rFonts w:ascii="標楷體" w:eastAsia="標楷體" w:hAnsi="標楷體" w:cs="標楷體"/>
        <w:noProof/>
        <w:sz w:val="24"/>
        <w:szCs w:val="24"/>
      </w:rPr>
      <w:t>2</w:t>
    </w:r>
    <w:r>
      <w:rPr>
        <w:rFonts w:ascii="標楷體" w:eastAsia="標楷體" w:hAnsi="標楷體" w:cs="標楷體"/>
        <w:sz w:val="24"/>
        <w:szCs w:val="24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825305" w:rsidRDefault="00825305">
      <w:r>
        <w:separator/>
      </w:r>
    </w:p>
  </w:footnote>
  <w:footnote w:type="continuationSeparator" w:id="0">
    <w:p w:rsidR="00825305" w:rsidRDefault="00825305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7D06F2" w:rsidRDefault="007D06F2">
    <w:pPr>
      <w:widowControl w:val="0"/>
      <w:spacing w:line="276" w:lineRule="auto"/>
      <w:rPr>
        <w:sz w:val="26"/>
        <w:szCs w:val="26"/>
      </w:rPr>
    </w:pPr>
  </w:p>
  <w:tbl>
    <w:tblPr>
      <w:tblStyle w:val="a6"/>
      <w:tblW w:w="12240" w:type="dxa"/>
      <w:tblInd w:w="28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Look w:val="0000" w:firstRow="0" w:lastRow="0" w:firstColumn="0" w:lastColumn="0" w:noHBand="0" w:noVBand="0"/>
    </w:tblPr>
    <w:tblGrid>
      <w:gridCol w:w="840"/>
      <w:gridCol w:w="1200"/>
      <w:gridCol w:w="1080"/>
      <w:gridCol w:w="1320"/>
      <w:gridCol w:w="600"/>
      <w:gridCol w:w="720"/>
      <w:gridCol w:w="720"/>
      <w:gridCol w:w="1200"/>
      <w:gridCol w:w="720"/>
      <w:gridCol w:w="960"/>
      <w:gridCol w:w="720"/>
      <w:gridCol w:w="600"/>
      <w:gridCol w:w="480"/>
      <w:gridCol w:w="1080"/>
    </w:tblGrid>
    <w:tr w:rsidR="007D06F2">
      <w:trPr>
        <w:trHeight w:val="500"/>
      </w:trPr>
      <w:tc>
        <w:tcPr>
          <w:tcW w:w="7680" w:type="dxa"/>
          <w:gridSpan w:val="8"/>
          <w:tcBorders>
            <w:bottom w:val="single" w:sz="4" w:space="0" w:color="000000"/>
          </w:tcBorders>
          <w:vAlign w:val="center"/>
        </w:tcPr>
        <w:p w:rsidR="007D06F2" w:rsidRDefault="001179E3">
          <w:pPr>
            <w:widowControl w:val="0"/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</w:rPr>
          </w:pPr>
          <w:r>
            <w:rPr>
              <w:rFonts w:ascii="標楷體" w:eastAsia="標楷體" w:hAnsi="標楷體" w:cs="標楷體"/>
              <w:sz w:val="28"/>
              <w:szCs w:val="28"/>
            </w:rPr>
            <w:t>新北高工106學年度上學期期末段考試題</w:t>
          </w:r>
        </w:p>
      </w:tc>
      <w:tc>
        <w:tcPr>
          <w:tcW w:w="720" w:type="dxa"/>
          <w:tcBorders>
            <w:bottom w:val="single" w:sz="4" w:space="0" w:color="000000"/>
            <w:right w:val="single" w:sz="4" w:space="0" w:color="000000"/>
          </w:tcBorders>
          <w:vAlign w:val="center"/>
        </w:tcPr>
        <w:p w:rsidR="007D06F2" w:rsidRDefault="001179E3">
          <w:pPr>
            <w:widowControl w:val="0"/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  <w:sz w:val="24"/>
              <w:szCs w:val="24"/>
            </w:rPr>
          </w:pPr>
          <w:r>
            <w:rPr>
              <w:rFonts w:ascii="標楷體" w:eastAsia="標楷體" w:hAnsi="標楷體" w:cs="標楷體"/>
              <w:sz w:val="24"/>
              <w:szCs w:val="24"/>
            </w:rPr>
            <w:t>班級</w:t>
          </w:r>
        </w:p>
      </w:tc>
      <w:tc>
        <w:tcPr>
          <w:tcW w:w="96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7D06F2" w:rsidRDefault="001179E3">
          <w:pPr>
            <w:widowControl w:val="0"/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  <w:sz w:val="22"/>
              <w:szCs w:val="22"/>
            </w:rPr>
          </w:pPr>
          <w:r>
            <w:rPr>
              <w:rFonts w:ascii="標楷體" w:eastAsia="標楷體" w:hAnsi="標楷體" w:cs="標楷體"/>
              <w:sz w:val="22"/>
              <w:szCs w:val="22"/>
            </w:rPr>
            <w:t>綜三乙</w:t>
          </w:r>
        </w:p>
      </w:tc>
      <w:tc>
        <w:tcPr>
          <w:tcW w:w="72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7D06F2" w:rsidRDefault="001179E3">
          <w:pPr>
            <w:widowControl w:val="0"/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  <w:sz w:val="24"/>
              <w:szCs w:val="24"/>
            </w:rPr>
          </w:pPr>
          <w:r>
            <w:rPr>
              <w:rFonts w:ascii="標楷體" w:eastAsia="標楷體" w:hAnsi="標楷體" w:cs="標楷體"/>
              <w:sz w:val="24"/>
              <w:szCs w:val="24"/>
            </w:rPr>
            <w:t>座號</w:t>
          </w:r>
        </w:p>
      </w:tc>
      <w:tc>
        <w:tcPr>
          <w:tcW w:w="600" w:type="dxa"/>
          <w:tcBorders>
            <w:left w:val="single" w:sz="4" w:space="0" w:color="000000"/>
            <w:bottom w:val="single" w:sz="4" w:space="0" w:color="000000"/>
            <w:right w:val="single" w:sz="4" w:space="0" w:color="000000"/>
          </w:tcBorders>
          <w:vAlign w:val="center"/>
        </w:tcPr>
        <w:p w:rsidR="007D06F2" w:rsidRDefault="007D06F2">
          <w:pPr>
            <w:widowControl w:val="0"/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  <w:sz w:val="28"/>
              <w:szCs w:val="28"/>
            </w:rPr>
          </w:pPr>
        </w:p>
      </w:tc>
      <w:tc>
        <w:tcPr>
          <w:tcW w:w="480" w:type="dxa"/>
          <w:vMerge w:val="restart"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7D06F2" w:rsidRDefault="001179E3">
          <w:pPr>
            <w:widowControl w:val="0"/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  <w:sz w:val="28"/>
              <w:szCs w:val="28"/>
            </w:rPr>
          </w:pPr>
          <w:r>
            <w:rPr>
              <w:rFonts w:ascii="標楷體" w:eastAsia="標楷體" w:hAnsi="標楷體" w:cs="標楷體"/>
              <w:sz w:val="28"/>
              <w:szCs w:val="28"/>
            </w:rPr>
            <w:t>成</w:t>
          </w:r>
        </w:p>
        <w:p w:rsidR="007D06F2" w:rsidRDefault="001179E3">
          <w:pPr>
            <w:widowControl w:val="0"/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  <w:sz w:val="28"/>
              <w:szCs w:val="28"/>
            </w:rPr>
          </w:pPr>
          <w:r>
            <w:rPr>
              <w:rFonts w:ascii="標楷體" w:eastAsia="標楷體" w:hAnsi="標楷體" w:cs="標楷體"/>
              <w:sz w:val="28"/>
              <w:szCs w:val="28"/>
            </w:rPr>
            <w:t>績</w:t>
          </w:r>
        </w:p>
      </w:tc>
      <w:tc>
        <w:tcPr>
          <w:tcW w:w="1080" w:type="dxa"/>
          <w:vMerge w:val="restart"/>
          <w:tcBorders>
            <w:left w:val="single" w:sz="4" w:space="0" w:color="000000"/>
          </w:tcBorders>
        </w:tcPr>
        <w:p w:rsidR="007D06F2" w:rsidRDefault="007D06F2">
          <w:pPr>
            <w:widowControl w:val="0"/>
            <w:tabs>
              <w:tab w:val="center" w:pos="4153"/>
              <w:tab w:val="right" w:pos="8306"/>
            </w:tabs>
            <w:ind w:left="152"/>
            <w:rPr>
              <w:rFonts w:ascii="標楷體" w:eastAsia="標楷體" w:hAnsi="標楷體" w:cs="標楷體"/>
              <w:sz w:val="28"/>
              <w:szCs w:val="28"/>
            </w:rPr>
          </w:pPr>
        </w:p>
      </w:tc>
    </w:tr>
    <w:tr w:rsidR="007D06F2">
      <w:trPr>
        <w:trHeight w:val="520"/>
      </w:trPr>
      <w:tc>
        <w:tcPr>
          <w:tcW w:w="840" w:type="dxa"/>
          <w:tcBorders>
            <w:top w:val="single" w:sz="4" w:space="0" w:color="000000"/>
            <w:right w:val="single" w:sz="4" w:space="0" w:color="000000"/>
          </w:tcBorders>
          <w:vAlign w:val="center"/>
        </w:tcPr>
        <w:p w:rsidR="007D06F2" w:rsidRDefault="001179E3">
          <w:pPr>
            <w:widowControl w:val="0"/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  <w:sz w:val="24"/>
              <w:szCs w:val="24"/>
            </w:rPr>
          </w:pPr>
          <w:r>
            <w:rPr>
              <w:rFonts w:ascii="標楷體" w:eastAsia="標楷體" w:hAnsi="標楷體" w:cs="標楷體"/>
              <w:sz w:val="24"/>
              <w:szCs w:val="24"/>
            </w:rPr>
            <w:t>科 目</w:t>
          </w:r>
        </w:p>
      </w:tc>
      <w:tc>
        <w:tcPr>
          <w:tcW w:w="120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7D06F2" w:rsidRDefault="001179E3">
          <w:pPr>
            <w:widowControl w:val="0"/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  <w:sz w:val="24"/>
              <w:szCs w:val="24"/>
            </w:rPr>
          </w:pPr>
          <w:r>
            <w:rPr>
              <w:rFonts w:ascii="標楷體" w:eastAsia="標楷體" w:hAnsi="標楷體" w:cs="標楷體"/>
              <w:sz w:val="24"/>
              <w:szCs w:val="24"/>
            </w:rPr>
            <w:t>食品營養與衛生</w:t>
          </w:r>
        </w:p>
      </w:tc>
      <w:tc>
        <w:tcPr>
          <w:tcW w:w="108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7D06F2" w:rsidRDefault="001179E3">
          <w:pPr>
            <w:widowControl w:val="0"/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  <w:sz w:val="24"/>
              <w:szCs w:val="24"/>
            </w:rPr>
          </w:pPr>
          <w:r>
            <w:rPr>
              <w:rFonts w:ascii="標楷體" w:eastAsia="標楷體" w:hAnsi="標楷體" w:cs="標楷體"/>
              <w:sz w:val="24"/>
              <w:szCs w:val="24"/>
            </w:rPr>
            <w:t>命題教師</w:t>
          </w:r>
        </w:p>
      </w:tc>
      <w:tc>
        <w:tcPr>
          <w:tcW w:w="13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7D06F2" w:rsidRDefault="001179E3">
          <w:pPr>
            <w:widowControl w:val="0"/>
            <w:tabs>
              <w:tab w:val="center" w:pos="4153"/>
              <w:tab w:val="right" w:pos="8306"/>
            </w:tabs>
            <w:ind w:firstLine="240"/>
            <w:rPr>
              <w:rFonts w:ascii="標楷體" w:eastAsia="標楷體" w:hAnsi="標楷體" w:cs="標楷體"/>
              <w:sz w:val="24"/>
              <w:szCs w:val="24"/>
            </w:rPr>
          </w:pPr>
          <w:r>
            <w:rPr>
              <w:rFonts w:ascii="標楷體" w:eastAsia="標楷體" w:hAnsi="標楷體" w:cs="標楷體"/>
              <w:sz w:val="24"/>
              <w:szCs w:val="24"/>
            </w:rPr>
            <w:t>許銘容</w:t>
          </w:r>
        </w:p>
      </w:tc>
      <w:tc>
        <w:tcPr>
          <w:tcW w:w="60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7D06F2" w:rsidRDefault="001179E3">
          <w:pPr>
            <w:widowControl w:val="0"/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  <w:sz w:val="24"/>
              <w:szCs w:val="24"/>
            </w:rPr>
          </w:pPr>
          <w:r>
            <w:rPr>
              <w:rFonts w:ascii="標楷體" w:eastAsia="標楷體" w:hAnsi="標楷體" w:cs="標楷體"/>
              <w:sz w:val="24"/>
              <w:szCs w:val="24"/>
            </w:rPr>
            <w:t>年級</w:t>
          </w:r>
        </w:p>
      </w:tc>
      <w:tc>
        <w:tcPr>
          <w:tcW w:w="7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7D06F2" w:rsidRDefault="001179E3">
          <w:pPr>
            <w:widowControl w:val="0"/>
            <w:tabs>
              <w:tab w:val="center" w:pos="4153"/>
              <w:tab w:val="right" w:pos="8306"/>
            </w:tabs>
            <w:ind w:firstLine="240"/>
            <w:rPr>
              <w:rFonts w:ascii="標楷體" w:eastAsia="標楷體" w:hAnsi="標楷體" w:cs="標楷體"/>
              <w:sz w:val="24"/>
              <w:szCs w:val="24"/>
            </w:rPr>
          </w:pPr>
          <w:r>
            <w:rPr>
              <w:rFonts w:ascii="標楷體" w:eastAsia="標楷體" w:hAnsi="標楷體" w:cs="標楷體"/>
              <w:sz w:val="24"/>
              <w:szCs w:val="24"/>
            </w:rPr>
            <w:t>三</w:t>
          </w:r>
        </w:p>
      </w:tc>
      <w:tc>
        <w:tcPr>
          <w:tcW w:w="7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7D06F2" w:rsidRDefault="001179E3">
          <w:pPr>
            <w:widowControl w:val="0"/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  <w:sz w:val="24"/>
              <w:szCs w:val="24"/>
            </w:rPr>
          </w:pPr>
          <w:r>
            <w:rPr>
              <w:rFonts w:ascii="標楷體" w:eastAsia="標楷體" w:hAnsi="標楷體" w:cs="標楷體"/>
              <w:sz w:val="24"/>
              <w:szCs w:val="24"/>
            </w:rPr>
            <w:t>科別</w:t>
          </w:r>
        </w:p>
      </w:tc>
      <w:tc>
        <w:tcPr>
          <w:tcW w:w="120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7D06F2" w:rsidRDefault="001179E3">
          <w:pPr>
            <w:widowControl w:val="0"/>
            <w:tabs>
              <w:tab w:val="center" w:pos="4153"/>
              <w:tab w:val="right" w:pos="8306"/>
            </w:tabs>
            <w:ind w:left="112"/>
            <w:jc w:val="center"/>
            <w:rPr>
              <w:rFonts w:ascii="標楷體" w:eastAsia="標楷體" w:hAnsi="標楷體" w:cs="標楷體"/>
              <w:sz w:val="24"/>
              <w:szCs w:val="24"/>
            </w:rPr>
          </w:pPr>
          <w:r>
            <w:rPr>
              <w:rFonts w:ascii="標楷體" w:eastAsia="標楷體" w:hAnsi="標楷體" w:cs="標楷體"/>
              <w:sz w:val="24"/>
              <w:szCs w:val="24"/>
            </w:rPr>
            <w:t>綜合科</w:t>
          </w:r>
        </w:p>
      </w:tc>
      <w:tc>
        <w:tcPr>
          <w:tcW w:w="720" w:type="dxa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7D06F2" w:rsidRDefault="001179E3">
          <w:pPr>
            <w:widowControl w:val="0"/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  <w:sz w:val="24"/>
              <w:szCs w:val="24"/>
            </w:rPr>
          </w:pPr>
          <w:r>
            <w:rPr>
              <w:rFonts w:ascii="標楷體" w:eastAsia="標楷體" w:hAnsi="標楷體" w:cs="標楷體"/>
              <w:sz w:val="24"/>
              <w:szCs w:val="24"/>
            </w:rPr>
            <w:t>姓名</w:t>
          </w:r>
        </w:p>
      </w:tc>
      <w:tc>
        <w:tcPr>
          <w:tcW w:w="2280" w:type="dxa"/>
          <w:gridSpan w:val="3"/>
          <w:tcBorders>
            <w:top w:val="single" w:sz="4" w:space="0" w:color="000000"/>
            <w:left w:val="single" w:sz="4" w:space="0" w:color="000000"/>
            <w:right w:val="single" w:sz="4" w:space="0" w:color="000000"/>
          </w:tcBorders>
          <w:vAlign w:val="center"/>
        </w:tcPr>
        <w:p w:rsidR="007D06F2" w:rsidRDefault="007D06F2">
          <w:pPr>
            <w:widowControl w:val="0"/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  <w:sz w:val="28"/>
              <w:szCs w:val="28"/>
            </w:rPr>
          </w:pPr>
        </w:p>
      </w:tc>
      <w:tc>
        <w:tcPr>
          <w:tcW w:w="480" w:type="dxa"/>
          <w:vMerge/>
          <w:tcBorders>
            <w:left w:val="single" w:sz="4" w:space="0" w:color="000000"/>
            <w:right w:val="single" w:sz="4" w:space="0" w:color="000000"/>
          </w:tcBorders>
          <w:vAlign w:val="center"/>
        </w:tcPr>
        <w:p w:rsidR="007D06F2" w:rsidRDefault="007D06F2">
          <w:pPr>
            <w:widowControl w:val="0"/>
            <w:spacing w:line="276" w:lineRule="auto"/>
            <w:rPr>
              <w:rFonts w:ascii="標楷體" w:eastAsia="標楷體" w:hAnsi="標楷體" w:cs="標楷體"/>
              <w:sz w:val="28"/>
              <w:szCs w:val="28"/>
            </w:rPr>
          </w:pPr>
        </w:p>
      </w:tc>
      <w:tc>
        <w:tcPr>
          <w:tcW w:w="1080" w:type="dxa"/>
          <w:vMerge/>
          <w:tcBorders>
            <w:left w:val="single" w:sz="4" w:space="0" w:color="000000"/>
          </w:tcBorders>
        </w:tcPr>
        <w:p w:rsidR="007D06F2" w:rsidRDefault="007D06F2">
          <w:pPr>
            <w:widowControl w:val="0"/>
            <w:tabs>
              <w:tab w:val="center" w:pos="4153"/>
              <w:tab w:val="right" w:pos="8306"/>
            </w:tabs>
            <w:jc w:val="center"/>
            <w:rPr>
              <w:rFonts w:ascii="標楷體" w:eastAsia="標楷體" w:hAnsi="標楷體" w:cs="標楷體"/>
              <w:sz w:val="28"/>
              <w:szCs w:val="28"/>
            </w:rPr>
          </w:pPr>
        </w:p>
        <w:p w:rsidR="007D06F2" w:rsidRDefault="007D06F2">
          <w:pPr>
            <w:widowControl w:val="0"/>
            <w:tabs>
              <w:tab w:val="center" w:pos="4153"/>
              <w:tab w:val="right" w:pos="8306"/>
            </w:tabs>
            <w:rPr>
              <w:rFonts w:ascii="標楷體" w:eastAsia="標楷體" w:hAnsi="標楷體" w:cs="標楷體"/>
              <w:sz w:val="28"/>
              <w:szCs w:val="28"/>
            </w:rPr>
          </w:pPr>
        </w:p>
      </w:tc>
    </w:tr>
  </w:tbl>
  <w:p w:rsidR="007D06F2" w:rsidRDefault="007D06F2">
    <w:pPr>
      <w:widowControl w:val="0"/>
      <w:rPr>
        <w:rFonts w:ascii="新細明體" w:eastAsia="新細明體" w:hAnsi="新細明體" w:cs="新細明體"/>
        <w:sz w:val="24"/>
        <w:szCs w:val="24"/>
      </w:rPr>
    </w:pP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>
    <w:nsid w:val="2C450C94"/>
    <w:multiLevelType w:val="multilevel"/>
    <w:tmpl w:val="839C9708"/>
    <w:lvl w:ilvl="0">
      <w:start w:val="1"/>
      <w:numFmt w:val="decimal"/>
      <w:lvlText w:val="%1、"/>
      <w:lvlJc w:val="left"/>
      <w:pPr>
        <w:ind w:left="720" w:hanging="720"/>
      </w:pPr>
      <w:rPr>
        <w:vertAlign w:val="baseline"/>
      </w:rPr>
    </w:lvl>
    <w:lvl w:ilvl="1">
      <w:start w:val="1"/>
      <w:numFmt w:val="decimal"/>
      <w:lvlText w:val="%2、"/>
      <w:lvlJc w:val="left"/>
      <w:pPr>
        <w:ind w:left="960" w:hanging="480"/>
      </w:pPr>
      <w:rPr>
        <w:vertAlign w:val="baseline"/>
      </w:rPr>
    </w:lvl>
    <w:lvl w:ilvl="2">
      <w:start w:val="1"/>
      <w:numFmt w:val="lowerRoman"/>
      <w:lvlText w:val="%3."/>
      <w:lvlJc w:val="right"/>
      <w:pPr>
        <w:ind w:left="1440" w:hanging="480"/>
      </w:pPr>
      <w:rPr>
        <w:vertAlign w:val="baseline"/>
      </w:rPr>
    </w:lvl>
    <w:lvl w:ilvl="3">
      <w:start w:val="1"/>
      <w:numFmt w:val="decimal"/>
      <w:lvlText w:val="%4."/>
      <w:lvlJc w:val="left"/>
      <w:pPr>
        <w:ind w:left="1920" w:hanging="480"/>
      </w:pPr>
      <w:rPr>
        <w:vertAlign w:val="baseline"/>
      </w:rPr>
    </w:lvl>
    <w:lvl w:ilvl="4">
      <w:start w:val="1"/>
      <w:numFmt w:val="decimal"/>
      <w:lvlText w:val="%5、"/>
      <w:lvlJc w:val="left"/>
      <w:pPr>
        <w:ind w:left="2400" w:hanging="480"/>
      </w:pPr>
      <w:rPr>
        <w:vertAlign w:val="baseline"/>
      </w:rPr>
    </w:lvl>
    <w:lvl w:ilvl="5">
      <w:start w:val="1"/>
      <w:numFmt w:val="lowerRoman"/>
      <w:lvlText w:val="%6."/>
      <w:lvlJc w:val="right"/>
      <w:pPr>
        <w:ind w:left="2880" w:hanging="480"/>
      </w:pPr>
      <w:rPr>
        <w:vertAlign w:val="baseline"/>
      </w:rPr>
    </w:lvl>
    <w:lvl w:ilvl="6">
      <w:start w:val="1"/>
      <w:numFmt w:val="decimal"/>
      <w:lvlText w:val="%7."/>
      <w:lvlJc w:val="left"/>
      <w:pPr>
        <w:ind w:left="3360" w:hanging="480"/>
      </w:pPr>
      <w:rPr>
        <w:vertAlign w:val="baseline"/>
      </w:rPr>
    </w:lvl>
    <w:lvl w:ilvl="7">
      <w:start w:val="1"/>
      <w:numFmt w:val="decimal"/>
      <w:lvlText w:val="%8、"/>
      <w:lvlJc w:val="left"/>
      <w:pPr>
        <w:ind w:left="3840" w:hanging="480"/>
      </w:pPr>
      <w:rPr>
        <w:vertAlign w:val="baseline"/>
      </w:rPr>
    </w:lvl>
    <w:lvl w:ilvl="8">
      <w:start w:val="1"/>
      <w:numFmt w:val="lowerRoman"/>
      <w:lvlText w:val="%9."/>
      <w:lvlJc w:val="right"/>
      <w:pPr>
        <w:ind w:left="4320" w:hanging="480"/>
      </w:pPr>
      <w:rPr>
        <w:vertAlign w:val="baseline"/>
      </w:rPr>
    </w:lvl>
  </w:abstractNum>
  <w:abstractNum w:abstractNumId="1">
    <w:nsid w:val="6CC8731C"/>
    <w:multiLevelType w:val="hybridMultilevel"/>
    <w:tmpl w:val="3816303E"/>
    <w:lvl w:ilvl="0" w:tplc="464EA4AE">
      <w:start w:val="1"/>
      <w:numFmt w:val="taiwaneseCountingThousand"/>
      <w:lvlText w:val="%1、"/>
      <w:lvlJc w:val="left"/>
      <w:pPr>
        <w:ind w:left="720" w:hanging="720"/>
      </w:pPr>
      <w:rPr>
        <w:rFonts w:hint="default"/>
        <w:b/>
      </w:rPr>
    </w:lvl>
    <w:lvl w:ilvl="1" w:tplc="04090019" w:tentative="1">
      <w:start w:val="1"/>
      <w:numFmt w:val="ideographTraditional"/>
      <w:lvlText w:val="%2、"/>
      <w:lvlJc w:val="left"/>
      <w:pPr>
        <w:ind w:left="960" w:hanging="480"/>
      </w:pPr>
    </w:lvl>
    <w:lvl w:ilvl="2" w:tplc="0409001B" w:tentative="1">
      <w:start w:val="1"/>
      <w:numFmt w:val="lowerRoman"/>
      <w:lvlText w:val="%3."/>
      <w:lvlJc w:val="right"/>
      <w:pPr>
        <w:ind w:left="1440" w:hanging="480"/>
      </w:pPr>
    </w:lvl>
    <w:lvl w:ilvl="3" w:tplc="0409000F" w:tentative="1">
      <w:start w:val="1"/>
      <w:numFmt w:val="decimal"/>
      <w:lvlText w:val="%4."/>
      <w:lvlJc w:val="left"/>
      <w:pPr>
        <w:ind w:left="1920" w:hanging="480"/>
      </w:pPr>
    </w:lvl>
    <w:lvl w:ilvl="4" w:tplc="04090019" w:tentative="1">
      <w:start w:val="1"/>
      <w:numFmt w:val="ideographTraditional"/>
      <w:lvlText w:val="%5、"/>
      <w:lvlJc w:val="left"/>
      <w:pPr>
        <w:ind w:left="2400" w:hanging="480"/>
      </w:pPr>
    </w:lvl>
    <w:lvl w:ilvl="5" w:tplc="0409001B" w:tentative="1">
      <w:start w:val="1"/>
      <w:numFmt w:val="lowerRoman"/>
      <w:lvlText w:val="%6."/>
      <w:lvlJc w:val="right"/>
      <w:pPr>
        <w:ind w:left="2880" w:hanging="480"/>
      </w:pPr>
    </w:lvl>
    <w:lvl w:ilvl="6" w:tplc="0409000F" w:tentative="1">
      <w:start w:val="1"/>
      <w:numFmt w:val="decimal"/>
      <w:lvlText w:val="%7."/>
      <w:lvlJc w:val="left"/>
      <w:pPr>
        <w:ind w:left="3360" w:hanging="480"/>
      </w:pPr>
    </w:lvl>
    <w:lvl w:ilvl="7" w:tplc="04090019" w:tentative="1">
      <w:start w:val="1"/>
      <w:numFmt w:val="ideographTraditional"/>
      <w:lvlText w:val="%8、"/>
      <w:lvlJc w:val="left"/>
      <w:pPr>
        <w:ind w:left="3840" w:hanging="480"/>
      </w:pPr>
    </w:lvl>
    <w:lvl w:ilvl="8" w:tplc="0409001B" w:tentative="1">
      <w:start w:val="1"/>
      <w:numFmt w:val="lowerRoman"/>
      <w:lvlText w:val="%9."/>
      <w:lvlJc w:val="right"/>
      <w:pPr>
        <w:ind w:left="4320" w:hanging="4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bordersDoNotSurroundHeader/>
  <w:bordersDoNotSurroundFooter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D06F2"/>
    <w:rsid w:val="001179E3"/>
    <w:rsid w:val="003C07CD"/>
    <w:rsid w:val="005C1E9A"/>
    <w:rsid w:val="007D06F2"/>
    <w:rsid w:val="0082530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docId w15:val="{23A2AFDA-5F0E-4DA2-A7E0-0AED6EC33EC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Theme="minorEastAsia" w:hAnsi="Times New Roman" w:cs="Times New Roman"/>
        <w:color w:val="000000"/>
        <w:lang w:val="en-US" w:eastAsia="zh-TW" w:bidi="ar-SA"/>
      </w:rPr>
    </w:rPrDefault>
    <w:pPrDefault>
      <w:pPr>
        <w:pBdr>
          <w:top w:val="nil"/>
          <w:left w:val="nil"/>
          <w:bottom w:val="nil"/>
          <w:right w:val="nil"/>
          <w:between w:val="nil"/>
        </w:pBdr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</w:style>
  <w:style w:type="paragraph" w:styleId="1">
    <w:name w:val="heading 1"/>
    <w:basedOn w:val="a"/>
    <w:next w:val="a"/>
    <w:pPr>
      <w:keepNext/>
      <w:keepLines/>
      <w:spacing w:before="480" w:after="120"/>
      <w:outlineLvl w:val="0"/>
    </w:pPr>
    <w:rPr>
      <w:b/>
      <w:sz w:val="48"/>
      <w:szCs w:val="48"/>
    </w:rPr>
  </w:style>
  <w:style w:type="paragraph" w:styleId="2">
    <w:name w:val="heading 2"/>
    <w:basedOn w:val="a"/>
    <w:next w:val="a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3">
    <w:name w:val="heading 3"/>
    <w:basedOn w:val="a"/>
    <w:next w:val="a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4">
    <w:name w:val="heading 4"/>
    <w:basedOn w:val="a"/>
    <w:next w:val="a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5">
    <w:name w:val="heading 5"/>
    <w:basedOn w:val="a"/>
    <w:next w:val="a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6">
    <w:name w:val="heading 6"/>
    <w:basedOn w:val="a"/>
    <w:next w:val="a"/>
    <w:pPr>
      <w:keepNext/>
      <w:keepLines/>
      <w:spacing w:before="200" w:after="40"/>
      <w:outlineLvl w:val="5"/>
    </w:pPr>
    <w:rPr>
      <w:b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a3">
    <w:name w:val="Title"/>
    <w:basedOn w:val="a"/>
    <w:next w:val="a"/>
    <w:pPr>
      <w:keepNext/>
      <w:keepLines/>
      <w:spacing w:before="480" w:after="120"/>
    </w:pPr>
    <w:rPr>
      <w:b/>
      <w:sz w:val="72"/>
      <w:szCs w:val="72"/>
    </w:rPr>
  </w:style>
  <w:style w:type="paragraph" w:styleId="a4">
    <w:name w:val="Subtitle"/>
    <w:basedOn w:val="a"/>
    <w:next w:val="a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28" w:type="dxa"/>
        <w:right w:w="28" w:type="dxa"/>
      </w:tblCellMar>
    </w:tblPr>
  </w:style>
  <w:style w:type="paragraph" w:styleId="a7">
    <w:name w:val="List Paragraph"/>
    <w:basedOn w:val="a"/>
    <w:uiPriority w:val="34"/>
    <w:qFormat/>
    <w:rsid w:val="003C07CD"/>
    <w:pPr>
      <w:ind w:leftChars="200" w:left="480"/>
    </w:pPr>
  </w:style>
  <w:style w:type="paragraph" w:styleId="a8">
    <w:name w:val="Balloon Text"/>
    <w:basedOn w:val="a"/>
    <w:link w:val="a9"/>
    <w:uiPriority w:val="99"/>
    <w:semiHidden/>
    <w:unhideWhenUsed/>
    <w:rsid w:val="005C1E9A"/>
    <w:rPr>
      <w:rFonts w:asciiTheme="majorHAnsi" w:eastAsiaTheme="majorEastAsia" w:hAnsiTheme="majorHAnsi" w:cstheme="majorBidi"/>
      <w:sz w:val="18"/>
      <w:szCs w:val="18"/>
    </w:rPr>
  </w:style>
  <w:style w:type="character" w:customStyle="1" w:styleId="a9">
    <w:name w:val="註解方塊文字 字元"/>
    <w:basedOn w:val="a0"/>
    <w:link w:val="a8"/>
    <w:uiPriority w:val="99"/>
    <w:semiHidden/>
    <w:rsid w:val="005C1E9A"/>
    <w:rPr>
      <w:rFonts w:asciiTheme="majorHAnsi" w:eastAsiaTheme="majorEastAsia" w:hAnsiTheme="majorHAnsi" w:cstheme="majorBidi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401</Words>
  <Characters>2289</Characters>
  <Application>Microsoft Office Word</Application>
  <DocSecurity>0</DocSecurity>
  <Lines>19</Lines>
  <Paragraphs>5</Paragraphs>
  <ScaleCrop>false</ScaleCrop>
  <Company/>
  <LinksUpToDate>false</LinksUpToDate>
  <CharactersWithSpaces>2685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NTVS43</dc:creator>
  <cp:lastModifiedBy>NTVS43</cp:lastModifiedBy>
  <cp:revision>2</cp:revision>
  <cp:lastPrinted>2018-01-11T00:13:00Z</cp:lastPrinted>
  <dcterms:created xsi:type="dcterms:W3CDTF">2018-01-11T00:13:00Z</dcterms:created>
  <dcterms:modified xsi:type="dcterms:W3CDTF">2018-01-11T00:13:00Z</dcterms:modified>
</cp:coreProperties>
</file>