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475A66" w:rsidTr="00475A66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475A66" w:rsidRDefault="00475A66" w:rsidP="00475A66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32"/>
              </w:rPr>
              <w:t>新北高工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32"/>
              </w:rPr>
              <w:t>模具科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32"/>
              </w:rPr>
              <w:t>二年級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 w:rsidRPr="00475A66">
              <w:rPr>
                <w:rFonts w:eastAsia="標楷體" w:hint="eastAsia"/>
                <w:b/>
                <w:color w:val="000000"/>
                <w:sz w:val="32"/>
              </w:rPr>
              <w:t>製圖實習</w:t>
            </w:r>
            <w:r>
              <w:rPr>
                <w:rFonts w:eastAsia="標楷體" w:hint="eastAsia"/>
                <w:b/>
                <w:color w:val="000000"/>
                <w:sz w:val="32"/>
              </w:rPr>
              <w:t>競試</w:t>
            </w:r>
          </w:p>
          <w:p w:rsidR="00475A66" w:rsidRPr="00475A66" w:rsidRDefault="00475A66" w:rsidP="00475A66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475A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475A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475A66" w:rsidRPr="00475A66" w:rsidRDefault="00475A66" w:rsidP="00475A66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475A66">
              <w:rPr>
                <w:rFonts w:eastAsia="標楷體" w:hint="eastAsia"/>
                <w:color w:val="000000"/>
                <w:sz w:val="28"/>
              </w:rPr>
              <w:t>總</w:t>
            </w:r>
            <w:r w:rsidRPr="00475A66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475A66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475A66" w:rsidTr="00475A66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475A66" w:rsidRDefault="00475A66" w:rsidP="00475A66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475A66" w:rsidRPr="00475A66" w:rsidRDefault="00475A66" w:rsidP="00475A66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475A66" w:rsidRDefault="00475A66" w:rsidP="00475A66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 w:rsidRPr="00475A66">
        <w:rPr>
          <w:rFonts w:eastAsia="標楷體" w:hint="eastAsia"/>
          <w:b/>
          <w:color w:val="000000"/>
          <w:sz w:val="24"/>
        </w:rPr>
        <w:t>一、單選題</w:t>
      </w:r>
      <w:r w:rsidRPr="00475A66">
        <w:rPr>
          <w:rFonts w:eastAsia="標楷體" w:hint="eastAsia"/>
          <w:b/>
          <w:color w:val="000000"/>
          <w:sz w:val="24"/>
        </w:rPr>
        <w:t xml:space="preserve"> (40</w:t>
      </w:r>
      <w:r w:rsidRPr="00475A66">
        <w:rPr>
          <w:rFonts w:eastAsia="標楷體" w:hint="eastAsia"/>
          <w:b/>
          <w:color w:val="000000"/>
          <w:sz w:val="24"/>
        </w:rPr>
        <w:t>題</w:t>
      </w:r>
      <w:r w:rsidRPr="00475A66">
        <w:rPr>
          <w:rFonts w:eastAsia="標楷體" w:hint="eastAsia"/>
          <w:b/>
          <w:color w:val="000000"/>
          <w:sz w:val="24"/>
        </w:rPr>
        <w:t xml:space="preserve"> </w:t>
      </w:r>
      <w:r w:rsidRPr="00475A66">
        <w:rPr>
          <w:rFonts w:eastAsia="標楷體" w:hint="eastAsia"/>
          <w:b/>
          <w:color w:val="000000"/>
          <w:sz w:val="24"/>
        </w:rPr>
        <w:t>每題</w:t>
      </w:r>
      <w:r w:rsidRPr="00475A66">
        <w:rPr>
          <w:rFonts w:eastAsia="標楷體" w:hint="eastAsia"/>
          <w:b/>
          <w:color w:val="000000"/>
          <w:sz w:val="24"/>
        </w:rPr>
        <w:t>2.5</w:t>
      </w:r>
      <w:r w:rsidRPr="00475A66">
        <w:rPr>
          <w:rFonts w:eastAsia="標楷體" w:hint="eastAsia"/>
          <w:b/>
          <w:color w:val="000000"/>
          <w:sz w:val="24"/>
        </w:rPr>
        <w:t>分</w:t>
      </w:r>
      <w:r w:rsidRPr="00475A66">
        <w:rPr>
          <w:rFonts w:eastAsia="標楷體" w:hint="eastAsia"/>
          <w:b/>
          <w:color w:val="000000"/>
          <w:sz w:val="24"/>
        </w:rPr>
        <w:t xml:space="preserve"> </w:t>
      </w:r>
      <w:r w:rsidRPr="00475A66">
        <w:rPr>
          <w:rFonts w:eastAsia="標楷體" w:hint="eastAsia"/>
          <w:b/>
          <w:color w:val="000000"/>
          <w:sz w:val="24"/>
        </w:rPr>
        <w:t>共</w:t>
      </w:r>
      <w:r w:rsidRPr="00475A66">
        <w:rPr>
          <w:rFonts w:eastAsia="標楷體" w:hint="eastAsia"/>
          <w:b/>
          <w:color w:val="000000"/>
          <w:sz w:val="24"/>
        </w:rPr>
        <w:t>100</w:t>
      </w:r>
      <w:r w:rsidRPr="00475A66">
        <w:rPr>
          <w:rFonts w:eastAsia="標楷體" w:hint="eastAsia"/>
          <w:b/>
          <w:color w:val="000000"/>
          <w:sz w:val="24"/>
        </w:rPr>
        <w:t>分</w:t>
      </w:r>
      <w:r w:rsidRPr="00475A66">
        <w:rPr>
          <w:rFonts w:eastAsia="標楷體" w:hint="eastAsia"/>
          <w:b/>
          <w:color w:val="000000"/>
          <w:sz w:val="24"/>
        </w:rPr>
        <w:t>)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475A66">
        <w:rPr>
          <w:rFonts w:hint="eastAsia"/>
          <w:color w:val="000000"/>
        </w:rPr>
        <w:t>狹窄部位的尺度標註，下列敘述何者</w:t>
      </w:r>
      <w:r w:rsidRPr="00475A66">
        <w:rPr>
          <w:rFonts w:hint="eastAsia"/>
          <w:color w:val="000000"/>
          <w:u w:val="double"/>
        </w:rPr>
        <w:t>錯誤</w:t>
      </w:r>
      <w:r w:rsidRPr="00475A66">
        <w:rPr>
          <w:rFonts w:hint="eastAsia"/>
          <w:color w:val="000000"/>
        </w:rPr>
        <w:t xml:space="preserve">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尺度線之箭頭在外側朝內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尺度線中斷數字，書寫在中間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尺度線不中斷，數字書寫在上方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尺度線不中斷，數字書寫在左方或右方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475A66">
        <w:rPr>
          <w:rFonts w:hint="eastAsia"/>
          <w:color w:val="000000"/>
        </w:rPr>
        <w:t xml:space="preserve">較長物體僅畫出足以表達物體形狀的部分，而將形狀相同的斷面或相同型態規則部分予以中斷省略，此種視圖的表示方式，稱為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局部視圖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中斷視圖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轉正視圖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半視圖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475A66">
        <w:rPr>
          <w:rFonts w:hint="eastAsia"/>
          <w:color w:val="000000"/>
        </w:rPr>
        <w:t xml:space="preserve">割面線上之箭頭表示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切割物體拿掉之邊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切割面的移動方向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物體的移動方向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視圖的投影方向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475A66">
        <w:rPr>
          <w:rFonts w:hint="eastAsia"/>
          <w:color w:val="000000"/>
        </w:rPr>
        <w:t xml:space="preserve">菱形壓花的習用表示法是在圖面上畫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細網點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細點線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細斜線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細交叉線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475A66">
        <w:rPr>
          <w:rFonts w:hint="eastAsia"/>
          <w:color w:val="000000"/>
        </w:rPr>
        <w:t>依據</w:t>
      </w:r>
      <w:r w:rsidRPr="00475A66">
        <w:rPr>
          <w:color w:val="000000"/>
        </w:rPr>
        <w:t>CNS</w:t>
      </w:r>
      <w:r w:rsidRPr="00475A66">
        <w:rPr>
          <w:rFonts w:hint="eastAsia"/>
          <w:color w:val="000000"/>
        </w:rPr>
        <w:t>標準，球面直徑為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475A66">
          <w:rPr>
            <w:color w:val="000000"/>
          </w:rPr>
          <w:t>30m</w:t>
        </w:r>
      </w:smartTag>
      <w:r w:rsidRPr="00475A66">
        <w:rPr>
          <w:color w:val="000000"/>
        </w:rPr>
        <w:t>m</w:t>
      </w:r>
      <w:r w:rsidRPr="00475A66">
        <w:rPr>
          <w:rFonts w:hint="eastAsia"/>
          <w:color w:val="000000"/>
        </w:rPr>
        <w:t xml:space="preserve">時，則標註成　</w:t>
      </w:r>
      <w:r w:rsidRPr="00475A66">
        <w:rPr>
          <w:color w:val="000000"/>
        </w:rPr>
        <w:t>(A)S</w:t>
      </w:r>
      <w:r w:rsidRPr="00475A66">
        <w:rPr>
          <w:color w:val="000000"/>
          <w:position w:val="-10"/>
        </w:rPr>
        <w:object w:dxaOrig="2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5pt" o:ole="">
            <v:imagedata r:id="rId7" o:title=""/>
          </v:shape>
          <o:OLEObject Type="Embed" ProgID="Equation.DSMT4" ShapeID="_x0000_i1025" DrawAspect="Content" ObjectID="_1566816068" r:id="rId8"/>
        </w:object>
      </w:r>
      <w:r w:rsidRPr="00475A66">
        <w:rPr>
          <w:color w:val="000000"/>
        </w:rPr>
        <w:t>30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球</w:t>
      </w:r>
      <w:r w:rsidRPr="00475A66">
        <w:rPr>
          <w:color w:val="000000"/>
        </w:rPr>
        <w:t>R15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(C)SD30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(D)SR15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475A66">
        <w:rPr>
          <w:rFonts w:hint="eastAsia"/>
          <w:color w:val="000000"/>
        </w:rPr>
        <w:t>工程製圖中常以公式</w:t>
      </w:r>
      <w:r w:rsidRPr="00475A66">
        <w:rPr>
          <w:color w:val="000000"/>
          <w:position w:val="-22"/>
        </w:rPr>
        <w:object w:dxaOrig="1400" w:dyaOrig="580">
          <v:shape id="_x0000_i1026" type="#_x0000_t75" style="width:69.6pt;height:29.4pt" o:ole="">
            <v:imagedata r:id="rId9" o:title=""/>
          </v:shape>
          <o:OLEObject Type="Embed" ProgID="Equation.DSMT4" ShapeID="_x0000_i1026" DrawAspect="Content" ObjectID="_1566816069" r:id="rId10"/>
        </w:object>
      </w:r>
      <w:r w:rsidRPr="00475A66">
        <w:rPr>
          <w:rFonts w:hint="eastAsia"/>
          <w:color w:val="000000"/>
        </w:rPr>
        <w:t xml:space="preserve">表示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坡度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錐度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斜度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徑度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475A66">
        <w:rPr>
          <w:rFonts w:hint="eastAsia"/>
          <w:color w:val="000000"/>
        </w:rPr>
        <w:t xml:space="preserve">通常完整的工作圖包括零件圖與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組合圖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立體圖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立體系統圖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立體組合圖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475A66">
        <w:rPr>
          <w:rFonts w:hint="eastAsia"/>
          <w:color w:val="000000"/>
        </w:rPr>
        <w:t xml:space="preserve">下列何者是組合圖與零件圖共同必備項目？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圖框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標題欄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零件表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以上皆是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475A66">
        <w:rPr>
          <w:rFonts w:hint="eastAsia"/>
          <w:color w:val="000000"/>
        </w:rPr>
        <w:t xml:space="preserve">表面織構符號中，加工裕度之數值單位為　</w:t>
      </w:r>
      <w:r w:rsidRPr="00475A66">
        <w:rPr>
          <w:color w:val="000000"/>
        </w:rPr>
        <w:t>(A)</w:t>
      </w:r>
      <w:r w:rsidRPr="00475A66">
        <w:rPr>
          <w:color w:val="000000"/>
          <w:position w:val="-10"/>
        </w:rPr>
        <w:object w:dxaOrig="360" w:dyaOrig="260">
          <v:shape id="_x0000_i1027" type="#_x0000_t75" style="width:18pt;height:12.6pt" o:ole="">
            <v:imagedata r:id="rId11" o:title=""/>
          </v:shape>
          <o:OLEObject Type="Embed" ProgID="Equation.DSMT4" ShapeID="_x0000_i1027" DrawAspect="Content" ObjectID="_1566816070" r:id="rId12"/>
        </w:objec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(B)mm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(C)cm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(D)dm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475A66">
        <w:rPr>
          <w:rFonts w:hint="eastAsia"/>
          <w:color w:val="000000"/>
        </w:rPr>
        <w:t xml:space="preserve">壓縮彈簧在機械零件圖中畫出的彈簧長度為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安裝長度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工作長度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自由長度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壓實長度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/>
          <w:vanish/>
          <w:color w:val="008000"/>
          <w:sz w:val="24"/>
        </w:rPr>
        <w:t>095</w:t>
      </w:r>
      <w:r w:rsidRPr="00475A66">
        <w:rPr>
          <w:rFonts w:eastAsia="新細明體" w:hint="eastAsia"/>
          <w:vanish/>
          <w:color w:val="008000"/>
          <w:sz w:val="24"/>
        </w:rPr>
        <w:t>年歷屆試題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475A66">
        <w:rPr>
          <w:rFonts w:hint="eastAsia"/>
          <w:color w:val="000000"/>
        </w:rPr>
        <w:t>當基軸制餘隙配合時，軸公差為</w:t>
      </w:r>
      <w:r w:rsidRPr="00475A66">
        <w:rPr>
          <w:color w:val="000000"/>
        </w:rPr>
        <w:t>h6</w:t>
      </w:r>
      <w:r w:rsidRPr="00475A66">
        <w:rPr>
          <w:rFonts w:hint="eastAsia"/>
          <w:color w:val="000000"/>
        </w:rPr>
        <w:t xml:space="preserve">，則孔公差可選用何者？　</w:t>
      </w:r>
      <w:r w:rsidRPr="00475A66">
        <w:rPr>
          <w:color w:val="000000"/>
        </w:rPr>
        <w:t>(A) G7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 H7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 N7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 P7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475A66">
        <w:rPr>
          <w:color w:val="000000"/>
          <w:position w:val="-10"/>
        </w:rPr>
        <w:object w:dxaOrig="200" w:dyaOrig="300">
          <v:shape id="_x0000_i1028" type="#_x0000_t75" style="width:9.6pt;height:15pt" o:ole="">
            <v:imagedata r:id="rId13" o:title=""/>
          </v:shape>
          <o:OLEObject Type="Embed" ProgID="Equation.DSMT4" ShapeID="_x0000_i1028" DrawAspect="Content" ObjectID="_1566816071" r:id="rId14"/>
        </w:object>
      </w:r>
      <w:r w:rsidRPr="00475A66">
        <w:rPr>
          <w:color w:val="000000"/>
        </w:rPr>
        <w:t>30H7</w:t>
      </w:r>
      <w:r w:rsidRPr="00475A66">
        <w:rPr>
          <w:rFonts w:hint="eastAsia"/>
          <w:color w:val="000000"/>
        </w:rPr>
        <w:t>的</w:t>
      </w:r>
      <w:r w:rsidRPr="00475A66">
        <w:rPr>
          <w:color w:val="000000"/>
        </w:rPr>
        <w:t>7</w:t>
      </w:r>
      <w:r w:rsidRPr="00475A66">
        <w:rPr>
          <w:rFonts w:hint="eastAsia"/>
          <w:color w:val="000000"/>
        </w:rPr>
        <w:t>級上限界偏差為</w:t>
      </w:r>
      <w:r w:rsidRPr="00475A66">
        <w:rPr>
          <w:color w:val="000000"/>
        </w:rPr>
        <w:t>0.021</w:t>
      </w:r>
      <w:r w:rsidRPr="00475A66">
        <w:rPr>
          <w:rFonts w:hint="eastAsia"/>
          <w:color w:val="000000"/>
        </w:rPr>
        <w:t>，則下列何者為</w:t>
      </w:r>
      <w:r w:rsidRPr="00475A66">
        <w:rPr>
          <w:rFonts w:hint="eastAsia"/>
          <w:color w:val="000000"/>
          <w:u w:val="double"/>
        </w:rPr>
        <w:t>錯誤</w:t>
      </w:r>
      <w:r w:rsidRPr="00475A66">
        <w:rPr>
          <w:rFonts w:hint="eastAsia"/>
          <w:color w:val="000000"/>
        </w:rPr>
        <w:t xml:space="preserve">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>最小孔徑</w:t>
      </w:r>
      <w:r w:rsidRPr="00475A66">
        <w:rPr>
          <w:color w:val="000000"/>
          <w:position w:val="-10"/>
        </w:rPr>
        <w:object w:dxaOrig="200" w:dyaOrig="300">
          <v:shape id="_x0000_i1029" type="#_x0000_t75" style="width:9.6pt;height:15pt" o:ole="">
            <v:imagedata r:id="rId13" o:title=""/>
          </v:shape>
          <o:OLEObject Type="Embed" ProgID="Equation.DSMT4" ShapeID="_x0000_i1029" DrawAspect="Content" ObjectID="_1566816072" r:id="rId15"/>
        </w:object>
      </w:r>
      <w:r w:rsidRPr="00475A66">
        <w:rPr>
          <w:color w:val="000000"/>
        </w:rPr>
        <w:t>29.979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最大孔徑</w:t>
      </w:r>
      <w:r w:rsidRPr="00475A66">
        <w:rPr>
          <w:color w:val="000000"/>
          <w:position w:val="-10"/>
        </w:rPr>
        <w:object w:dxaOrig="200" w:dyaOrig="300">
          <v:shape id="_x0000_i1030" type="#_x0000_t75" style="width:9.6pt;height:15pt" o:ole="">
            <v:imagedata r:id="rId13" o:title=""/>
          </v:shape>
          <o:OLEObject Type="Embed" ProgID="Equation.DSMT4" ShapeID="_x0000_i1030" DrawAspect="Content" ObjectID="_1566816073" r:id="rId16"/>
        </w:object>
      </w:r>
      <w:r w:rsidRPr="00475A66">
        <w:rPr>
          <w:color w:val="000000"/>
        </w:rPr>
        <w:t>30.021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>標稱尺度為</w:t>
      </w:r>
      <w:smartTag w:uri="urn:schemas-microsoft-com:office:smarttags" w:element="chmetcnv">
        <w:smartTagPr>
          <w:attr w:name="UnitName" w:val="m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475A66">
          <w:rPr>
            <w:color w:val="000000"/>
          </w:rPr>
          <w:t>30mm</w:t>
        </w:r>
      </w:smartTag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最小孔徑</w:t>
      </w:r>
      <w:r w:rsidRPr="00475A66">
        <w:rPr>
          <w:color w:val="000000"/>
          <w:position w:val="-10"/>
        </w:rPr>
        <w:object w:dxaOrig="200" w:dyaOrig="300">
          <v:shape id="_x0000_i1031" type="#_x0000_t75" style="width:9.6pt;height:15pt" o:ole="">
            <v:imagedata r:id="rId13" o:title=""/>
          </v:shape>
          <o:OLEObject Type="Embed" ProgID="Equation.DSMT4" ShapeID="_x0000_i1031" DrawAspect="Content" ObjectID="_1566816074" r:id="rId17"/>
        </w:object>
      </w:r>
      <w:r w:rsidRPr="00475A66">
        <w:rPr>
          <w:color w:val="000000"/>
        </w:rPr>
        <w:t>30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  <w:position w:val="-1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475A66">
        <w:rPr>
          <w:rFonts w:hint="eastAsia"/>
          <w:color w:val="000000"/>
        </w:rPr>
        <w:t xml:space="preserve">下圖中正確的視圖是　</w:t>
      </w:r>
      <w:r w:rsidRPr="00475A66">
        <w:rPr>
          <w:color w:val="000000"/>
        </w:rPr>
        <w:br/>
        <w:t xml:space="preserve">(A) </w:t>
      </w:r>
      <w:r>
        <w:rPr>
          <w:noProof/>
          <w:color w:val="000000"/>
          <w:position w:val="-100"/>
        </w:rPr>
        <w:drawing>
          <wp:inline distT="0" distB="0" distL="0" distR="0">
            <wp:extent cx="600075" cy="723900"/>
            <wp:effectExtent l="19050" t="0" r="9525" b="0"/>
            <wp:docPr id="8" name="圖片 8" descr="15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50-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 xml:space="preserve">(B) </w:t>
      </w:r>
      <w:r>
        <w:rPr>
          <w:noProof/>
          <w:color w:val="000000"/>
          <w:position w:val="-100"/>
        </w:rPr>
        <w:drawing>
          <wp:inline distT="0" distB="0" distL="0" distR="0">
            <wp:extent cx="619125" cy="714375"/>
            <wp:effectExtent l="19050" t="0" r="9525" b="0"/>
            <wp:docPr id="9" name="圖片 9" descr="15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50-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 xml:space="preserve">(C) </w:t>
      </w:r>
      <w:r>
        <w:rPr>
          <w:noProof/>
          <w:color w:val="000000"/>
          <w:position w:val="-100"/>
        </w:rPr>
        <w:drawing>
          <wp:inline distT="0" distB="0" distL="0" distR="0">
            <wp:extent cx="600075" cy="723900"/>
            <wp:effectExtent l="19050" t="0" r="9525" b="0"/>
            <wp:docPr id="10" name="圖片 10" descr="150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50-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 xml:space="preserve">(D) </w:t>
      </w:r>
      <w:r>
        <w:rPr>
          <w:noProof/>
          <w:color w:val="000000"/>
          <w:position w:val="-100"/>
        </w:rPr>
        <w:drawing>
          <wp:inline distT="0" distB="0" distL="0" distR="0">
            <wp:extent cx="533400" cy="723900"/>
            <wp:effectExtent l="19050" t="0" r="0" b="0"/>
            <wp:docPr id="11" name="圖片 11" descr="150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0-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475A66">
        <w:rPr>
          <w:rFonts w:hint="eastAsia"/>
          <w:color w:val="000000"/>
        </w:rPr>
        <w:t xml:space="preserve">當物體完全剖切後，該物體孔或輪臂的位置，並未經割面的中心，其剖視圖可將其中一孔或輪臂經中心線位置轉正剖切，其餘孔則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中斷視圖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轉正畫出中心線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按真實投影畫出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局部視圖表示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475A66">
        <w:rPr>
          <w:rFonts w:hint="eastAsia"/>
          <w:color w:val="000000"/>
        </w:rPr>
        <w:t xml:space="preserve">局部剖視圖中，剖面部分與未剖部分之分界線是用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細實線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細鏈線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粗實線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粗鏈線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475A66">
        <w:rPr>
          <w:rFonts w:hint="eastAsia"/>
          <w:color w:val="000000"/>
        </w:rPr>
        <w:t>關於尺度標註中箭頭方面，下列敘述何者</w:t>
      </w:r>
      <w:r w:rsidRPr="00475A66">
        <w:rPr>
          <w:rFonts w:hint="eastAsia"/>
          <w:color w:val="000000"/>
          <w:u w:val="double"/>
        </w:rPr>
        <w:t>錯誤</w:t>
      </w:r>
      <w:r w:rsidRPr="00475A66">
        <w:rPr>
          <w:rFonts w:hint="eastAsia"/>
          <w:color w:val="000000"/>
        </w:rPr>
        <w:t xml:space="preserve">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>箭頭長度約為</w:t>
      </w:r>
      <w:r w:rsidRPr="00475A66">
        <w:rPr>
          <w:color w:val="000000"/>
        </w:rPr>
        <w:t>3</w:t>
      </w:r>
      <w:r w:rsidRPr="00475A66"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mm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 w:rsidRPr="00475A66">
          <w:rPr>
            <w:color w:val="000000"/>
          </w:rPr>
          <w:t>4 mm</w:t>
        </w:r>
      </w:smartTag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箭頭尖端夾角約為</w:t>
      </w:r>
      <w:r w:rsidRPr="00475A66">
        <w:rPr>
          <w:color w:val="000000"/>
        </w:rPr>
        <w:t>20</w:t>
      </w:r>
      <w:r w:rsidRPr="00475A66">
        <w:rPr>
          <w:color w:val="000000"/>
        </w:rPr>
        <w:sym w:font="Symbol" w:char="00B0"/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>箭頭長度約為寬度的</w:t>
      </w:r>
      <w:r w:rsidRPr="00475A66">
        <w:rPr>
          <w:color w:val="000000"/>
        </w:rPr>
        <w:t>2</w:t>
      </w:r>
      <w:r w:rsidRPr="00475A66">
        <w:rPr>
          <w:rFonts w:hint="eastAsia"/>
          <w:color w:val="000000"/>
        </w:rPr>
        <w:t xml:space="preserve">倍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若尺度較小時，可將箭頭移至尺度界線之外側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475A66">
        <w:rPr>
          <w:rFonts w:hint="eastAsia"/>
          <w:color w:val="000000"/>
        </w:rPr>
        <w:t xml:space="preserve">在組合圖中零件通常可省略的線條為何？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輪廓線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隱藏線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中心線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剖面線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475A66">
        <w:rPr>
          <w:rFonts w:hint="eastAsia"/>
          <w:color w:val="000000"/>
        </w:rPr>
        <w:t xml:space="preserve">零件製造時，下列何者可能造成誤差？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加工溫度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機器振動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技術水準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以上皆是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475A66">
        <w:rPr>
          <w:rFonts w:hint="eastAsia"/>
          <w:color w:val="000000"/>
        </w:rPr>
        <w:t>「</w:t>
      </w:r>
      <w:r>
        <w:rPr>
          <w:noProof/>
          <w:color w:val="000000"/>
          <w:position w:val="-6"/>
        </w:rPr>
        <w:drawing>
          <wp:inline distT="0" distB="0" distL="0" distR="0">
            <wp:extent cx="542925" cy="180975"/>
            <wp:effectExtent l="19050" t="0" r="9525" b="0"/>
            <wp:docPr id="12" name="圖片 12" descr="18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86-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」表示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主要尺度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參考尺度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多餘尺度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比例不同尺度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475A66">
        <w:rPr>
          <w:rFonts w:hint="eastAsia"/>
          <w:color w:val="000000"/>
        </w:rPr>
        <w:t xml:space="preserve">一割面將整個物體分割為二，可得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全剖面視圖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半剖面視圖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局部剖面視圖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階級剖面視圖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475A66">
        <w:rPr>
          <w:rFonts w:hint="eastAsia"/>
          <w:color w:val="000000"/>
        </w:rPr>
        <w:t>關於表面織構符號的標註，下列敘述何者</w:t>
      </w:r>
      <w:r w:rsidRPr="00475A66">
        <w:rPr>
          <w:rFonts w:hint="eastAsia"/>
          <w:color w:val="000000"/>
          <w:u w:val="double"/>
        </w:rPr>
        <w:t>錯誤</w:t>
      </w:r>
      <w:r w:rsidRPr="00475A66">
        <w:rPr>
          <w:rFonts w:hint="eastAsia"/>
          <w:color w:val="000000"/>
        </w:rPr>
        <w:t xml:space="preserve">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表面織構符號水平標註時以朝上標註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表面織構符號垂直標註時以朝左標註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機件上各部位的表面粗糙度完全相同時，可在該機件的視圖上，以合用的表面織構符號標註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機件上各部位的表面粗糙度完全相同時，可在該機件的視圖外，以公用的表面織構符號標註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475A66">
        <w:rPr>
          <w:rFonts w:hint="eastAsia"/>
          <w:color w:val="000000"/>
        </w:rPr>
        <w:t xml:space="preserve">下列機件何者為永久結合者使用？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鉚釘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螺栓與螺帽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扣環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鍵與銷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475A66">
        <w:rPr>
          <w:rFonts w:hint="eastAsia"/>
          <w:color w:val="000000"/>
        </w:rPr>
        <w:t xml:space="preserve">不規則曲線之尺度標註，可採用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座標軸線尺度標註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單一尺度線標註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支距方式標註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以上皆可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475A66">
        <w:rPr>
          <w:rFonts w:hint="eastAsia"/>
          <w:color w:val="000000"/>
        </w:rPr>
        <w:t>公用的表面織構符號為</w:t>
      </w:r>
      <w:r>
        <w:rPr>
          <w:noProof/>
          <w:color w:val="000000"/>
          <w:position w:val="-8"/>
        </w:rPr>
        <w:drawing>
          <wp:inline distT="0" distB="0" distL="0" distR="0">
            <wp:extent cx="1390650" cy="200025"/>
            <wp:effectExtent l="0" t="0" r="0" b="0"/>
            <wp:docPr id="13" name="圖片 13" descr="10評量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0評量-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-2731" r="-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>是指零件圖</w:t>
      </w:r>
      <w:r w:rsidRPr="00475A66">
        <w:rPr>
          <w:color w:val="000000"/>
        </w:rPr>
        <w:t>2</w:t>
      </w:r>
      <w:r w:rsidRPr="00475A66">
        <w:rPr>
          <w:rFonts w:hint="eastAsia"/>
          <w:color w:val="000000"/>
        </w:rPr>
        <w:t xml:space="preserve">中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>表面粗糙度均為</w:t>
      </w:r>
      <w:r w:rsidRPr="00475A66">
        <w:rPr>
          <w:color w:val="000000"/>
        </w:rPr>
        <w:t>6.3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無標示的表面粗糙度均為</w:t>
      </w:r>
      <w:r w:rsidRPr="00475A66">
        <w:rPr>
          <w:color w:val="000000"/>
        </w:rPr>
        <w:t>6.3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>表面粗糙度均為</w:t>
      </w:r>
      <w:r w:rsidRPr="00475A66">
        <w:rPr>
          <w:color w:val="000000"/>
        </w:rPr>
        <w:t>1.6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無標示的表面粗糙度可為</w:t>
      </w:r>
      <w:r w:rsidRPr="00475A66">
        <w:rPr>
          <w:color w:val="000000"/>
        </w:rPr>
        <w:t>1.6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475A66">
        <w:rPr>
          <w:rFonts w:hint="eastAsia"/>
          <w:color w:val="000000"/>
        </w:rPr>
        <w:t xml:space="preserve">常用比例為　</w:t>
      </w:r>
      <w:r w:rsidRPr="00475A66">
        <w:rPr>
          <w:color w:val="000000"/>
        </w:rPr>
        <w:t>(A)1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2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3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(B)1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3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5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(C)2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5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10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(D)5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10</w:t>
      </w:r>
      <w:r w:rsidRPr="00475A66">
        <w:rPr>
          <w:rFonts w:hint="eastAsia"/>
          <w:color w:val="000000"/>
        </w:rPr>
        <w:t>、</w:t>
      </w:r>
      <w:r w:rsidRPr="00475A66">
        <w:rPr>
          <w:color w:val="000000"/>
        </w:rPr>
        <w:t>15</w:t>
      </w:r>
      <w:r w:rsidRPr="00475A66">
        <w:rPr>
          <w:rFonts w:hint="eastAsia"/>
          <w:color w:val="000000"/>
        </w:rPr>
        <w:t xml:space="preserve">　倍數的比例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475A66">
        <w:rPr>
          <w:rFonts w:hint="eastAsia"/>
          <w:color w:val="000000"/>
        </w:rPr>
        <w:t xml:space="preserve">尺度數字下方加畫一直線者表示此尺度為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功能尺度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非功能尺度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參考尺度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與圖形比例不合之尺度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475A66">
        <w:rPr>
          <w:rFonts w:hint="eastAsia"/>
          <w:color w:val="000000"/>
        </w:rPr>
        <w:t xml:space="preserve">未鑽穿的鑽孔其大小尺度應標註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直徑與鑽孔深度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半徑與鑽孔深度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半圓弧與鑽孔深度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鑽頭編號與鑽孔深度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475A66">
        <w:rPr>
          <w:rFonts w:hint="eastAsia"/>
          <w:color w:val="000000"/>
        </w:rPr>
        <w:t xml:space="preserve">一般較長的物體，可將其中形狀無變化的部分中斷，斷裂處用何者表示？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割面線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剖面線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中心線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折斷線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475A66">
        <w:rPr>
          <w:rFonts w:hint="eastAsia"/>
          <w:color w:val="000000"/>
        </w:rPr>
        <w:t xml:space="preserve">機件之輥花加工後的輥紋，是以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粗實線表示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細實線表示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細鏈線表示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粗鏈線表示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475A66">
        <w:rPr>
          <w:rFonts w:hint="eastAsia"/>
          <w:color w:val="000000"/>
        </w:rPr>
        <w:t xml:space="preserve">肋被縱切割時，其剖面線應以何種線條表示？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細實線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假想線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中心線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省略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  <w:lang w:val="it-I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475A66">
        <w:rPr>
          <w:rFonts w:hint="eastAsia"/>
          <w:color w:val="000000"/>
        </w:rPr>
        <w:t>當基孔制餘隙配合時，孔公差為</w:t>
      </w:r>
      <w:r w:rsidRPr="00475A66">
        <w:rPr>
          <w:color w:val="000000"/>
        </w:rPr>
        <w:t>H7</w:t>
      </w:r>
      <w:r w:rsidRPr="00475A66">
        <w:rPr>
          <w:rFonts w:hint="eastAsia"/>
          <w:color w:val="000000"/>
        </w:rPr>
        <w:t xml:space="preserve">，則軸公差可選用何者？　</w:t>
      </w:r>
      <w:r w:rsidRPr="00475A66">
        <w:rPr>
          <w:color w:val="000000"/>
          <w:lang w:val="it-IT"/>
        </w:rPr>
        <w:t>(A) e7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  <w:lang w:val="it-IT"/>
        </w:rPr>
        <w:t>(B) h6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  <w:lang w:val="it-IT"/>
        </w:rPr>
        <w:t>(C) m6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  <w:lang w:val="it-IT"/>
        </w:rPr>
        <w:t>(D) p6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475A66">
        <w:rPr>
          <w:rFonts w:hint="eastAsia"/>
          <w:color w:val="000000"/>
        </w:rPr>
        <w:t>公用之表面織構符號為</w:t>
      </w:r>
      <w:r>
        <w:rPr>
          <w:noProof/>
          <w:color w:val="000000"/>
          <w:position w:val="-12"/>
        </w:rPr>
        <w:drawing>
          <wp:inline distT="0" distB="0" distL="0" distR="0">
            <wp:extent cx="1181100" cy="180975"/>
            <wp:effectExtent l="19050" t="0" r="0" b="0"/>
            <wp:docPr id="14" name="圖片 1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是指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>圖中各表面的算術平均粗糙度均為</w:t>
      </w:r>
      <w:r w:rsidRPr="00475A66">
        <w:rPr>
          <w:color w:val="000000"/>
        </w:rPr>
        <w:t>3.2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圖中無標示的算術平均粗糙度均為</w:t>
      </w:r>
      <w:r w:rsidRPr="00475A66">
        <w:rPr>
          <w:color w:val="000000"/>
        </w:rPr>
        <w:t>Ra 3.2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>圖中無標示的算術平均粗糙度均為</w:t>
      </w:r>
      <w:r w:rsidRPr="00475A66">
        <w:rPr>
          <w:color w:val="000000"/>
        </w:rPr>
        <w:t>Ra 1.6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圖中無標示的算術平均粗糙度可為</w:t>
      </w:r>
      <w:r w:rsidRPr="00475A66">
        <w:rPr>
          <w:color w:val="000000"/>
        </w:rPr>
        <w:t>Ra 3.2</w:t>
      </w:r>
      <w:r w:rsidRPr="00475A66">
        <w:rPr>
          <w:rFonts w:hint="eastAsia"/>
          <w:color w:val="000000"/>
        </w:rPr>
        <w:t>或</w:t>
      </w:r>
      <w:r w:rsidRPr="00475A66">
        <w:rPr>
          <w:color w:val="000000"/>
        </w:rPr>
        <w:t>Ra 1.6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475A66">
        <w:rPr>
          <w:rFonts w:hint="eastAsia"/>
          <w:color w:val="000000"/>
        </w:rPr>
        <w:t>表面織構符號</w:t>
      </w:r>
      <w:r>
        <w:rPr>
          <w:noProof/>
          <w:color w:val="000000"/>
          <w:position w:val="-8"/>
        </w:rPr>
        <w:drawing>
          <wp:inline distT="0" distB="0" distL="0" distR="0">
            <wp:extent cx="647700" cy="190500"/>
            <wp:effectExtent l="19050" t="0" r="0" b="0"/>
            <wp:docPr id="15" name="圖片 15" descr="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圖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A66">
        <w:rPr>
          <w:rFonts w:hint="eastAsia"/>
          <w:color w:val="000000"/>
        </w:rPr>
        <w:t xml:space="preserve">中，下列敘述何者正確？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>粗糙度值上限界值為</w:t>
      </w:r>
      <w:r w:rsidRPr="00475A66">
        <w:rPr>
          <w:color w:val="000000"/>
        </w:rPr>
        <w:t>Ra 0.32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>粗糙度值之下限界值為</w:t>
      </w:r>
      <w:r w:rsidRPr="00475A66">
        <w:rPr>
          <w:color w:val="000000"/>
        </w:rPr>
        <w:t>Ra 0.32</w: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(C)L</w:t>
      </w:r>
      <w:r w:rsidRPr="00475A66">
        <w:rPr>
          <w:rFonts w:hint="eastAsia"/>
          <w:color w:val="000000"/>
        </w:rPr>
        <w:t xml:space="preserve">表示車削加工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表面紋理方向為</w:t>
      </w:r>
      <w:r w:rsidRPr="00475A66">
        <w:rPr>
          <w:color w:val="000000"/>
        </w:rPr>
        <w:t>L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475A66">
        <w:rPr>
          <w:rFonts w:hint="eastAsia"/>
          <w:color w:val="000000"/>
        </w:rPr>
        <w:t xml:space="preserve">凡物體使用多個移轉剖面剖切時，而部位不易分辨，可加註什麼表示其切割面？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形狀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尺度數字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大寫拉丁字母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符號說明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475A66">
        <w:rPr>
          <w:rFonts w:hint="eastAsia"/>
          <w:color w:val="000000"/>
        </w:rPr>
        <w:t xml:space="preserve">若一視圖之一半表示物體外部形狀，另一半表示內部形狀，則稱為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轉折剖面視圖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全剖面視圖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半剖面視圖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局部剖面視圖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475A66">
        <w:rPr>
          <w:rFonts w:hint="eastAsia"/>
          <w:color w:val="000000"/>
        </w:rPr>
        <w:t xml:space="preserve">指線最好與水平線成　</w:t>
      </w:r>
      <w:r w:rsidRPr="00475A66">
        <w:rPr>
          <w:color w:val="000000"/>
        </w:rPr>
        <w:t>(A)80</w:t>
      </w:r>
      <w:r w:rsidRPr="00475A66">
        <w:rPr>
          <w:color w:val="000000"/>
          <w:position w:val="-4"/>
        </w:rPr>
        <w:object w:dxaOrig="160" w:dyaOrig="240">
          <v:shape id="_x0000_i1032" type="#_x0000_t75" style="width:8.4pt;height:12pt" o:ole="">
            <v:imagedata r:id="rId26" o:title=""/>
          </v:shape>
          <o:OLEObject Type="Embed" ProgID="Equation.DSMT4" ShapeID="_x0000_i1032" DrawAspect="Content" ObjectID="_1566816075" r:id="rId27"/>
        </w:objec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(B)60</w:t>
      </w:r>
      <w:r w:rsidRPr="00475A66">
        <w:rPr>
          <w:color w:val="000000"/>
          <w:position w:val="-4"/>
        </w:rPr>
        <w:object w:dxaOrig="160" w:dyaOrig="240">
          <v:shape id="_x0000_i1033" type="#_x0000_t75" style="width:8.4pt;height:12pt" o:ole="">
            <v:imagedata r:id="rId28" o:title=""/>
          </v:shape>
          <o:OLEObject Type="Embed" ProgID="Equation.DSMT4" ShapeID="_x0000_i1033" DrawAspect="Content" ObjectID="_1566816076" r:id="rId29"/>
        </w:objec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(C)40</w:t>
      </w:r>
      <w:r w:rsidRPr="00475A66">
        <w:rPr>
          <w:color w:val="000000"/>
          <w:position w:val="-4"/>
        </w:rPr>
        <w:object w:dxaOrig="160" w:dyaOrig="240">
          <v:shape id="_x0000_i1034" type="#_x0000_t75" style="width:8.4pt;height:12pt" o:ole="">
            <v:imagedata r:id="rId30" o:title=""/>
          </v:shape>
          <o:OLEObject Type="Embed" ProgID="Equation.DSMT4" ShapeID="_x0000_i1034" DrawAspect="Content" ObjectID="_1566816077" r:id="rId31"/>
        </w:object>
      </w:r>
      <w:r w:rsidRPr="00475A66">
        <w:rPr>
          <w:rFonts w:hint="eastAsia"/>
          <w:color w:val="000000"/>
        </w:rPr>
        <w:t xml:space="preserve">　</w:t>
      </w:r>
      <w:r w:rsidRPr="00475A66">
        <w:rPr>
          <w:color w:val="000000"/>
        </w:rPr>
        <w:t>(D)20</w:t>
      </w:r>
      <w:r w:rsidRPr="00475A66">
        <w:rPr>
          <w:color w:val="000000"/>
          <w:position w:val="-4"/>
        </w:rPr>
        <w:object w:dxaOrig="160" w:dyaOrig="240">
          <v:shape id="_x0000_i1035" type="#_x0000_t75" style="width:8.4pt;height:12pt" o:ole="">
            <v:imagedata r:id="rId32" o:title=""/>
          </v:shape>
          <o:OLEObject Type="Embed" ProgID="Equation.DSMT4" ShapeID="_x0000_i1035" DrawAspect="Content" ObjectID="_1566816078" r:id="rId33"/>
        </w:objec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檢定題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475A66">
        <w:rPr>
          <w:rFonts w:hint="eastAsia"/>
          <w:color w:val="000000"/>
        </w:rPr>
        <w:t xml:space="preserve">一般繪製組合圖時，最常採用何種視圖表示？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剖視圖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立體系統圖（爆炸圖）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展開視圖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等斜圖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475A66">
        <w:rPr>
          <w:rFonts w:hint="eastAsia"/>
          <w:color w:val="000000"/>
        </w:rPr>
        <w:t>關於耳的表示法，下列敘述何者</w:t>
      </w:r>
      <w:r w:rsidRPr="00475A66">
        <w:rPr>
          <w:rFonts w:hint="eastAsia"/>
          <w:color w:val="000000"/>
          <w:u w:val="double"/>
        </w:rPr>
        <w:t>錯誤</w:t>
      </w:r>
      <w:r w:rsidRPr="00475A66">
        <w:rPr>
          <w:rFonts w:hint="eastAsia"/>
          <w:color w:val="000000"/>
        </w:rPr>
        <w:t xml:space="preserve">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凸緣的凸耳作縱向剖切，其剖面線省略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狹窄凸耳作橫向剖切，其剖面線省略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凸緣中的凸耳即是物體的底盤時，作橫向剖切應繪剖面線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凸緣中的凸耳即是物體的底盤時，作橫向剖切亦應省略其剖面線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475A66">
        <w:rPr>
          <w:rFonts w:hint="eastAsia"/>
          <w:color w:val="000000"/>
        </w:rPr>
        <w:t xml:space="preserve">一張完整的工作圖必須加註什麼？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零件表來說明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附上實物說明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須加畫立體圖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用口頭來說明，才能製造其零件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課本練習題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75A66" w:rsidRDefault="00475A66" w:rsidP="00475A6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475A66">
        <w:rPr>
          <w:rFonts w:hint="eastAsia"/>
          <w:color w:val="000000"/>
        </w:rPr>
        <w:t xml:space="preserve">圓柱與一直徑相差甚多之小圓柱相交，其交線之習用表示法，下列敘述何者正確？　</w:t>
      </w:r>
      <w:r w:rsidRPr="00475A66">
        <w:rPr>
          <w:color w:val="000000"/>
        </w:rPr>
        <w:t>(A)</w:t>
      </w:r>
      <w:r w:rsidRPr="00475A66">
        <w:rPr>
          <w:rFonts w:hint="eastAsia"/>
          <w:color w:val="000000"/>
        </w:rPr>
        <w:t xml:space="preserve">依投影法以粗實線畫出　</w:t>
      </w:r>
      <w:r w:rsidRPr="00475A66">
        <w:rPr>
          <w:color w:val="000000"/>
        </w:rPr>
        <w:t>(B)</w:t>
      </w:r>
      <w:r w:rsidRPr="00475A66">
        <w:rPr>
          <w:rFonts w:hint="eastAsia"/>
          <w:color w:val="000000"/>
        </w:rPr>
        <w:t xml:space="preserve">依投影法以細實線畫出　</w:t>
      </w:r>
      <w:r w:rsidRPr="00475A66">
        <w:rPr>
          <w:color w:val="000000"/>
        </w:rPr>
        <w:t>(C)</w:t>
      </w:r>
      <w:r w:rsidRPr="00475A66">
        <w:rPr>
          <w:rFonts w:hint="eastAsia"/>
          <w:color w:val="000000"/>
        </w:rPr>
        <w:t xml:space="preserve">可不依投影法，直接以直線畫出　</w:t>
      </w:r>
      <w:r w:rsidRPr="00475A66">
        <w:rPr>
          <w:color w:val="000000"/>
        </w:rPr>
        <w:t>(D)</w:t>
      </w:r>
      <w:r w:rsidRPr="00475A66">
        <w:rPr>
          <w:rFonts w:hint="eastAsia"/>
          <w:color w:val="000000"/>
        </w:rPr>
        <w:t>可不依投影法，概略以弧線畫出</w:t>
      </w:r>
    </w:p>
    <w:p w:rsidR="00475A66" w:rsidRPr="00475A66" w:rsidRDefault="00475A66" w:rsidP="00475A6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75A6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75A66">
        <w:rPr>
          <w:rFonts w:eastAsia="新細明體" w:hint="eastAsia"/>
          <w:vanish/>
          <w:color w:val="008000"/>
          <w:sz w:val="24"/>
        </w:rPr>
        <w:t>龍騰自命題</w:t>
      </w:r>
      <w:r w:rsidRPr="00475A66">
        <w:rPr>
          <w:rFonts w:eastAsia="新細明體"/>
          <w:vanish/>
          <w:color w:val="008000"/>
          <w:sz w:val="24"/>
        </w:rPr>
        <w:t>.</w:t>
      </w:r>
      <w:r w:rsidRPr="00475A6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475A66" w:rsidRDefault="00052D53" w:rsidP="00475A66">
      <w:pPr>
        <w:rPr>
          <w:rFonts w:ascii="新細明體" w:eastAsia="新細明體" w:hAnsi="新細明體" w:cs="Arial"/>
          <w:color w:val="000000"/>
        </w:rPr>
      </w:pPr>
    </w:p>
    <w:sectPr w:rsidR="00052D53" w:rsidRPr="00475A66" w:rsidSect="00475A66">
      <w:footerReference w:type="even" r:id="rId34"/>
      <w:footerReference w:type="default" r:id="rId35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5047" w:rsidRDefault="00615047">
      <w:r>
        <w:separator/>
      </w:r>
    </w:p>
  </w:endnote>
  <w:endnote w:type="continuationSeparator" w:id="0">
    <w:p w:rsidR="00615047" w:rsidRDefault="00615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5C1126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5047" w:rsidRDefault="00615047">
      <w:r>
        <w:separator/>
      </w:r>
    </w:p>
  </w:footnote>
  <w:footnote w:type="continuationSeparator" w:id="0">
    <w:p w:rsidR="00615047" w:rsidRDefault="00615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126"/>
    <w:rsid w:val="00052D53"/>
    <w:rsid w:val="0009519C"/>
    <w:rsid w:val="00140096"/>
    <w:rsid w:val="00475A66"/>
    <w:rsid w:val="00567026"/>
    <w:rsid w:val="005C1126"/>
    <w:rsid w:val="00615047"/>
    <w:rsid w:val="0070556A"/>
    <w:rsid w:val="008D2DAB"/>
    <w:rsid w:val="00902CD4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FD0DCC7-2730-49FD-8A70-E8830645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5C11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C11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5.png"/><Relationship Id="rId26" Type="http://schemas.openxmlformats.org/officeDocument/2006/relationships/image" Target="media/image13.wmf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png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32" Type="http://schemas.openxmlformats.org/officeDocument/2006/relationships/image" Target="media/image16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png"/><Relationship Id="rId28" Type="http://schemas.openxmlformats.org/officeDocument/2006/relationships/image" Target="media/image14.wmf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footer" Target="footer2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661C6-44B3-48EA-A1FE-4946B955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2</TotalTime>
  <Pages>2</Pages>
  <Words>543</Words>
  <Characters>3100</Characters>
  <Application>Microsoft Office Word</Application>
  <DocSecurity>0</DocSecurity>
  <Lines>25</Lines>
  <Paragraphs>7</Paragraphs>
  <ScaleCrop>false</ScaleCrop>
  <Company>龍騰文化</Company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2017-09-13T05:53:00Z</cp:lastPrinted>
  <dcterms:created xsi:type="dcterms:W3CDTF">2017-09-13T05:55:00Z</dcterms:created>
  <dcterms:modified xsi:type="dcterms:W3CDTF">2017-09-13T05:55:00Z</dcterms:modified>
</cp:coreProperties>
</file>