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BE3CDC" w:rsidTr="00A00DB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106</w:t>
            </w:r>
            <w:r>
              <w:rPr>
                <w:rFonts w:ascii="新細明體" w:hAnsi="新細明體" w:hint="eastAsia"/>
                <w:sz w:val="28"/>
              </w:rPr>
              <w:t>學年度第2學期</w:t>
            </w:r>
            <w:r w:rsidR="00063599">
              <w:rPr>
                <w:rFonts w:ascii="新細明體" w:hAnsi="新細明體" w:hint="eastAsia"/>
                <w:color w:val="FF0000"/>
                <w:sz w:val="28"/>
              </w:rPr>
              <w:t>第二</w:t>
            </w:r>
            <w:r w:rsidRPr="00BE3CDC"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E3CDC" w:rsidRPr="00DE6789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BE3CDC" w:rsidTr="00A00DB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會計學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BE3CDC" w:rsidRPr="00DE6789" w:rsidRDefault="00BE3CDC" w:rsidP="00A00DBE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BE3CDC" w:rsidRDefault="00BE3CDC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  <w:sectPr w:rsidR="00BE3CDC" w:rsidSect="00D3687E">
          <w:headerReference w:type="default" r:id="rId7"/>
          <w:pgSz w:w="14572" w:h="20639" w:code="12"/>
          <w:pgMar w:top="680" w:right="680" w:bottom="680" w:left="680" w:header="567" w:footer="567" w:gutter="0"/>
          <w:pgNumType w:start="1"/>
          <w:cols w:space="425"/>
          <w:docGrid w:type="lines" w:linePitch="360"/>
        </w:sectPr>
      </w:pPr>
    </w:p>
    <w:p w:rsidR="00E4299B" w:rsidRDefault="009F6EB3" w:rsidP="00BE3CDC">
      <w:pPr>
        <w:spacing w:afterLines="20" w:after="72" w:line="240" w:lineRule="atLeast"/>
        <w:ind w:left="709" w:hanging="709"/>
        <w:textAlignment w:val="center"/>
        <w:rPr>
          <w:rFonts w:eastAsia="細明體"/>
          <w:color w:val="000000"/>
          <w:szCs w:val="24"/>
          <w:shd w:val="clear" w:color="auto" w:fill="FFFFFF"/>
        </w:rPr>
      </w:pP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lastRenderedPageBreak/>
        <w:t>一、選擇題</w:t>
      </w: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:</w:t>
      </w: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請將</w:t>
      </w:r>
      <w:proofErr w:type="gramStart"/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答案劃記在</w:t>
      </w:r>
      <w:proofErr w:type="gramEnd"/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答案卡，否則不予計分。</w:t>
      </w:r>
      <w:r w:rsidR="00B03552">
        <w:rPr>
          <w:rFonts w:eastAsia="細明體"/>
          <w:b/>
          <w:color w:val="000000"/>
          <w:szCs w:val="24"/>
          <w:shd w:val="clear" w:color="auto" w:fill="FFFFFF"/>
        </w:rPr>
        <w:t>(50%)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 w:hAnsi="細明體" w:cs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01.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某商店餘額試算表不平衡，貸方總和為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$92,600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，經追查結果發現，曾有賒購椅子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$610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的交易，過帳時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被誤記為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借：辦公設備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$601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，及借：應付帳款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$610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，下列有關試算表之敘述何者正確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更正錯誤前，借方總額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$93,811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正確之借方總和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$93,219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正確之貸方總和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$93,811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更正錯誤前，借方總和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$93,201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02.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誤將資產作費損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入帳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，使當年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帳面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上之淨利數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不一定增加或減少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減少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增加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不變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03.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期末調整時，漏計預付費用之結果將使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當期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淨利多計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當期與次期淨利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均多計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次期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淨利少計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當期淨利少計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04.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下列何項調整分錄同時涉及資產及收益會計項目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應收收入之調整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應付費用之調整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預付費用之調整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預收收入之調整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05.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應過入應付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帳款貸方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，卻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誤過入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借方，對餘額式試算表之影響為何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貸方總數比借方總數多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$20,000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借方總數比貸方總數多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$20,000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貸方總數比借方總數多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$10,000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借方總數比貸方總數多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$10,000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06.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下列有關無形資產之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攤銷何者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錯誤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耐用年限與原評估不同時，視為會計政策之變動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非確定年限者，不得攤銷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有限年限者，應於耐用期間內，按合理而有系統之方法攤銷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企業至少於會計年度終了時評估攤銷期間及攤銷方法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07.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過帳時，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應借記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設備資產會計項目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結果誤記入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該設備資產會計項目之貸方，將使餘額式試算表發生何種現象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貸方餘額總和少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$2,000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借方餘額總和少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$2,000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借方餘額總和少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$1,000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貸方餘額總和少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$1,000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08.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台南公司期初之機器設備金額有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$500,000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，本期需提列折舊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$100,000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，則有關調整分錄之敘述何者有誤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借方為折舊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$100,000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貸方為機器設備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$100,000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，直接減少機器設備之帳列金額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貸方為累計折舊－機器設備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$100,000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經調整分錄後，帳上設備金額仍為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$500,000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，另增加累計折舊－機器設備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$100,000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作為評價會計項目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09.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現銷商品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$5,000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誤以現購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入帳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，將使餘額式試算表之借方總額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少計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$10,000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沒有影響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少計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$5,000 (D)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多計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$5,000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10.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年底結帳時，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多計折舊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$800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多計佣金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收入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，則年度淨利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多計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$900 (B)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少計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$700 (C)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多計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$700 (D)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少計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$900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11.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台中商店於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03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年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9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月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15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日預收佣金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$60,000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，當時以佣金收入帳戶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入帳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，年終估計已提供勞務程度有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80%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，則期末調整應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借：預收佣金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$12,000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，貸：佣金收入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$12,000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借：佣金收入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$48,000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，貸：預收佣金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>$48,000 (C)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借：佣金收入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$12,000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，貸：預收佣金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$12,000 (D)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借：預收佣金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$48,000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，貸：佣金收入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$48,000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12.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未作應計收入之調整分錄會導致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>(A)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負債高估且收益低估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本期淨利高估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 xml:space="preserve"> (C)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負債低估且收益低估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>(D)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資產低估且收益低估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13.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台中商店於某月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日付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2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年保險費，如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採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不同方法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入帳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，於年終調整時，其分錄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先虛後實法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為借：預付保險費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$21,000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，貸：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lastRenderedPageBreak/>
        <w:t>保險費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$21,000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先實後虛法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為借：保險費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，貸：預付保險費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，由此推知此店每月保費及投保月份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保費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$2,000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月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日投保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保費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$2,000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3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月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日投保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保費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8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月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日投保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保費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月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日投保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14.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假設調整前有預付費用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$60,000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，預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收入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$12,000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，應付費用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$8,000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，調整後預付費用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，預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收入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$6,000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，應付費用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$12,000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，已知調整前淨利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$62,800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，則調整後淨利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$74,800 (B) $34,800 (C) $82,800 (D) $28,000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15.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下列何種調整分錄，會使資產減少而權益也減少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>(A)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折舊的調整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 xml:space="preserve"> (B)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應收收益的調整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 xml:space="preserve"> (C)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應付費用的調整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 xml:space="preserve"> (D)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預收收益的調整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16.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奇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犽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公司民國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101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年機器設備折舊應提列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$50,000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誤提列為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$52,000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，而對小傑公司賒購貨品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，誤認列為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$28,000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，此批貨品尚未付清貨款但於年底已出售，則對奇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犽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公司民國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101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年之報表淨影響為使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資產高估，權益高估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資產低估，負債低估，權益低估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資產低估，負債低估，權益不變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負債低估，權益高估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17.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天然資源如：石油、礦山等，年終應提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折耗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呆帳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折舊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攤銷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18.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一年以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365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天計算，當付款條件為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2/10,n/40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時，其取得現金折扣相當於年利率是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(A) 24.83% (B) 8.62% (C) 28.65% (D) 37.24%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19.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旻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昌公司本年度賒銷金額為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$1,200,000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，年底未提呆帳前應收帳款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$300,000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，未提列呆帳前備抵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呆帳－應收帳款借餘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$6,000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，若以銷貨百分比法或應收帳款餘額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百分比法提列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呆帳，且呆帳率皆為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2%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，則兩種方法所認列之呆帳費用相差多少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$12,000 (B) $6,000 (C) $24,000 (D) $18,000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20.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年終多提呆帳將使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費損少計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收益多計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費損多計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資產多計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21.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期末漏作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應付費用之調整，將使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費損高估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(B)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資產低估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(C)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權益高估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(D)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負債高估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22.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本年內購入文具用品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$3,600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，年初用品盤存為年底用品盤存的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3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倍，本年已耗用文具用品為年初庫存數額的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2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倍，則年底庫存額為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$450 (B) $600 (C) $800 (D) $900</w:t>
      </w:r>
      <w:r w:rsidRPr="00834B54">
        <w:rPr>
          <w:rFonts w:eastAsia="細明體"/>
          <w:color w:val="FFFFFF" w:themeColor="background1"/>
          <w:sz w:val="22"/>
          <w:szCs w:val="24"/>
          <w:shd w:val="clear" w:color="auto" w:fill="FFFFFF"/>
        </w:rPr>
        <w:t xml:space="preserve"> </w:t>
      </w:r>
      <w:r w:rsidR="00C31876" w:rsidRPr="00834B54">
        <w:rPr>
          <w:rFonts w:eastAsia="細明體"/>
          <w:color w:val="FFFFFF" w:themeColor="background1"/>
          <w:sz w:val="16"/>
          <w:szCs w:val="16"/>
        </w:rPr>
        <w:t>22) D</w:t>
      </w:r>
      <w:r w:rsidR="00C31876" w:rsidRPr="00834B54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C31876" w:rsidRPr="00834B54">
        <w:rPr>
          <w:rFonts w:eastAsia="細明體"/>
          <w:color w:val="FFFFFF" w:themeColor="background1"/>
          <w:sz w:val="16"/>
          <w:szCs w:val="16"/>
        </w:rPr>
        <w:t>2</w:t>
      </w:r>
      <w:r w:rsidR="00C31876" w:rsidRPr="00D34D0A">
        <w:rPr>
          <w:rFonts w:eastAsia="細明體"/>
          <w:color w:val="FFFFFF" w:themeColor="background1"/>
          <w:sz w:val="16"/>
          <w:szCs w:val="16"/>
        </w:rPr>
        <w:t>3) A</w:t>
      </w:r>
      <w:r w:rsidR="00C31876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C31876" w:rsidRPr="00D34D0A">
        <w:rPr>
          <w:rFonts w:eastAsia="細明體"/>
          <w:color w:val="FFFFFF" w:themeColor="background1"/>
          <w:sz w:val="16"/>
          <w:szCs w:val="16"/>
        </w:rPr>
        <w:t>24) C</w:t>
      </w:r>
      <w:r w:rsidR="00C31876" w:rsidRPr="00D34D0A">
        <w:rPr>
          <w:rFonts w:eastAsia="細明體" w:hint="eastAsia"/>
          <w:color w:val="FFFFFF" w:themeColor="background1"/>
          <w:sz w:val="16"/>
          <w:szCs w:val="16"/>
        </w:rPr>
        <w:t xml:space="preserve"> </w:t>
      </w:r>
      <w:r w:rsidR="00C31876" w:rsidRPr="00D34D0A">
        <w:rPr>
          <w:rFonts w:eastAsia="細明體"/>
          <w:color w:val="FFFFFF" w:themeColor="background1"/>
          <w:sz w:val="16"/>
          <w:szCs w:val="16"/>
        </w:rPr>
        <w:t>25) B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23.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魯夫公司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期末備抵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呆帳－應收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帳款貸方餘額為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$5,000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，本年度銷貨收入為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$3,000,000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依銷貨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收入金額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1%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提列呆帳費用，期末調整分錄為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(A)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借記呆帳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$30,000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貸記備扺呆帳－應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收帳款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$30,000 (B)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借記呆帳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$25,000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貸記備扺呆帳－應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收帳款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$25,000 (C)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借記呆帳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貸記備扺呆帳－應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收帳款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$3,000 (D) 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借記呆帳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$35,000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貸記備扺呆帳－應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收帳款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$35,000 </w:t>
      </w:r>
    </w:p>
    <w:p w:rsidR="00063599" w:rsidRPr="00063599" w:rsidRDefault="00063599" w:rsidP="00DC151E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22"/>
          <w:szCs w:val="24"/>
          <w:shd w:val="clear" w:color="auto" w:fill="FFFFFF"/>
        </w:r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24.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年終結算獲利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$41,800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，但發現折舊低估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，現收利息收入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$1,000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誤記為現付</w:t>
      </w:r>
      <w:proofErr w:type="gramEnd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利息費用，期初存貨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$5,400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</w:t>
      </w:r>
      <w:proofErr w:type="gramStart"/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誤記為</w:t>
      </w:r>
      <w:proofErr w:type="gramEnd"/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>$4,500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，則正確淨利應為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(A) $43,800 (B) $41,000 (C) $42,800 (D) $40,000 </w:t>
      </w:r>
    </w:p>
    <w:p w:rsidR="00BE3CDC" w:rsidRPr="00DC151E" w:rsidRDefault="00063599" w:rsidP="00625257">
      <w:pPr>
        <w:spacing w:afterLines="50" w:after="180" w:line="240" w:lineRule="atLeast"/>
        <w:ind w:left="389" w:hangingChars="177" w:hanging="389"/>
        <w:textAlignment w:val="center"/>
        <w:rPr>
          <w:rFonts w:eastAsia="細明體"/>
          <w:color w:val="000000"/>
          <w:sz w:val="16"/>
          <w:szCs w:val="16"/>
          <w:shd w:val="clear" w:color="auto" w:fill="FFFFFF"/>
        </w:rPr>
        <w:sectPr w:rsidR="00BE3CDC" w:rsidRPr="00DC151E" w:rsidSect="00BE3CDC">
          <w:type w:val="continuous"/>
          <w:pgSz w:w="14572" w:h="20639" w:code="12"/>
          <w:pgMar w:top="680" w:right="680" w:bottom="680" w:left="680" w:header="567" w:footer="567" w:gutter="0"/>
          <w:pgNumType w:start="1"/>
          <w:cols w:num="2" w:space="425"/>
          <w:docGrid w:type="lines" w:linePitch="360"/>
        </w:sectPr>
      </w:pP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25.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下列何者非混合帳戶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(A) 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存貨帳戶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 xml:space="preserve"> (B)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應付薪資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 xml:space="preserve"> (C)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預付房租</w:t>
      </w:r>
      <w:r w:rsidR="00DC151E">
        <w:rPr>
          <w:rFonts w:eastAsia="細明體"/>
          <w:color w:val="000000"/>
          <w:sz w:val="22"/>
          <w:szCs w:val="24"/>
          <w:shd w:val="clear" w:color="auto" w:fill="FFFFFF"/>
        </w:rPr>
        <w:t xml:space="preserve"> (D)</w:t>
      </w:r>
      <w:r w:rsidRPr="00063599">
        <w:rPr>
          <w:rFonts w:eastAsia="細明體" w:hint="eastAsia"/>
          <w:color w:val="000000"/>
          <w:sz w:val="22"/>
          <w:szCs w:val="24"/>
          <w:shd w:val="clear" w:color="auto" w:fill="FFFFFF"/>
        </w:rPr>
        <w:t>預收佣金</w:t>
      </w:r>
      <w:r w:rsidRPr="00063599">
        <w:rPr>
          <w:rFonts w:eastAsia="細明體"/>
          <w:color w:val="000000"/>
          <w:sz w:val="22"/>
          <w:szCs w:val="24"/>
          <w:shd w:val="clear" w:color="auto" w:fill="FFFFFF"/>
        </w:rPr>
        <w:t xml:space="preserve"> 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01) A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02) B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03) D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04) A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05) B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06) A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07) B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08) B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09) C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10) B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11) C12) D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13) D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14) B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15) A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16) C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17) A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18) A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19) A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20) C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 xml:space="preserve">　</w:t>
      </w:r>
      <w:r w:rsidR="00A259EF" w:rsidRPr="00D34D0A">
        <w:rPr>
          <w:rFonts w:eastAsia="細明體"/>
          <w:color w:val="FFFFFF" w:themeColor="background1"/>
          <w:sz w:val="16"/>
          <w:szCs w:val="16"/>
        </w:rPr>
        <w:t>21) C</w:t>
      </w:r>
      <w:r w:rsidR="00A259EF" w:rsidRPr="00DC151E">
        <w:rPr>
          <w:rFonts w:eastAsia="細明體"/>
          <w:sz w:val="16"/>
          <w:szCs w:val="16"/>
        </w:rPr>
        <w:t xml:space="preserve">　　</w:t>
      </w:r>
      <w:r w:rsidR="00DC151E" w:rsidRPr="00DC151E">
        <w:rPr>
          <w:rFonts w:eastAsia="細明體"/>
          <w:color w:val="000000"/>
          <w:sz w:val="16"/>
          <w:szCs w:val="16"/>
          <w:shd w:val="clear" w:color="auto" w:fill="FFFFFF"/>
        </w:rPr>
        <w:t xml:space="preserve"> </w:t>
      </w:r>
    </w:p>
    <w:p w:rsidR="00BE3CDC" w:rsidRPr="00834B54" w:rsidRDefault="00C8139C" w:rsidP="00C8139C">
      <w:pPr>
        <w:widowControl/>
        <w:tabs>
          <w:tab w:val="right" w:pos="10348"/>
        </w:tabs>
        <w:adjustRightInd w:val="0"/>
        <w:snapToGrid w:val="0"/>
        <w:spacing w:before="120" w:after="20" w:line="370" w:lineRule="atLeast"/>
        <w:ind w:left="280" w:right="-1" w:hanging="284"/>
        <w:jc w:val="both"/>
        <w:rPr>
          <w:rFonts w:eastAsia="細明體" w:hAnsi="細明體" w:cs="細明體"/>
          <w:szCs w:val="24"/>
          <w:shd w:val="clear" w:color="auto" w:fill="FFFFFF"/>
        </w:rPr>
      </w:pPr>
      <w:r w:rsidRPr="00834B54">
        <w:rPr>
          <w:rFonts w:eastAsia="細明體" w:hAnsi="細明體" w:cs="細明體" w:hint="eastAsia"/>
          <w:szCs w:val="24"/>
          <w:shd w:val="clear" w:color="auto" w:fill="FFFFFF"/>
        </w:rPr>
        <w:lastRenderedPageBreak/>
        <w:t>二</w:t>
      </w:r>
      <w:r w:rsidR="00BE3CDC" w:rsidRPr="00834B54">
        <w:rPr>
          <w:rFonts w:eastAsia="細明體" w:hAnsi="細明體" w:cs="細明體" w:hint="eastAsia"/>
          <w:szCs w:val="24"/>
          <w:shd w:val="clear" w:color="auto" w:fill="FFFFFF"/>
        </w:rPr>
        <w:t>、新北商店</w:t>
      </w:r>
      <w:r w:rsidR="00C464D6" w:rsidRPr="00834B54">
        <w:rPr>
          <w:rFonts w:eastAsia="細明體" w:hAnsi="細明體" w:cs="細明體" w:hint="eastAsia"/>
          <w:szCs w:val="24"/>
          <w:shd w:val="clear" w:color="auto" w:fill="FFFFFF"/>
        </w:rPr>
        <w:t>成立於</w:t>
      </w:r>
      <w:r w:rsidR="00BE3CDC" w:rsidRPr="00834B54">
        <w:rPr>
          <w:rFonts w:eastAsia="細明體" w:hAnsi="細明體" w:cs="細明體" w:hint="eastAsia"/>
          <w:szCs w:val="24"/>
          <w:shd w:val="clear" w:color="auto" w:fill="FFFFFF"/>
        </w:rPr>
        <w:t>06</w:t>
      </w:r>
      <w:r w:rsidR="00BE3CDC" w:rsidRPr="00834B54">
        <w:rPr>
          <w:rFonts w:eastAsia="細明體" w:hAnsi="細明體" w:cs="細明體" w:hint="eastAsia"/>
          <w:szCs w:val="24"/>
          <w:shd w:val="clear" w:color="auto" w:fill="FFFFFF"/>
        </w:rPr>
        <w:t>年</w:t>
      </w:r>
      <w:r w:rsidR="00C464D6" w:rsidRPr="00834B54">
        <w:rPr>
          <w:rFonts w:eastAsia="細明體" w:hAnsi="細明體" w:cs="細明體" w:hint="eastAsia"/>
          <w:szCs w:val="24"/>
          <w:shd w:val="clear" w:color="auto" w:fill="FFFFFF"/>
        </w:rPr>
        <w:t>初，有關</w:t>
      </w:r>
      <w:proofErr w:type="gramStart"/>
      <w:r w:rsidR="00C464D6" w:rsidRPr="00834B54">
        <w:rPr>
          <w:rFonts w:eastAsia="細明體" w:hAnsi="細明體" w:cs="細明體" w:hint="eastAsia"/>
          <w:szCs w:val="24"/>
          <w:shd w:val="clear" w:color="auto" w:fill="FFFFFF"/>
        </w:rPr>
        <w:t>08</w:t>
      </w:r>
      <w:proofErr w:type="gramEnd"/>
      <w:r w:rsidR="00C464D6" w:rsidRPr="00834B54">
        <w:rPr>
          <w:rFonts w:eastAsia="細明體" w:hAnsi="細明體" w:cs="細明體" w:hint="eastAsia"/>
          <w:szCs w:val="24"/>
          <w:shd w:val="clear" w:color="auto" w:fill="FFFFFF"/>
        </w:rPr>
        <w:t>年度調整事項如下，試將調整分錄記入日記簿</w:t>
      </w:r>
      <w:proofErr w:type="gramStart"/>
      <w:r w:rsidR="00C464D6" w:rsidRPr="00834B54">
        <w:rPr>
          <w:rFonts w:eastAsia="細明體" w:hAnsi="細明體" w:cs="細明體" w:hint="eastAsia"/>
          <w:szCs w:val="24"/>
          <w:shd w:val="clear" w:color="auto" w:fill="FFFFFF"/>
        </w:rPr>
        <w:t>‧</w:t>
      </w:r>
      <w:proofErr w:type="gramEnd"/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425"/>
        <w:gridCol w:w="425"/>
        <w:gridCol w:w="1985"/>
        <w:gridCol w:w="425"/>
        <w:gridCol w:w="425"/>
        <w:gridCol w:w="992"/>
        <w:gridCol w:w="1030"/>
      </w:tblGrid>
      <w:tr w:rsidR="003D05FE" w:rsidRPr="00834B54" w:rsidTr="003D05FE">
        <w:tc>
          <w:tcPr>
            <w:tcW w:w="3828" w:type="dxa"/>
            <w:vMerge w:val="restart"/>
            <w:tcBorders>
              <w:right w:val="single" w:sz="4" w:space="0" w:color="auto"/>
            </w:tcBorders>
          </w:tcPr>
          <w:p w:rsidR="00C464D6" w:rsidRPr="00EF0C02" w:rsidRDefault="00C464D6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1.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為甲公司代銷商品，賺取收入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$3,000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，尚未收現亦未認列。</w:t>
            </w:r>
          </w:p>
          <w:p w:rsidR="00C464D6" w:rsidRPr="00EF0C02" w:rsidRDefault="00C464D6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2.10/1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因</w:t>
            </w:r>
            <w:r w:rsidR="00C31876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進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貨</w:t>
            </w:r>
            <w:r w:rsidR="00C31876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簽發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四個月期，附年息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8%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，面額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$120,000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之本票乙紙。</w:t>
            </w:r>
          </w:p>
          <w:p w:rsidR="00C464D6" w:rsidRPr="00EF0C02" w:rsidRDefault="00C464D6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3.</w:t>
            </w:r>
            <w:r w:rsidR="007817A8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07</w:t>
            </w:r>
            <w:r w:rsidR="007817A8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年</w:t>
            </w:r>
            <w:r w:rsidR="007817A8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7/1</w:t>
            </w:r>
            <w:r w:rsidR="007817A8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支付二年期保險費</w:t>
            </w:r>
            <w:r w:rsidR="007817A8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$20,000</w:t>
            </w:r>
            <w:r w:rsidR="007817A8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</w:t>
            </w:r>
            <w:proofErr w:type="gramStart"/>
            <w:r w:rsidR="007817A8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當時借記</w:t>
            </w:r>
            <w:proofErr w:type="gramEnd"/>
            <w:r w:rsidR="007817A8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「預付保險費」。</w:t>
            </w:r>
          </w:p>
          <w:p w:rsidR="007817A8" w:rsidRPr="00EF0C02" w:rsidRDefault="007817A8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4.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今年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9/1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購入辦公用電腦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$60,000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，耐用年限五年，</w:t>
            </w:r>
            <w:proofErr w:type="gramStart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無殘值</w:t>
            </w:r>
            <w:proofErr w:type="gramEnd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</w:t>
            </w:r>
            <w:proofErr w:type="gramStart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採平均</w:t>
            </w:r>
            <w:r w:rsidR="00C31876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法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計提</w:t>
            </w:r>
            <w:proofErr w:type="gramEnd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折舊。</w:t>
            </w:r>
          </w:p>
          <w:p w:rsidR="007817A8" w:rsidRPr="00EF0C02" w:rsidRDefault="007817A8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5.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本年初「專利權」</w:t>
            </w:r>
            <w:proofErr w:type="gramStart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帳面</w:t>
            </w:r>
            <w:proofErr w:type="gramEnd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金額為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$45,000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</w:t>
            </w:r>
            <w:proofErr w:type="gramStart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系本店</w:t>
            </w:r>
            <w:proofErr w:type="gramEnd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於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07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年初購入，當時決定按五年攤銷。</w:t>
            </w:r>
          </w:p>
          <w:p w:rsidR="007817A8" w:rsidRPr="00EF0C02" w:rsidRDefault="007817A8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6.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本年初帳列「用品盤存」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$1,400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，年</w:t>
            </w:r>
            <w:r w:rsidR="00C31876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中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再購入文具紙張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$4,800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，計入「用品盤存」，年底盤存尚存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$2,200</w:t>
            </w:r>
            <w:r w:rsidR="00C31876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未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耗用。</w:t>
            </w:r>
          </w:p>
          <w:p w:rsidR="007817A8" w:rsidRPr="00EF0C02" w:rsidRDefault="007817A8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7.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本年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10/1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收到一年半之房租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$24,000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</w:t>
            </w:r>
            <w:proofErr w:type="gramStart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當時貸記</w:t>
            </w:r>
            <w:proofErr w:type="gramEnd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「預收租金」。</w:t>
            </w:r>
          </w:p>
          <w:p w:rsidR="007817A8" w:rsidRPr="00EF0C02" w:rsidRDefault="007817A8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8.12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月份薪資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$50,000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，將於明年初發放。</w:t>
            </w:r>
          </w:p>
          <w:p w:rsidR="007817A8" w:rsidRPr="00EF0C02" w:rsidRDefault="007817A8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9.</w:t>
            </w:r>
            <w:proofErr w:type="gramStart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期初帳列</w:t>
            </w:r>
            <w:proofErr w:type="gramEnd"/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應收帳款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$300,000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，備抵呆帳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$8,000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，本年度賒銷商品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$600,000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，收回帳款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$450,000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，沖銷呆帳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$10,000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，期末依應收帳款餘額計提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1%</w:t>
            </w: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之備抵呆帳。</w:t>
            </w:r>
          </w:p>
          <w:p w:rsidR="007817A8" w:rsidRPr="00834B54" w:rsidRDefault="007817A8" w:rsidP="00EF0C02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ind w:left="175" w:hangingChars="73" w:hanging="175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10.</w:t>
            </w:r>
            <w:r w:rsidR="007526D5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接獲銀行通知，下半年存款利息</w:t>
            </w:r>
            <w:r w:rsidR="007526D5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$1,000</w:t>
            </w:r>
            <w:r w:rsidR="007526D5" w:rsidRPr="00EF0C02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，已轉入本公司存款帳戶內。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834B54" w:rsidRDefault="00C464D6" w:rsidP="00C464D6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right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年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64D6" w:rsidRPr="00834B54" w:rsidRDefault="00C464D6" w:rsidP="00C31876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center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會計項目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64D6" w:rsidRPr="00834B54" w:rsidRDefault="00C464D6" w:rsidP="00C31876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center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摘要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64D6" w:rsidRPr="00834B54" w:rsidRDefault="00C464D6" w:rsidP="00C31876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center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proofErr w:type="gramStart"/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類頁</w:t>
            </w:r>
            <w:proofErr w:type="gram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1876" w:rsidRPr="00834B54" w:rsidRDefault="00C464D6" w:rsidP="00C31876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center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借方</w:t>
            </w:r>
          </w:p>
          <w:p w:rsidR="00C464D6" w:rsidRPr="00834B54" w:rsidRDefault="00C464D6" w:rsidP="00C31876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center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金額</w:t>
            </w:r>
          </w:p>
        </w:tc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1876" w:rsidRPr="00834B54" w:rsidRDefault="00C464D6" w:rsidP="00C31876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center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貸方</w:t>
            </w:r>
          </w:p>
          <w:p w:rsidR="00C464D6" w:rsidRPr="00834B54" w:rsidRDefault="00C464D6" w:rsidP="00C31876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center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金額</w:t>
            </w: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  <w:r w:rsidRPr="00EF0C02">
              <w:rPr>
                <w:rFonts w:eastAsia="文鼎中明" w:hint="eastAsia"/>
                <w:spacing w:val="6"/>
                <w:kern w:val="0"/>
                <w:sz w:val="23"/>
                <w:szCs w:val="23"/>
              </w:rPr>
              <w:t>月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  <w:r w:rsidRPr="00EF0C02">
              <w:rPr>
                <w:rFonts w:eastAsia="文鼎中明" w:hint="eastAsia"/>
                <w:spacing w:val="6"/>
                <w:kern w:val="0"/>
                <w:sz w:val="23"/>
                <w:szCs w:val="23"/>
              </w:rPr>
              <w:t>日</w:t>
            </w: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3187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  <w:r w:rsidRPr="00EF0C02">
              <w:rPr>
                <w:rFonts w:eastAsia="文鼎中明" w:hint="eastAsia"/>
                <w:spacing w:val="6"/>
                <w:kern w:val="0"/>
                <w:sz w:val="23"/>
                <w:szCs w:val="23"/>
              </w:rPr>
              <w:t>略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rPr>
          <w:trHeight w:val="949"/>
        </w:trPr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rPr>
          <w:trHeight w:val="884"/>
        </w:trPr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rPr>
          <w:trHeight w:val="878"/>
        </w:trPr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  <w:tr w:rsidR="007526D5" w:rsidRPr="00EF0C02" w:rsidTr="003D05FE">
        <w:tc>
          <w:tcPr>
            <w:tcW w:w="3828" w:type="dxa"/>
            <w:vMerge/>
            <w:tcBorders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64D6" w:rsidRPr="00EF0C02" w:rsidRDefault="00C464D6" w:rsidP="00C8139C">
            <w:pPr>
              <w:widowControl/>
              <w:tabs>
                <w:tab w:val="right" w:pos="10348"/>
              </w:tabs>
              <w:adjustRightInd w:val="0"/>
              <w:snapToGrid w:val="0"/>
              <w:spacing w:before="120" w:after="20"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3"/>
                <w:szCs w:val="23"/>
              </w:rPr>
            </w:pPr>
          </w:p>
        </w:tc>
      </w:tr>
    </w:tbl>
    <w:p w:rsidR="00834B54" w:rsidRDefault="00834B54" w:rsidP="000F6272">
      <w:pPr>
        <w:widowControl/>
        <w:tabs>
          <w:tab w:val="right" w:pos="10348"/>
        </w:tabs>
        <w:adjustRightInd w:val="0"/>
        <w:snapToGrid w:val="0"/>
        <w:spacing w:before="120" w:after="20" w:line="370" w:lineRule="atLeast"/>
        <w:ind w:left="280" w:right="-1" w:hanging="284"/>
        <w:jc w:val="both"/>
        <w:rPr>
          <w:rFonts w:asciiTheme="minorHAnsi" w:eastAsia="全真中明體" w:hAnsiTheme="minorHAnsi" w:cs="New Gulim"/>
          <w:spacing w:val="6"/>
          <w:kern w:val="0"/>
          <w:szCs w:val="24"/>
        </w:rPr>
      </w:pPr>
    </w:p>
    <w:p w:rsidR="000F6272" w:rsidRPr="00834B54" w:rsidRDefault="007526D5" w:rsidP="00834B54">
      <w:pPr>
        <w:widowControl/>
        <w:tabs>
          <w:tab w:val="right" w:pos="10348"/>
        </w:tabs>
        <w:adjustRightInd w:val="0"/>
        <w:snapToGrid w:val="0"/>
        <w:spacing w:before="40" w:after="20" w:line="360" w:lineRule="atLeast"/>
        <w:jc w:val="both"/>
        <w:rPr>
          <w:rFonts w:eastAsia="細明體" w:hAnsi="細明體" w:cs="細明體"/>
          <w:szCs w:val="24"/>
          <w:shd w:val="clear" w:color="auto" w:fill="FFFFFF"/>
        </w:rPr>
      </w:pPr>
      <w:r>
        <w:rPr>
          <w:rFonts w:ascii="全真中明體" w:eastAsia="全真中明體" w:hAnsi="New Gulim" w:cs="New Gulim" w:hint="eastAsia"/>
          <w:spacing w:val="6"/>
          <w:kern w:val="0"/>
          <w:szCs w:val="24"/>
        </w:rPr>
        <w:lastRenderedPageBreak/>
        <w:t>三</w:t>
      </w:r>
      <w:r w:rsidR="00C8139C" w:rsidRPr="00834B54">
        <w:rPr>
          <w:rFonts w:eastAsia="細明體" w:hAnsi="細明體" w:cs="細明體" w:hint="eastAsia"/>
          <w:szCs w:val="24"/>
          <w:shd w:val="clear" w:color="auto" w:fill="FFFFFF"/>
        </w:rPr>
        <w:t>、</w:t>
      </w:r>
      <w:r w:rsidR="000F6272" w:rsidRPr="00834B54">
        <w:rPr>
          <w:rFonts w:eastAsia="細明體" w:hAnsi="細明體" w:cs="細明體" w:hint="eastAsia"/>
          <w:szCs w:val="24"/>
          <w:shd w:val="clear" w:color="auto" w:fill="FFFFFF"/>
        </w:rPr>
        <w:t>海山公司</w:t>
      </w:r>
      <w:r w:rsidR="005E7B05" w:rsidRPr="00834B54">
        <w:rPr>
          <w:rFonts w:eastAsia="細明體" w:hAnsi="細明體" w:cs="細明體" w:hint="eastAsia"/>
          <w:szCs w:val="24"/>
          <w:shd w:val="clear" w:color="auto" w:fill="FFFFFF"/>
        </w:rPr>
        <w:t>102</w:t>
      </w:r>
      <w:r w:rsidR="000F6272" w:rsidRPr="00834B54">
        <w:rPr>
          <w:rFonts w:eastAsia="細明體" w:hAnsi="細明體" w:cs="細明體" w:hint="eastAsia"/>
          <w:szCs w:val="24"/>
          <w:shd w:val="clear" w:color="auto" w:fill="FFFFFF"/>
        </w:rPr>
        <w:t>年底調整前</w:t>
      </w:r>
      <w:r w:rsidR="00C8139C" w:rsidRPr="00834B54">
        <w:rPr>
          <w:rFonts w:eastAsia="細明體" w:hAnsi="細明體" w:cs="細明體" w:hint="eastAsia"/>
          <w:szCs w:val="24"/>
          <w:shd w:val="clear" w:color="auto" w:fill="FFFFFF"/>
        </w:rPr>
        <w:t>帳戶餘額如下</w:t>
      </w:r>
      <w:r w:rsidR="000F6272" w:rsidRPr="00834B54">
        <w:rPr>
          <w:rFonts w:eastAsia="細明體" w:hAnsi="細明體" w:cs="細明體" w:hint="eastAsia"/>
          <w:szCs w:val="24"/>
          <w:shd w:val="clear" w:color="auto" w:fill="FFFFFF"/>
        </w:rPr>
        <w:t>，年底應調整事項如下</w:t>
      </w:r>
      <w:r w:rsidR="00C8139C" w:rsidRPr="00834B54">
        <w:rPr>
          <w:rFonts w:eastAsia="細明體" w:hAnsi="細明體" w:cs="細明體" w:hint="eastAsia"/>
          <w:szCs w:val="24"/>
          <w:shd w:val="clear" w:color="auto" w:fill="FFFFFF"/>
        </w:rPr>
        <w:t>，</w:t>
      </w:r>
      <w:r w:rsidR="000F6272" w:rsidRPr="00834B54">
        <w:rPr>
          <w:rFonts w:eastAsia="細明體" w:hAnsi="細明體" w:cs="細明體" w:hint="eastAsia"/>
          <w:szCs w:val="24"/>
          <w:shd w:val="clear" w:color="auto" w:fill="FFFFFF"/>
        </w:rPr>
        <w:t>試完成工作底稿。</w:t>
      </w:r>
    </w:p>
    <w:tbl>
      <w:tblPr>
        <w:tblStyle w:val="a6"/>
        <w:tblW w:w="0" w:type="auto"/>
        <w:tblInd w:w="280" w:type="dxa"/>
        <w:tblLayout w:type="fixed"/>
        <w:tblLook w:val="04A0" w:firstRow="1" w:lastRow="0" w:firstColumn="1" w:lastColumn="0" w:noHBand="0" w:noVBand="1"/>
      </w:tblPr>
      <w:tblGrid>
        <w:gridCol w:w="1663"/>
        <w:gridCol w:w="973"/>
        <w:gridCol w:w="973"/>
        <w:gridCol w:w="1039"/>
        <w:gridCol w:w="185"/>
        <w:gridCol w:w="693"/>
        <w:gridCol w:w="959"/>
        <w:gridCol w:w="960"/>
        <w:gridCol w:w="888"/>
        <w:gridCol w:w="23"/>
        <w:gridCol w:w="1007"/>
      </w:tblGrid>
      <w:tr w:rsidR="000F6272" w:rsidRPr="00834B54" w:rsidTr="00430673">
        <w:trPr>
          <w:trHeight w:val="1392"/>
        </w:trPr>
        <w:tc>
          <w:tcPr>
            <w:tcW w:w="483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F6272" w:rsidRDefault="000F6272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1.</w:t>
            </w:r>
            <w:proofErr w:type="gramStart"/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按</w:t>
            </w:r>
            <w:r w:rsidR="003D05FE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銷貨</w:t>
            </w:r>
            <w:proofErr w:type="gramEnd"/>
            <w:r w:rsidR="003D05FE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淨額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計提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1%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之呆帳。</w:t>
            </w:r>
          </w:p>
          <w:p w:rsidR="000F6272" w:rsidRDefault="000F6272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2.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期末盤點存貨尚存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$21,000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。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(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本期損益法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)</w:t>
            </w:r>
          </w:p>
          <w:p w:rsidR="000F6272" w:rsidRPr="00834B54" w:rsidRDefault="000F6272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3.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應付未付郵電費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$12,000</w:t>
            </w:r>
            <w:r>
              <w:rPr>
                <w:rFonts w:eastAsia="細明體" w:hAnsi="細明體" w:cs="細明體" w:hint="eastAsia"/>
                <w:szCs w:val="24"/>
                <w:shd w:val="clear" w:color="auto" w:fill="FFFFFF"/>
              </w:rPr>
              <w:t>。</w:t>
            </w:r>
          </w:p>
        </w:tc>
        <w:tc>
          <w:tcPr>
            <w:tcW w:w="45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0F6272" w:rsidRPr="00834B54" w:rsidRDefault="000F6272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4.</w:t>
            </w:r>
            <w:r w:rsidR="005E7B05"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辦公設備於</w:t>
            </w:r>
            <w:r w:rsidR="005E7B05"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99</w:t>
            </w:r>
            <w:r w:rsidR="005E7B05"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年</w:t>
            </w:r>
            <w:r w:rsidR="005E7B05"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7/1</w:t>
            </w:r>
            <w:r w:rsidR="005E7B05"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購入，</w:t>
            </w:r>
            <w:proofErr w:type="gramStart"/>
            <w:r w:rsidR="005E7B05"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採</w:t>
            </w:r>
            <w:proofErr w:type="gramEnd"/>
            <w:r w:rsidR="005E7B05"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直線法。</w:t>
            </w:r>
          </w:p>
          <w:p w:rsidR="005E7B05" w:rsidRPr="00834B54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before="40" w:after="20" w:line="360" w:lineRule="atLeast"/>
              <w:jc w:val="both"/>
              <w:rPr>
                <w:rFonts w:eastAsia="細明體" w:hAnsi="細明體" w:cs="細明體"/>
                <w:szCs w:val="24"/>
                <w:shd w:val="clear" w:color="auto" w:fill="FFFFFF"/>
              </w:rPr>
            </w:pP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5.</w:t>
            </w: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應收票據係於</w:t>
            </w:r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12/1</w:t>
            </w:r>
            <w:proofErr w:type="gramStart"/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因銷貨</w:t>
            </w:r>
            <w:proofErr w:type="gramEnd"/>
            <w:r w:rsidRPr="00834B54">
              <w:rPr>
                <w:rFonts w:eastAsia="細明體" w:hAnsi="細明體" w:cs="細明體" w:hint="eastAsia"/>
                <w:szCs w:val="24"/>
                <w:shd w:val="clear" w:color="auto" w:fill="FFFFFF"/>
              </w:rPr>
              <w:t>收到三個月期，附月息一分二厘之本票。</w:t>
            </w:r>
          </w:p>
        </w:tc>
      </w:tr>
      <w:tr w:rsidR="005E7B05" w:rsidTr="00430673">
        <w:trPr>
          <w:trHeight w:val="717"/>
        </w:trPr>
        <w:tc>
          <w:tcPr>
            <w:tcW w:w="9363" w:type="dxa"/>
            <w:gridSpan w:val="11"/>
            <w:tcBorders>
              <w:top w:val="nil"/>
              <w:left w:val="nil"/>
              <w:right w:val="nil"/>
            </w:tcBorders>
          </w:tcPr>
          <w:p w:rsidR="005E7B05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280" w:lineRule="atLeast"/>
              <w:jc w:val="center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海山公司</w:t>
            </w:r>
            <w:r>
              <w:rPr>
                <w:rFonts w:eastAsia="文鼎中明" w:hint="eastAsia"/>
                <w:spacing w:val="6"/>
                <w:kern w:val="0"/>
                <w:szCs w:val="24"/>
              </w:rPr>
              <w:t>/</w:t>
            </w:r>
            <w:r>
              <w:rPr>
                <w:rFonts w:eastAsia="文鼎中明" w:hint="eastAsia"/>
                <w:spacing w:val="6"/>
                <w:kern w:val="0"/>
                <w:szCs w:val="24"/>
              </w:rPr>
              <w:t>工作底稿</w:t>
            </w:r>
          </w:p>
          <w:p w:rsidR="005E7B05" w:rsidRDefault="00834B54" w:rsidP="00834B54">
            <w:pPr>
              <w:widowControl/>
              <w:tabs>
                <w:tab w:val="right" w:pos="10348"/>
              </w:tabs>
              <w:adjustRightInd w:val="0"/>
              <w:snapToGrid w:val="0"/>
              <w:spacing w:line="280" w:lineRule="atLeast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 xml:space="preserve">                     </w:t>
            </w:r>
            <w:r w:rsidR="005E7B05">
              <w:rPr>
                <w:rFonts w:eastAsia="文鼎中明" w:hint="eastAsia"/>
                <w:spacing w:val="6"/>
                <w:kern w:val="0"/>
                <w:szCs w:val="24"/>
              </w:rPr>
              <w:t>(                          )</w:t>
            </w:r>
            <w:r>
              <w:rPr>
                <w:rFonts w:eastAsia="文鼎中明"/>
                <w:spacing w:val="6"/>
                <w:kern w:val="0"/>
                <w:szCs w:val="24"/>
              </w:rPr>
              <w:t xml:space="preserve">  </w:t>
            </w:r>
            <w:r>
              <w:rPr>
                <w:rFonts w:eastAsia="文鼎中明" w:hint="eastAsia"/>
                <w:spacing w:val="6"/>
                <w:kern w:val="0"/>
                <w:szCs w:val="24"/>
              </w:rPr>
              <w:t xml:space="preserve">      </w:t>
            </w:r>
            <w:r>
              <w:rPr>
                <w:rFonts w:eastAsia="文鼎中明" w:hint="eastAsia"/>
                <w:spacing w:val="6"/>
                <w:kern w:val="0"/>
                <w:szCs w:val="24"/>
              </w:rPr>
              <w:t>單位</w:t>
            </w:r>
            <w:r>
              <w:rPr>
                <w:rFonts w:eastAsia="文鼎中明" w:hint="eastAsia"/>
                <w:spacing w:val="6"/>
                <w:kern w:val="0"/>
                <w:szCs w:val="24"/>
              </w:rPr>
              <w:t>:</w:t>
            </w:r>
            <w:r>
              <w:rPr>
                <w:rFonts w:eastAsia="文鼎中明" w:hint="eastAsia"/>
                <w:spacing w:val="6"/>
                <w:kern w:val="0"/>
                <w:szCs w:val="24"/>
              </w:rPr>
              <w:t>新台幣元</w:t>
            </w:r>
          </w:p>
        </w:tc>
      </w:tr>
      <w:tr w:rsidR="003E0E07" w:rsidTr="003E0E07">
        <w:trPr>
          <w:trHeight w:val="450"/>
        </w:trPr>
        <w:tc>
          <w:tcPr>
            <w:tcW w:w="1663" w:type="dxa"/>
            <w:vMerge w:val="restart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會計項目</w:t>
            </w:r>
          </w:p>
        </w:tc>
        <w:tc>
          <w:tcPr>
            <w:tcW w:w="1946" w:type="dxa"/>
            <w:gridSpan w:val="2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調整前試算表</w:t>
            </w:r>
          </w:p>
        </w:tc>
        <w:tc>
          <w:tcPr>
            <w:tcW w:w="1917" w:type="dxa"/>
            <w:gridSpan w:val="3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調</w:t>
            </w:r>
            <w:r w:rsidR="00430673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整分錄</w:t>
            </w:r>
          </w:p>
        </w:tc>
        <w:tc>
          <w:tcPr>
            <w:tcW w:w="1919" w:type="dxa"/>
            <w:gridSpan w:val="2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綜合損益表</w:t>
            </w:r>
          </w:p>
        </w:tc>
        <w:tc>
          <w:tcPr>
            <w:tcW w:w="1918" w:type="dxa"/>
            <w:gridSpan w:val="3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資產負債表</w:t>
            </w:r>
          </w:p>
        </w:tc>
      </w:tr>
      <w:tr w:rsidR="003E0E07" w:rsidTr="003E0E07">
        <w:trPr>
          <w:trHeight w:val="344"/>
        </w:trPr>
        <w:tc>
          <w:tcPr>
            <w:tcW w:w="1663" w:type="dxa"/>
            <w:vMerge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973" w:type="dxa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借方</w:t>
            </w:r>
          </w:p>
        </w:tc>
        <w:tc>
          <w:tcPr>
            <w:tcW w:w="973" w:type="dxa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貸方</w:t>
            </w:r>
          </w:p>
        </w:tc>
        <w:tc>
          <w:tcPr>
            <w:tcW w:w="1039" w:type="dxa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借方</w:t>
            </w:r>
          </w:p>
        </w:tc>
        <w:tc>
          <w:tcPr>
            <w:tcW w:w="878" w:type="dxa"/>
            <w:gridSpan w:val="2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貸方</w:t>
            </w:r>
          </w:p>
        </w:tc>
        <w:tc>
          <w:tcPr>
            <w:tcW w:w="959" w:type="dxa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借方</w:t>
            </w:r>
          </w:p>
        </w:tc>
        <w:tc>
          <w:tcPr>
            <w:tcW w:w="960" w:type="dxa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貸方</w:t>
            </w:r>
          </w:p>
        </w:tc>
        <w:tc>
          <w:tcPr>
            <w:tcW w:w="911" w:type="dxa"/>
            <w:gridSpan w:val="2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借方</w:t>
            </w:r>
          </w:p>
        </w:tc>
        <w:tc>
          <w:tcPr>
            <w:tcW w:w="1007" w:type="dxa"/>
            <w:vAlign w:val="center"/>
          </w:tcPr>
          <w:p w:rsidR="005E7B05" w:rsidRPr="0094720D" w:rsidRDefault="005E7B05" w:rsidP="00DC151E">
            <w:pPr>
              <w:widowControl/>
              <w:tabs>
                <w:tab w:val="right" w:pos="10348"/>
              </w:tabs>
              <w:adjustRightInd w:val="0"/>
              <w:snapToGrid w:val="0"/>
              <w:spacing w:line="360" w:lineRule="atLeast"/>
              <w:jc w:val="center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94720D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貸方</w:t>
            </w: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現金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195,500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應收票據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98,000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應收帳款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108,000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P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16"/>
                <w:szCs w:val="16"/>
              </w:rPr>
            </w:pPr>
            <w:r w:rsidRPr="005E7B05">
              <w:rPr>
                <w:rFonts w:eastAsia="文鼎中明" w:hint="eastAsia"/>
                <w:spacing w:val="6"/>
                <w:kern w:val="0"/>
                <w:sz w:val="16"/>
                <w:szCs w:val="16"/>
              </w:rPr>
              <w:t>備抵呆帳</w:t>
            </w:r>
            <w:r w:rsidRPr="005E7B05">
              <w:rPr>
                <w:rFonts w:eastAsia="文鼎中明" w:hint="eastAsia"/>
                <w:spacing w:val="6"/>
                <w:kern w:val="0"/>
                <w:sz w:val="16"/>
                <w:szCs w:val="16"/>
              </w:rPr>
              <w:t>-</w:t>
            </w:r>
            <w:r w:rsidRPr="005E7B05">
              <w:rPr>
                <w:rFonts w:eastAsia="文鼎中明" w:hint="eastAsia"/>
                <w:spacing w:val="6"/>
                <w:kern w:val="0"/>
                <w:sz w:val="16"/>
                <w:szCs w:val="16"/>
              </w:rPr>
              <w:t>應收帳款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1,500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存貨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24,000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P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20"/>
              </w:rPr>
            </w:pPr>
            <w:r w:rsidRPr="005E7B05">
              <w:rPr>
                <w:rFonts w:eastAsia="文鼎中明" w:hint="eastAsia"/>
                <w:spacing w:val="6"/>
                <w:kern w:val="0"/>
                <w:sz w:val="20"/>
              </w:rPr>
              <w:t>辦公設備成本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128,000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P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 w:val="16"/>
                <w:szCs w:val="16"/>
              </w:rPr>
            </w:pPr>
            <w:r w:rsidRPr="005E7B05">
              <w:rPr>
                <w:rFonts w:eastAsia="文鼎中明" w:hint="eastAsia"/>
                <w:spacing w:val="6"/>
                <w:kern w:val="0"/>
                <w:sz w:val="16"/>
                <w:szCs w:val="16"/>
              </w:rPr>
              <w:t>累計折舊</w:t>
            </w:r>
            <w:r w:rsidRPr="005E7B05">
              <w:rPr>
                <w:rFonts w:eastAsia="文鼎中明" w:hint="eastAsia"/>
                <w:spacing w:val="6"/>
                <w:kern w:val="0"/>
                <w:sz w:val="16"/>
                <w:szCs w:val="16"/>
              </w:rPr>
              <w:t>-</w:t>
            </w:r>
            <w:r w:rsidRPr="005E7B05">
              <w:rPr>
                <w:rFonts w:eastAsia="文鼎中明" w:hint="eastAsia"/>
                <w:spacing w:val="6"/>
                <w:kern w:val="0"/>
                <w:sz w:val="16"/>
                <w:szCs w:val="16"/>
              </w:rPr>
              <w:t>辦公設備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50,000</w:t>
            </w: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應付帳款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130,000</w:t>
            </w: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業主資本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352,000</w:t>
            </w: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銷貨收入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366,000</w:t>
            </w: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proofErr w:type="gramStart"/>
            <w:r>
              <w:rPr>
                <w:rFonts w:eastAsia="文鼎中明" w:hint="eastAsia"/>
                <w:spacing w:val="6"/>
                <w:kern w:val="0"/>
                <w:szCs w:val="24"/>
              </w:rPr>
              <w:t>銷貨折讓</w:t>
            </w:r>
            <w:proofErr w:type="gramEnd"/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8,000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進貨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236,000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薪資支出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94,000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  <w:r>
              <w:rPr>
                <w:rFonts w:eastAsia="文鼎中明" w:hint="eastAsia"/>
                <w:spacing w:val="6"/>
                <w:kern w:val="0"/>
                <w:szCs w:val="24"/>
              </w:rPr>
              <w:t>郵電費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  <w:r w:rsidRPr="003E0E07">
              <w:rPr>
                <w:rFonts w:eastAsia="文鼎中明" w:hint="eastAsia"/>
                <w:spacing w:val="6"/>
                <w:kern w:val="0"/>
                <w:sz w:val="22"/>
                <w:szCs w:val="22"/>
              </w:rPr>
              <w:t>5,000</w:t>
            </w:r>
          </w:p>
        </w:tc>
        <w:tc>
          <w:tcPr>
            <w:tcW w:w="973" w:type="dxa"/>
          </w:tcPr>
          <w:p w:rsidR="005E7B05" w:rsidRPr="003E0E07" w:rsidRDefault="005E7B05" w:rsidP="003E0E07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right"/>
              <w:rPr>
                <w:rFonts w:eastAsia="文鼎中明"/>
                <w:spacing w:val="6"/>
                <w:kern w:val="0"/>
                <w:sz w:val="22"/>
                <w:szCs w:val="22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3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11" w:type="dxa"/>
            <w:gridSpan w:val="2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07" w:type="dxa"/>
          </w:tcPr>
          <w:p w:rsidR="005E7B05" w:rsidRDefault="005E7B05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  <w:tr w:rsidR="003E0E07" w:rsidTr="003E0E07">
        <w:trPr>
          <w:trHeight w:val="437"/>
        </w:trPr>
        <w:tc>
          <w:tcPr>
            <w:tcW w:w="1663" w:type="dxa"/>
          </w:tcPr>
          <w:p w:rsidR="003E0E07" w:rsidRDefault="003E0E07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3E0E07" w:rsidRDefault="003E0E07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73" w:type="dxa"/>
          </w:tcPr>
          <w:p w:rsidR="003E0E07" w:rsidRDefault="003E0E07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39" w:type="dxa"/>
          </w:tcPr>
          <w:p w:rsidR="003E0E07" w:rsidRDefault="003E0E07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78" w:type="dxa"/>
            <w:gridSpan w:val="2"/>
          </w:tcPr>
          <w:p w:rsidR="003E0E07" w:rsidRDefault="003E0E07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59" w:type="dxa"/>
          </w:tcPr>
          <w:p w:rsidR="003E0E07" w:rsidRDefault="003E0E07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960" w:type="dxa"/>
          </w:tcPr>
          <w:p w:rsidR="003E0E07" w:rsidRDefault="003E0E07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888" w:type="dxa"/>
          </w:tcPr>
          <w:p w:rsidR="003E0E07" w:rsidRDefault="003E0E07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  <w:tc>
          <w:tcPr>
            <w:tcW w:w="1030" w:type="dxa"/>
            <w:gridSpan w:val="2"/>
          </w:tcPr>
          <w:p w:rsidR="003E0E07" w:rsidRDefault="003E0E07" w:rsidP="0094720D">
            <w:pPr>
              <w:widowControl/>
              <w:tabs>
                <w:tab w:val="right" w:pos="10348"/>
              </w:tabs>
              <w:adjustRightInd w:val="0"/>
              <w:snapToGrid w:val="0"/>
              <w:spacing w:line="370" w:lineRule="atLeast"/>
              <w:ind w:right="-1"/>
              <w:jc w:val="both"/>
              <w:rPr>
                <w:rFonts w:eastAsia="文鼎中明"/>
                <w:spacing w:val="6"/>
                <w:kern w:val="0"/>
                <w:szCs w:val="24"/>
              </w:rPr>
            </w:pPr>
          </w:p>
        </w:tc>
      </w:tr>
    </w:tbl>
    <w:p w:rsidR="00B67549" w:rsidRPr="000F6272" w:rsidRDefault="00B67549" w:rsidP="00DC151E">
      <w:pPr>
        <w:widowControl/>
        <w:tabs>
          <w:tab w:val="right" w:pos="10348"/>
        </w:tabs>
        <w:adjustRightInd w:val="0"/>
        <w:snapToGrid w:val="0"/>
        <w:spacing w:before="120" w:after="20" w:line="370" w:lineRule="atLeast"/>
        <w:ind w:right="-1"/>
        <w:jc w:val="both"/>
        <w:rPr>
          <w:rFonts w:eastAsia="細明體" w:hAnsi="細明體" w:cs="細明體"/>
          <w:szCs w:val="24"/>
          <w:shd w:val="clear" w:color="auto" w:fill="FFFFFF"/>
        </w:rPr>
      </w:pPr>
    </w:p>
    <w:sectPr w:rsidR="00B67549" w:rsidRPr="000F6272" w:rsidSect="00985A4F">
      <w:pgSz w:w="20639" w:h="14572" w:orient="landscape" w:code="12"/>
      <w:pgMar w:top="284" w:right="720" w:bottom="284" w:left="720" w:header="567" w:footer="567" w:gutter="0"/>
      <w:pgNumType w:start="1"/>
      <w:cols w:num="2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2CA" w:rsidRDefault="000F52CA">
      <w:r>
        <w:separator/>
      </w:r>
    </w:p>
  </w:endnote>
  <w:endnote w:type="continuationSeparator" w:id="0">
    <w:p w:rsidR="000F52CA" w:rsidRDefault="000F5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全真中明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New Gulim">
    <w:altName w:val="Arial Unicode MS"/>
    <w:charset w:val="81"/>
    <w:family w:val="roman"/>
    <w:pitch w:val="variable"/>
    <w:sig w:usb0="00000000" w:usb1="7F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2CA" w:rsidRDefault="000F52CA">
      <w:r>
        <w:separator/>
      </w:r>
    </w:p>
  </w:footnote>
  <w:footnote w:type="continuationSeparator" w:id="0">
    <w:p w:rsidR="000F52CA" w:rsidRDefault="000F52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3599"/>
    <w:rsid w:val="000651D5"/>
    <w:rsid w:val="000D2197"/>
    <w:rsid w:val="000D7E50"/>
    <w:rsid w:val="000F0A5C"/>
    <w:rsid w:val="000F31AA"/>
    <w:rsid w:val="000F52CA"/>
    <w:rsid w:val="000F6272"/>
    <w:rsid w:val="001075A0"/>
    <w:rsid w:val="00171477"/>
    <w:rsid w:val="0017384C"/>
    <w:rsid w:val="001808BF"/>
    <w:rsid w:val="001D79E3"/>
    <w:rsid w:val="001E715E"/>
    <w:rsid w:val="001F4592"/>
    <w:rsid w:val="00212651"/>
    <w:rsid w:val="002332A1"/>
    <w:rsid w:val="002377CB"/>
    <w:rsid w:val="002C047A"/>
    <w:rsid w:val="002D166C"/>
    <w:rsid w:val="00321D20"/>
    <w:rsid w:val="0037785B"/>
    <w:rsid w:val="003D05FE"/>
    <w:rsid w:val="003E0E07"/>
    <w:rsid w:val="00430673"/>
    <w:rsid w:val="00467C96"/>
    <w:rsid w:val="004949D1"/>
    <w:rsid w:val="0049676D"/>
    <w:rsid w:val="004B4D2C"/>
    <w:rsid w:val="004C4C51"/>
    <w:rsid w:val="00513B6E"/>
    <w:rsid w:val="00586C60"/>
    <w:rsid w:val="005D6DC6"/>
    <w:rsid w:val="005E7B05"/>
    <w:rsid w:val="0061414F"/>
    <w:rsid w:val="00617602"/>
    <w:rsid w:val="00622DE9"/>
    <w:rsid w:val="00625257"/>
    <w:rsid w:val="00677FFB"/>
    <w:rsid w:val="00691574"/>
    <w:rsid w:val="006B011A"/>
    <w:rsid w:val="006C3973"/>
    <w:rsid w:val="007009A9"/>
    <w:rsid w:val="00722C20"/>
    <w:rsid w:val="007423DF"/>
    <w:rsid w:val="007526D5"/>
    <w:rsid w:val="00754341"/>
    <w:rsid w:val="007817A8"/>
    <w:rsid w:val="007936AA"/>
    <w:rsid w:val="00795715"/>
    <w:rsid w:val="007B6B6E"/>
    <w:rsid w:val="007C18C2"/>
    <w:rsid w:val="00827253"/>
    <w:rsid w:val="008310E7"/>
    <w:rsid w:val="00834B54"/>
    <w:rsid w:val="0084740C"/>
    <w:rsid w:val="00852BB2"/>
    <w:rsid w:val="008566FA"/>
    <w:rsid w:val="008A249A"/>
    <w:rsid w:val="008C5D04"/>
    <w:rsid w:val="00927471"/>
    <w:rsid w:val="00941320"/>
    <w:rsid w:val="0094720D"/>
    <w:rsid w:val="00951974"/>
    <w:rsid w:val="0096747E"/>
    <w:rsid w:val="00985A4F"/>
    <w:rsid w:val="00991E9B"/>
    <w:rsid w:val="009D2548"/>
    <w:rsid w:val="009F6EB3"/>
    <w:rsid w:val="00A0597C"/>
    <w:rsid w:val="00A259EF"/>
    <w:rsid w:val="00A5566F"/>
    <w:rsid w:val="00A740C5"/>
    <w:rsid w:val="00A940C0"/>
    <w:rsid w:val="00AB4F1C"/>
    <w:rsid w:val="00AC6944"/>
    <w:rsid w:val="00AC74B8"/>
    <w:rsid w:val="00B03552"/>
    <w:rsid w:val="00B54777"/>
    <w:rsid w:val="00B67549"/>
    <w:rsid w:val="00BE3CDC"/>
    <w:rsid w:val="00C24E68"/>
    <w:rsid w:val="00C31876"/>
    <w:rsid w:val="00C464D6"/>
    <w:rsid w:val="00C8139C"/>
    <w:rsid w:val="00C8599A"/>
    <w:rsid w:val="00C94685"/>
    <w:rsid w:val="00C94847"/>
    <w:rsid w:val="00CC01EE"/>
    <w:rsid w:val="00CE3CF4"/>
    <w:rsid w:val="00CF3AA4"/>
    <w:rsid w:val="00D027DE"/>
    <w:rsid w:val="00D34D0A"/>
    <w:rsid w:val="00D3687E"/>
    <w:rsid w:val="00D57F49"/>
    <w:rsid w:val="00D652B2"/>
    <w:rsid w:val="00D821C6"/>
    <w:rsid w:val="00D9008B"/>
    <w:rsid w:val="00DC151E"/>
    <w:rsid w:val="00DE6789"/>
    <w:rsid w:val="00DF6967"/>
    <w:rsid w:val="00DF75B8"/>
    <w:rsid w:val="00E052B0"/>
    <w:rsid w:val="00E4285C"/>
    <w:rsid w:val="00E4299B"/>
    <w:rsid w:val="00E74420"/>
    <w:rsid w:val="00E92C8F"/>
    <w:rsid w:val="00E9451A"/>
    <w:rsid w:val="00EA2306"/>
    <w:rsid w:val="00EA67F7"/>
    <w:rsid w:val="00EE3F3A"/>
    <w:rsid w:val="00EF0C02"/>
    <w:rsid w:val="00EF4063"/>
    <w:rsid w:val="00F05B3D"/>
    <w:rsid w:val="00F17AAE"/>
    <w:rsid w:val="00F336FE"/>
    <w:rsid w:val="00F53B53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4B15950-BB4B-48FA-878A-ABDF2E20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semiHidden/>
    <w:unhideWhenUsed/>
    <w:rsid w:val="002C04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semiHidden/>
    <w:rsid w:val="002C047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673</Words>
  <Characters>3838</Characters>
  <Application>Microsoft Office Word</Application>
  <DocSecurity>0</DocSecurity>
  <Lines>31</Lines>
  <Paragraphs>9</Paragraphs>
  <ScaleCrop>false</ScaleCrop>
  <Company>microsoft</Company>
  <LinksUpToDate>false</LinksUpToDate>
  <CharactersWithSpaces>4502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2018-05-01T00:34:00Z</cp:lastPrinted>
  <dcterms:created xsi:type="dcterms:W3CDTF">2018-05-01T00:35:00Z</dcterms:created>
  <dcterms:modified xsi:type="dcterms:W3CDTF">2018-05-01T00:35:00Z</dcterms:modified>
</cp:coreProperties>
</file>