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368" w:rsidRPr="00006368" w:rsidRDefault="00A04263" w:rsidP="00006368">
      <w:pPr>
        <w:spacing w:line="14" w:lineRule="atLeast"/>
        <w:ind w:left="920" w:hanging="920"/>
        <w:rPr>
          <w:rFonts w:ascii="新細明體" w:hAnsi="新細明體"/>
          <w:b/>
          <w:color w:val="000000"/>
          <w:sz w:val="32"/>
          <w:szCs w:val="32"/>
        </w:rPr>
      </w:pPr>
      <w:bookmarkStart w:id="0" w:name="_GoBack"/>
      <w:bookmarkEnd w:id="0"/>
      <w:r>
        <w:rPr>
          <w:rFonts w:ascii="新細明體" w:hAnsi="新細明體" w:hint="eastAsia"/>
          <w:b/>
          <w:color w:val="000000"/>
          <w:sz w:val="32"/>
          <w:szCs w:val="32"/>
        </w:rPr>
        <w:t>一、</w:t>
      </w:r>
      <w:r w:rsidR="00C63EB1">
        <w:rPr>
          <w:rFonts w:ascii="新細明體" w:hAnsi="新細明體" w:hint="eastAsia"/>
          <w:b/>
          <w:color w:val="000000"/>
          <w:sz w:val="32"/>
          <w:szCs w:val="32"/>
        </w:rPr>
        <w:t>是非題</w:t>
      </w:r>
      <w:r w:rsidR="003B0CF4">
        <w:rPr>
          <w:rFonts w:ascii="新細明體" w:hAnsi="新細明體" w:hint="eastAsia"/>
          <w:b/>
          <w:color w:val="000000"/>
          <w:sz w:val="32"/>
          <w:szCs w:val="32"/>
        </w:rPr>
        <w:t>2</w:t>
      </w:r>
      <w:r w:rsidR="006A6B5F">
        <w:rPr>
          <w:rFonts w:ascii="新細明體" w:hAnsi="新細明體" w:hint="eastAsia"/>
          <w:b/>
          <w:color w:val="000000"/>
          <w:sz w:val="32"/>
          <w:szCs w:val="32"/>
        </w:rPr>
        <w:t>5</w:t>
      </w:r>
      <w:r w:rsidR="00B65D0D" w:rsidRPr="00006368">
        <w:rPr>
          <w:rFonts w:ascii="新細明體" w:hAnsi="新細明體" w:hint="eastAsia"/>
          <w:b/>
          <w:color w:val="000000"/>
          <w:sz w:val="32"/>
          <w:szCs w:val="32"/>
        </w:rPr>
        <w:t>題(每題</w:t>
      </w:r>
      <w:r w:rsidR="006A6B5F">
        <w:rPr>
          <w:rFonts w:ascii="新細明體" w:hAnsi="新細明體" w:hint="eastAsia"/>
          <w:b/>
          <w:color w:val="000000"/>
          <w:sz w:val="32"/>
          <w:szCs w:val="32"/>
        </w:rPr>
        <w:t>2</w:t>
      </w:r>
      <w:r w:rsidR="00B65D0D" w:rsidRPr="00006368">
        <w:rPr>
          <w:rFonts w:ascii="新細明體" w:hAnsi="新細明體" w:hint="eastAsia"/>
          <w:b/>
          <w:color w:val="000000"/>
          <w:sz w:val="32"/>
          <w:szCs w:val="32"/>
        </w:rPr>
        <w:t>分)</w:t>
      </w:r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 xml:space="preserve">  1.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量錶量測的特點是能將微小尺寸放大。</w:t>
      </w:r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 xml:space="preserve">  2.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為求量測之迅速及方便，可在工件迴轉中使用量錶。</w:t>
      </w:r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 xml:space="preserve">  3.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量錶測軸未與工作物垂直所產生之端差角愈大，則量測精度就愈差。</w:t>
      </w:r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 xml:space="preserve">  4.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量錶圓盤有錶針兩枚，長針用於記錄短針迴轉的圈數。</w:t>
      </w:r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 xml:space="preserve">  5.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量錶量測長度愈長，其產生之累積誤差愈大。</w:t>
      </w:r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 xml:space="preserve">  6.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使用量錶量測工件的尺寸時，量桿軸線與欲量測的工件表面方向必須平行。</w:t>
      </w:r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 xml:space="preserve">  7.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指示量錶依量測精度，大致可分為</w:t>
      </w:r>
      <w:r w:rsidRPr="003B0CF4">
        <w:rPr>
          <w:rFonts w:hint="eastAsia"/>
          <w:noProof/>
          <w:szCs w:val="24"/>
        </w:rPr>
        <w:t>0.01 mm</w:t>
      </w:r>
      <w:r w:rsidRPr="003B0CF4">
        <w:rPr>
          <w:rFonts w:hint="eastAsia"/>
          <w:noProof/>
          <w:szCs w:val="24"/>
        </w:rPr>
        <w:t>及</w:t>
      </w:r>
      <w:r w:rsidRPr="003B0CF4">
        <w:rPr>
          <w:rFonts w:hint="eastAsia"/>
          <w:noProof/>
          <w:szCs w:val="24"/>
        </w:rPr>
        <w:t>0.001 mm</w:t>
      </w:r>
      <w:r w:rsidRPr="003B0CF4">
        <w:rPr>
          <w:rFonts w:hint="eastAsia"/>
          <w:noProof/>
          <w:szCs w:val="24"/>
        </w:rPr>
        <w:t>兩種。</w:t>
      </w:r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 xml:space="preserve">  8.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量錶容許誤差的極限，一般為最小讀取刻度值的</w:t>
      </w:r>
      <w:r>
        <w:rPr>
          <w:position w:val="-24"/>
          <w:szCs w:val="24"/>
        </w:rPr>
        <w:object w:dxaOrig="216" w:dyaOrig="6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8pt;height:31.2pt" o:ole="">
            <v:imagedata r:id="rId8" o:title=""/>
          </v:shape>
          <o:OLEObject Type="Embed" ProgID="Equation.DSMT4" ShapeID="_x0000_i1025" DrawAspect="Content" ObjectID="_1586926476" r:id="rId9"/>
        </w:object>
      </w:r>
      <w:r>
        <w:rPr>
          <w:rFonts w:hint="eastAsia"/>
        </w:rPr>
        <w:t>～</w:t>
      </w:r>
      <w:r>
        <w:rPr>
          <w:position w:val="-24"/>
          <w:szCs w:val="24"/>
        </w:rPr>
        <w:object w:dxaOrig="324" w:dyaOrig="624">
          <v:shape id="_x0000_i1026" type="#_x0000_t75" style="width:16.2pt;height:31.2pt" o:ole="">
            <v:imagedata r:id="rId10" o:title=""/>
          </v:shape>
          <o:OLEObject Type="Embed" ProgID="Equation.DSMT4" ShapeID="_x0000_i1026" DrawAspect="Content" ObjectID="_1586926477" r:id="rId11"/>
        </w:object>
      </w:r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 xml:space="preserve">  9.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安裝量錶時，要盡量將橫桿伸長，以方便測量。</w:t>
      </w:r>
    </w:p>
    <w:p w:rsidR="006472AC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 xml:space="preserve"> 10.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量錶在安裝時，測頭必須要儘量與量測表面平行。</w:t>
      </w:r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1</w:t>
      </w:r>
      <w:r w:rsidRPr="003B0CF4">
        <w:rPr>
          <w:rFonts w:hint="eastAsia"/>
          <w:noProof/>
          <w:szCs w:val="24"/>
        </w:rPr>
        <w:t>1.</w:t>
      </w:r>
      <w:bookmarkStart w:id="1" w:name="Q201200276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扭合密接數個塊規為一組時，應由厚而薄依次加併。</w:t>
      </w:r>
      <w:bookmarkEnd w:id="1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1</w:t>
      </w:r>
      <w:r w:rsidRPr="003B0CF4">
        <w:rPr>
          <w:rFonts w:hint="eastAsia"/>
          <w:noProof/>
          <w:szCs w:val="24"/>
        </w:rPr>
        <w:t>2.</w:t>
      </w:r>
      <w:bookmarkStart w:id="2" w:name="Q201200277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精密高度規可以直接用來準確的量測工件的高度。</w:t>
      </w:r>
      <w:bookmarkEnd w:id="2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1</w:t>
      </w:r>
      <w:r w:rsidRPr="003B0CF4">
        <w:rPr>
          <w:rFonts w:hint="eastAsia"/>
          <w:noProof/>
          <w:szCs w:val="24"/>
        </w:rPr>
        <w:t>3.</w:t>
      </w:r>
      <w:bookmarkStart w:id="3" w:name="Q201200278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實驗室塊規指的是</w:t>
      </w:r>
      <w:r w:rsidRPr="003B0CF4">
        <w:rPr>
          <w:noProof/>
          <w:szCs w:val="24"/>
        </w:rPr>
        <w:t>0</w:t>
      </w:r>
      <w:r w:rsidRPr="003B0CF4">
        <w:rPr>
          <w:rFonts w:hint="eastAsia"/>
          <w:noProof/>
          <w:szCs w:val="24"/>
        </w:rPr>
        <w:t>級塊規。</w:t>
      </w:r>
      <w:bookmarkEnd w:id="3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1</w:t>
      </w:r>
      <w:r w:rsidRPr="003B0CF4">
        <w:rPr>
          <w:rFonts w:hint="eastAsia"/>
          <w:noProof/>
          <w:szCs w:val="24"/>
        </w:rPr>
        <w:t>4.</w:t>
      </w:r>
      <w:bookmarkStart w:id="4" w:name="Q201200279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檢驗塊規指的是</w:t>
      </w:r>
      <w:r w:rsidRPr="003B0CF4">
        <w:rPr>
          <w:noProof/>
          <w:szCs w:val="24"/>
        </w:rPr>
        <w:t>00</w:t>
      </w:r>
      <w:r w:rsidRPr="003B0CF4">
        <w:rPr>
          <w:rFonts w:hint="eastAsia"/>
          <w:noProof/>
          <w:szCs w:val="24"/>
        </w:rPr>
        <w:t>級，而工作塊規指的則是</w:t>
      </w:r>
      <w:r w:rsidRPr="003B0CF4">
        <w:rPr>
          <w:noProof/>
          <w:szCs w:val="24"/>
        </w:rPr>
        <w:t>1</w:t>
      </w:r>
      <w:r w:rsidRPr="003B0CF4">
        <w:rPr>
          <w:rFonts w:hint="eastAsia"/>
          <w:noProof/>
          <w:szCs w:val="24"/>
        </w:rPr>
        <w:t>級。</w:t>
      </w:r>
      <w:bookmarkEnd w:id="4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1</w:t>
      </w:r>
      <w:r w:rsidRPr="003B0CF4">
        <w:rPr>
          <w:rFonts w:hint="eastAsia"/>
          <w:noProof/>
          <w:szCs w:val="24"/>
        </w:rPr>
        <w:t>5.</w:t>
      </w:r>
      <w:bookmarkStart w:id="5" w:name="Q201200280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塊規附件中的三角直邊規，可用來檢查平面度。</w:t>
      </w:r>
      <w:bookmarkEnd w:id="5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1</w:t>
      </w:r>
      <w:r w:rsidRPr="003B0CF4">
        <w:rPr>
          <w:rFonts w:hint="eastAsia"/>
          <w:noProof/>
          <w:szCs w:val="24"/>
        </w:rPr>
        <w:t>6.</w:t>
      </w:r>
      <w:bookmarkStart w:id="6" w:name="Q201200281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"/>
        </w:smartTagPr>
        <w:r w:rsidRPr="003B0CF4">
          <w:rPr>
            <w:noProof/>
            <w:szCs w:val="24"/>
          </w:rPr>
          <w:t>2 m</w:t>
        </w:r>
      </w:smartTag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>為基數組合的塊規，其最小能測量的尺寸應該是大於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"/>
        </w:smartTagPr>
        <w:r w:rsidRPr="003B0CF4">
          <w:rPr>
            <w:noProof/>
            <w:szCs w:val="24"/>
          </w:rPr>
          <w:t>2 m</w:t>
        </w:r>
      </w:smartTag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>以上者。</w:t>
      </w:r>
      <w:bookmarkEnd w:id="6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1</w:t>
      </w:r>
      <w:r w:rsidRPr="003B0CF4">
        <w:rPr>
          <w:rFonts w:hint="eastAsia"/>
          <w:noProof/>
          <w:szCs w:val="24"/>
        </w:rPr>
        <w:t>7.</w:t>
      </w:r>
      <w:bookmarkStart w:id="7" w:name="Q201200282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精測塊規可用來檢驗卡板、分厘卡等。</w:t>
      </w:r>
      <w:bookmarkEnd w:id="7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1</w:t>
      </w:r>
      <w:r w:rsidRPr="003B0CF4">
        <w:rPr>
          <w:rFonts w:hint="eastAsia"/>
          <w:noProof/>
          <w:szCs w:val="24"/>
        </w:rPr>
        <w:t>8.</w:t>
      </w:r>
      <w:bookmarkStart w:id="8" w:name="Q201200283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利用正弦桿或圓桿配合塊規可檢驗工件錐度。</w:t>
      </w:r>
      <w:bookmarkEnd w:id="8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1</w:t>
      </w:r>
      <w:r w:rsidRPr="003B0CF4">
        <w:rPr>
          <w:rFonts w:hint="eastAsia"/>
          <w:noProof/>
          <w:szCs w:val="24"/>
        </w:rPr>
        <w:t>9.</w:t>
      </w:r>
      <w:bookmarkStart w:id="9" w:name="Q201200284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當今各工業先進國家，接將塊規分為</w:t>
      </w:r>
      <w:r w:rsidRPr="003B0CF4">
        <w:rPr>
          <w:noProof/>
          <w:szCs w:val="24"/>
        </w:rPr>
        <w:t>5</w:t>
      </w:r>
      <w:r w:rsidRPr="003B0CF4">
        <w:rPr>
          <w:rFonts w:hint="eastAsia"/>
          <w:noProof/>
          <w:szCs w:val="24"/>
        </w:rPr>
        <w:t>級。</w:t>
      </w:r>
      <w:bookmarkEnd w:id="9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2</w:t>
      </w:r>
      <w:r w:rsidRPr="003B0CF4">
        <w:rPr>
          <w:rFonts w:hint="eastAsia"/>
          <w:noProof/>
          <w:szCs w:val="24"/>
        </w:rPr>
        <w:t>0.</w:t>
      </w:r>
      <w:bookmarkStart w:id="10" w:name="Q201200285"/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00</w:t>
      </w:r>
      <w:r w:rsidRPr="003B0CF4">
        <w:rPr>
          <w:rFonts w:hint="eastAsia"/>
          <w:noProof/>
          <w:szCs w:val="24"/>
        </w:rPr>
        <w:t>級塊規，其誤差每</w:t>
      </w:r>
      <w:smartTag w:uri="urn:schemas-microsoft-com:office:smarttags" w:element="chmetcnv">
        <w:smartTagPr>
          <w:attr w:name="UnitName" w:val="mm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25 mm</w:t>
        </w:r>
      </w:smartTag>
      <w:r w:rsidRPr="003B0CF4">
        <w:rPr>
          <w:rFonts w:hint="eastAsia"/>
          <w:noProof/>
          <w:szCs w:val="24"/>
        </w:rPr>
        <w:t>長只容許在±</w:t>
      </w:r>
      <w:r w:rsidRPr="003B0CF4">
        <w:rPr>
          <w:noProof/>
          <w:szCs w:val="24"/>
        </w:rPr>
        <w:t xml:space="preserve">0.05 </w:t>
      </w:r>
      <w:r w:rsidRPr="003B0CF4">
        <w:rPr>
          <w:rFonts w:hint="eastAsia"/>
          <w:noProof/>
          <w:szCs w:val="24"/>
        </w:rPr>
        <w:t>μ</w:t>
      </w:r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>以下。</w:t>
      </w:r>
      <w:bookmarkEnd w:id="10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2</w:t>
      </w:r>
      <w:r w:rsidRPr="003B0CF4">
        <w:rPr>
          <w:rFonts w:hint="eastAsia"/>
          <w:noProof/>
          <w:szCs w:val="24"/>
        </w:rPr>
        <w:t>1.</w:t>
      </w:r>
      <w:bookmarkStart w:id="11" w:name="Q201200286"/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2</w:t>
      </w:r>
      <w:r w:rsidRPr="003B0CF4">
        <w:rPr>
          <w:rFonts w:hint="eastAsia"/>
          <w:noProof/>
          <w:szCs w:val="24"/>
        </w:rPr>
        <w:t>級塊規，其誤差每</w:t>
      </w:r>
      <w:smartTag w:uri="urn:schemas-microsoft-com:office:smarttags" w:element="chmetcnv">
        <w:smartTagPr>
          <w:attr w:name="UnitName" w:val="mm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25 mm</w:t>
        </w:r>
      </w:smartTag>
      <w:r w:rsidRPr="003B0CF4">
        <w:rPr>
          <w:rFonts w:hint="eastAsia"/>
          <w:noProof/>
          <w:szCs w:val="24"/>
        </w:rPr>
        <w:t>長只容許在±</w:t>
      </w:r>
      <w:r w:rsidRPr="003B0CF4">
        <w:rPr>
          <w:noProof/>
          <w:szCs w:val="24"/>
        </w:rPr>
        <w:t xml:space="preserve">0.4 </w:t>
      </w:r>
      <w:r w:rsidRPr="003B0CF4">
        <w:rPr>
          <w:rFonts w:hint="eastAsia"/>
          <w:noProof/>
          <w:szCs w:val="24"/>
        </w:rPr>
        <w:t>μ</w:t>
      </w:r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>以下。</w:t>
      </w:r>
      <w:bookmarkEnd w:id="11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2</w:t>
      </w:r>
      <w:r w:rsidRPr="003B0CF4">
        <w:rPr>
          <w:rFonts w:hint="eastAsia"/>
          <w:noProof/>
          <w:szCs w:val="24"/>
        </w:rPr>
        <w:t>2.</w:t>
      </w:r>
      <w:bookmarkStart w:id="12" w:name="Q201200287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塊規的規格有公制與英制</w:t>
      </w:r>
      <w:r w:rsidRPr="003B0CF4">
        <w:rPr>
          <w:noProof/>
          <w:szCs w:val="24"/>
        </w:rPr>
        <w:t>2</w:t>
      </w:r>
      <w:r w:rsidRPr="003B0CF4">
        <w:rPr>
          <w:rFonts w:hint="eastAsia"/>
          <w:noProof/>
          <w:szCs w:val="24"/>
        </w:rPr>
        <w:t>種，常用者有</w:t>
      </w:r>
      <w:r w:rsidRPr="003B0CF4">
        <w:rPr>
          <w:noProof/>
          <w:szCs w:val="24"/>
        </w:rPr>
        <w:t>103</w:t>
      </w:r>
      <w:r w:rsidRPr="003B0CF4">
        <w:rPr>
          <w:rFonts w:hint="eastAsia"/>
          <w:noProof/>
          <w:szCs w:val="24"/>
        </w:rPr>
        <w:t>塊組及</w:t>
      </w:r>
      <w:r w:rsidRPr="003B0CF4">
        <w:rPr>
          <w:noProof/>
          <w:szCs w:val="24"/>
        </w:rPr>
        <w:t>47</w:t>
      </w:r>
      <w:r w:rsidRPr="003B0CF4">
        <w:rPr>
          <w:rFonts w:hint="eastAsia"/>
          <w:noProof/>
          <w:szCs w:val="24"/>
        </w:rPr>
        <w:t>塊組。</w:t>
      </w:r>
      <w:bookmarkEnd w:id="12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2</w:t>
      </w:r>
      <w:r w:rsidRPr="003B0CF4">
        <w:rPr>
          <w:rFonts w:hint="eastAsia"/>
          <w:noProof/>
          <w:szCs w:val="24"/>
        </w:rPr>
        <w:t>3.</w:t>
      </w:r>
      <w:bookmarkStart w:id="13" w:name="Q201200288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精密高度規的螺距為</w:t>
      </w:r>
      <w:smartTag w:uri="urn:schemas-microsoft-com:office:smarttags" w:element="chmetcnv">
        <w:smartTagPr>
          <w:attr w:name="UnitName" w:val="mm"/>
          <w:attr w:name="SourceValue" w:val="0.5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0.5 mm</w:t>
        </w:r>
      </w:smartTag>
      <w:r w:rsidRPr="003B0CF4">
        <w:rPr>
          <w:rFonts w:hint="eastAsia"/>
          <w:noProof/>
          <w:szCs w:val="24"/>
        </w:rPr>
        <w:t>，每一等分為</w:t>
      </w:r>
      <w:smartTag w:uri="urn:schemas-microsoft-com:office:smarttags" w:element="chmetcnv">
        <w:smartTagPr>
          <w:attr w:name="UnitName" w:val="mm"/>
          <w:attr w:name="SourceValue" w:val="0.001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0.001 mm</w:t>
        </w:r>
      </w:smartTag>
      <w:r w:rsidRPr="003B0CF4">
        <w:rPr>
          <w:rFonts w:hint="eastAsia"/>
          <w:noProof/>
          <w:szCs w:val="24"/>
        </w:rPr>
        <w:t>。</w:t>
      </w:r>
      <w:bookmarkEnd w:id="13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2</w:t>
      </w:r>
      <w:r w:rsidRPr="003B0CF4">
        <w:rPr>
          <w:rFonts w:hint="eastAsia"/>
          <w:noProof/>
          <w:szCs w:val="24"/>
        </w:rPr>
        <w:t>4.</w:t>
      </w:r>
      <w:bookmarkStart w:id="14" w:name="Q201200289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普通高度規乃是由游標尺、塊規、量錶所構成。</w:t>
      </w:r>
      <w:bookmarkEnd w:id="14"/>
    </w:p>
    <w:p w:rsidR="003B0CF4" w:rsidRPr="003B0CF4" w:rsidRDefault="003B0CF4" w:rsidP="003B0CF4">
      <w:pPr>
        <w:spacing w:line="276" w:lineRule="auto"/>
        <w:ind w:firstLineChars="236" w:firstLine="566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 xml:space="preserve"> 2</w:t>
      </w:r>
      <w:r w:rsidRPr="003B0CF4">
        <w:rPr>
          <w:rFonts w:hint="eastAsia"/>
          <w:noProof/>
          <w:szCs w:val="24"/>
        </w:rPr>
        <w:t>5.</w:t>
      </w:r>
      <w:bookmarkStart w:id="15" w:name="Q201200290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使用塊規時，可以用手接觸，也可以長時間扭合。</w:t>
      </w:r>
      <w:bookmarkEnd w:id="15"/>
    </w:p>
    <w:p w:rsidR="00A04263" w:rsidRPr="00006368" w:rsidRDefault="00A04263" w:rsidP="005E547C">
      <w:pPr>
        <w:spacing w:line="14" w:lineRule="atLeast"/>
        <w:rPr>
          <w:rFonts w:ascii="新細明體" w:hAnsi="新細明體"/>
          <w:b/>
          <w:color w:val="000000"/>
          <w:sz w:val="32"/>
          <w:szCs w:val="32"/>
        </w:rPr>
      </w:pPr>
      <w:r>
        <w:rPr>
          <w:rFonts w:ascii="新細明體" w:hAnsi="新細明體" w:hint="eastAsia"/>
          <w:b/>
          <w:color w:val="000000"/>
          <w:sz w:val="32"/>
          <w:szCs w:val="32"/>
        </w:rPr>
        <w:t>二、</w:t>
      </w:r>
      <w:r w:rsidR="006A6B5F">
        <w:rPr>
          <w:rFonts w:ascii="新細明體" w:hAnsi="新細明體" w:hint="eastAsia"/>
          <w:b/>
          <w:color w:val="000000"/>
          <w:sz w:val="32"/>
          <w:szCs w:val="32"/>
        </w:rPr>
        <w:t>選擇題20</w:t>
      </w:r>
      <w:r w:rsidR="00C46429">
        <w:rPr>
          <w:rFonts w:ascii="新細明體" w:hAnsi="新細明體"/>
          <w:b/>
          <w:color w:val="000000"/>
          <w:sz w:val="32"/>
          <w:szCs w:val="32"/>
        </w:rPr>
        <w:t>(</w:t>
      </w:r>
      <w:r w:rsidR="00C46429">
        <w:rPr>
          <w:rFonts w:ascii="新細明體" w:hAnsi="新細明體" w:hint="eastAsia"/>
          <w:b/>
          <w:color w:val="000000"/>
          <w:sz w:val="32"/>
          <w:szCs w:val="32"/>
        </w:rPr>
        <w:t>每</w:t>
      </w:r>
      <w:r w:rsidRPr="00006368">
        <w:rPr>
          <w:rFonts w:ascii="新細明體" w:hAnsi="新細明體" w:hint="eastAsia"/>
          <w:b/>
          <w:color w:val="000000"/>
          <w:sz w:val="32"/>
          <w:szCs w:val="32"/>
        </w:rPr>
        <w:t>題</w:t>
      </w:r>
      <w:r w:rsidR="0015155A">
        <w:rPr>
          <w:rFonts w:ascii="新細明體" w:hAnsi="新細明體"/>
          <w:b/>
          <w:color w:val="000000"/>
          <w:sz w:val="32"/>
          <w:szCs w:val="32"/>
        </w:rPr>
        <w:t>2</w:t>
      </w:r>
      <w:r w:rsidRPr="00006368">
        <w:rPr>
          <w:rFonts w:ascii="新細明體" w:hAnsi="新細明體" w:hint="eastAsia"/>
          <w:b/>
          <w:color w:val="000000"/>
          <w:sz w:val="32"/>
          <w:szCs w:val="32"/>
        </w:rPr>
        <w:t>分)</w:t>
      </w:r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>1.</w:t>
      </w:r>
      <w:bookmarkStart w:id="16" w:name="Q201200349"/>
      <w:r w:rsidRPr="003B0CF4">
        <w:rPr>
          <w:rFonts w:hint="eastAsia"/>
          <w:noProof/>
          <w:szCs w:val="24"/>
        </w:rPr>
        <w:t>為消除指示量錶量測之誤差其軸線與量測面應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 xml:space="preserve">垂直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 xml:space="preserve">傾斜具有夾角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 xml:space="preserve">相平行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以上均可。</w:t>
      </w:r>
      <w:bookmarkEnd w:id="16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>2.</w:t>
      </w:r>
      <w:bookmarkStart w:id="17" w:name="Q201200350"/>
      <w:r w:rsidRPr="003B0CF4">
        <w:rPr>
          <w:rFonts w:hint="eastAsia"/>
          <w:noProof/>
          <w:szCs w:val="24"/>
        </w:rPr>
        <w:t>工件表面的精確度高可藉著槓桿式量錶移至</w:t>
      </w:r>
      <w:r w:rsidRPr="003B0CF4">
        <w:rPr>
          <w:rFonts w:hint="eastAsia"/>
          <w:noProof/>
          <w:szCs w:val="24"/>
          <w:u w:val="single"/>
        </w:rPr>
        <w:t xml:space="preserve">　　　　</w:t>
      </w:r>
      <w:r w:rsidRPr="003B0CF4">
        <w:rPr>
          <w:rFonts w:hint="eastAsia"/>
          <w:noProof/>
          <w:szCs w:val="24"/>
        </w:rPr>
        <w:t>，可用來檢驗工件之真平度、平行度等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 xml:space="preserve">鋼尺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 xml:space="preserve">游標高度尺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 xml:space="preserve">精密高度規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分厘卡。</w:t>
      </w:r>
      <w:bookmarkEnd w:id="17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>3.</w:t>
      </w:r>
      <w:bookmarkStart w:id="18" w:name="Q201200351"/>
      <w:r w:rsidRPr="003B0CF4">
        <w:rPr>
          <w:rFonts w:hint="eastAsia"/>
          <w:noProof/>
          <w:szCs w:val="24"/>
        </w:rPr>
        <w:t>一般公制量錶最小的讀數值是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smartTag w:uri="urn:schemas-microsoft-com:office:smarttags" w:element="chmetcnv">
        <w:smartTagPr>
          <w:attr w:name="UnitName" w:val="mm"/>
          <w:attr w:name="SourceValue" w:val="0.002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0.002 mm</w:t>
        </w:r>
      </w:smartTag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(B)</w:t>
      </w:r>
      <w:smartTag w:uri="urn:schemas-microsoft-com:office:smarttags" w:element="chmetcnv">
        <w:smartTagPr>
          <w:attr w:name="UnitName" w:val="mm"/>
          <w:attr w:name="SourceValue" w:val="0.01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0.01 mm</w:t>
        </w:r>
      </w:smartTag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(C)</w:t>
      </w:r>
      <w:smartTag w:uri="urn:schemas-microsoft-com:office:smarttags" w:element="chmetcnv">
        <w:smartTagPr>
          <w:attr w:name="UnitName" w:val="mm"/>
          <w:attr w:name="SourceValue" w:val="0.02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0.02 mm</w:t>
        </w:r>
      </w:smartTag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(D)</w:t>
      </w:r>
      <w:smartTag w:uri="urn:schemas-microsoft-com:office:smarttags" w:element="chmetcnv">
        <w:smartTagPr>
          <w:attr w:name="UnitName" w:val="mm"/>
          <w:attr w:name="SourceValue" w:val="0.05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0.05 mm</w:t>
        </w:r>
      </w:smartTag>
      <w:r w:rsidRPr="003B0CF4">
        <w:rPr>
          <w:rFonts w:hint="eastAsia"/>
          <w:noProof/>
          <w:szCs w:val="24"/>
        </w:rPr>
        <w:t>。</w:t>
      </w:r>
      <w:bookmarkEnd w:id="18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>4.</w:t>
      </w:r>
      <w:bookmarkStart w:id="19" w:name="Q201200352"/>
      <w:r w:rsidRPr="003B0CF4">
        <w:rPr>
          <w:rFonts w:hint="eastAsia"/>
          <w:noProof/>
          <w:szCs w:val="24"/>
        </w:rPr>
        <w:t>使用量錶量測工件，若測軸未與工作面垂直，由圓弧形接觸所造成的誤差是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 xml:space="preserve">正弦誤差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 xml:space="preserve">餘弦誤差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 xml:space="preserve">正切誤差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餘切誤差。</w:t>
      </w:r>
      <w:bookmarkEnd w:id="19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>5.</w:t>
      </w:r>
      <w:bookmarkStart w:id="20" w:name="Q201200353"/>
      <w:r w:rsidRPr="003B0CF4">
        <w:rPr>
          <w:rFonts w:hint="eastAsia"/>
          <w:noProof/>
          <w:szCs w:val="24"/>
        </w:rPr>
        <w:t>量錶中最具有放大作用之機件是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 xml:space="preserve">齒輪系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 xml:space="preserve">錶針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 xml:space="preserve">齒條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錶面刻劃。</w:t>
      </w:r>
      <w:bookmarkEnd w:id="20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>6.</w:t>
      </w:r>
      <w:bookmarkStart w:id="21" w:name="Q201200354"/>
      <w:r w:rsidRPr="003B0CF4">
        <w:rPr>
          <w:rFonts w:hint="eastAsia"/>
          <w:noProof/>
          <w:szCs w:val="24"/>
        </w:rPr>
        <w:t>工作長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0"/>
          <w:attr w:name="UnitName" w:val="m"/>
        </w:smartTagPr>
        <w:r w:rsidRPr="003B0CF4">
          <w:rPr>
            <w:noProof/>
            <w:szCs w:val="24"/>
          </w:rPr>
          <w:t>60 m</w:t>
        </w:r>
      </w:smartTag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>大徑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mm"/>
        </w:smartTagPr>
        <w:r w:rsidRPr="003B0CF4">
          <w:rPr>
            <w:noProof/>
            <w:szCs w:val="24"/>
          </w:rPr>
          <w:t>50 mm</w:t>
        </w:r>
      </w:smartTag>
      <w:r w:rsidRPr="003B0CF4">
        <w:rPr>
          <w:rFonts w:hint="eastAsia"/>
          <w:noProof/>
          <w:szCs w:val="24"/>
        </w:rPr>
        <w:t>，內錐度</w:t>
      </w:r>
      <w:r w:rsidRPr="003B0CF4">
        <w:rPr>
          <w:noProof/>
          <w:szCs w:val="24"/>
        </w:rPr>
        <w:t>T</w:t>
      </w:r>
      <w:r w:rsidRPr="003B0CF4">
        <w:rPr>
          <w:rFonts w:hint="eastAsia"/>
          <w:noProof/>
          <w:szCs w:val="24"/>
        </w:rPr>
        <w:t>＝</w:t>
      </w:r>
      <w:r w:rsidRPr="003B0CF4">
        <w:rPr>
          <w:noProof/>
          <w:szCs w:val="24"/>
        </w:rPr>
        <w:object w:dxaOrig="360" w:dyaOrig="624">
          <v:shape id="_x0000_i1027" type="#_x0000_t75" style="width:18pt;height:31.2pt" o:ole="">
            <v:imagedata r:id="rId12" o:title=""/>
          </v:shape>
          <o:OLEObject Type="Embed" ProgID="Equation.DSMT4" ShapeID="_x0000_i1027" DrawAspect="Content" ObjectID="_1586926478" r:id="rId13"/>
        </w:object>
      </w:r>
      <w:r w:rsidRPr="003B0CF4">
        <w:rPr>
          <w:rFonts w:hint="eastAsia"/>
          <w:noProof/>
          <w:szCs w:val="24"/>
        </w:rPr>
        <w:t>，求利用槓桿式量錶最小讀數為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1"/>
          <w:attr w:name="UnitName" w:val="mm"/>
        </w:smartTagPr>
        <w:r w:rsidRPr="003B0CF4">
          <w:rPr>
            <w:noProof/>
            <w:szCs w:val="24"/>
          </w:rPr>
          <w:t>0.01 mm</w:t>
        </w:r>
      </w:smartTag>
      <w:r w:rsidRPr="003B0CF4">
        <w:rPr>
          <w:rFonts w:hint="eastAsia"/>
          <w:noProof/>
          <w:szCs w:val="24"/>
        </w:rPr>
        <w:t>，而測頭接觸大徑後歸零，再橫移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m"/>
        </w:smartTagPr>
        <w:r w:rsidRPr="003B0CF4">
          <w:rPr>
            <w:noProof/>
            <w:szCs w:val="24"/>
          </w:rPr>
          <w:t>6 m</w:t>
        </w:r>
      </w:smartTag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>長其錶針應轉多少刻劃？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(A)10</w:t>
      </w:r>
      <w:r w:rsidRPr="003B0CF4">
        <w:rPr>
          <w:rFonts w:hint="eastAsia"/>
          <w:noProof/>
          <w:szCs w:val="24"/>
        </w:rPr>
        <w:t xml:space="preserve">格　</w:t>
      </w:r>
      <w:r w:rsidRPr="003B0CF4">
        <w:rPr>
          <w:noProof/>
          <w:szCs w:val="24"/>
        </w:rPr>
        <w:t>(B)15</w:t>
      </w:r>
      <w:r w:rsidRPr="003B0CF4">
        <w:rPr>
          <w:rFonts w:hint="eastAsia"/>
          <w:noProof/>
          <w:szCs w:val="24"/>
        </w:rPr>
        <w:t xml:space="preserve">格　</w:t>
      </w:r>
      <w:r w:rsidRPr="003B0CF4">
        <w:rPr>
          <w:noProof/>
          <w:szCs w:val="24"/>
        </w:rPr>
        <w:t>(C)20</w:t>
      </w:r>
      <w:r w:rsidRPr="003B0CF4">
        <w:rPr>
          <w:rFonts w:hint="eastAsia"/>
          <w:noProof/>
          <w:szCs w:val="24"/>
        </w:rPr>
        <w:t xml:space="preserve">格　</w:t>
      </w:r>
      <w:r w:rsidRPr="003B0CF4">
        <w:rPr>
          <w:noProof/>
          <w:szCs w:val="24"/>
        </w:rPr>
        <w:t>(D)25</w:t>
      </w:r>
      <w:r w:rsidRPr="003B0CF4">
        <w:rPr>
          <w:rFonts w:hint="eastAsia"/>
          <w:noProof/>
          <w:szCs w:val="24"/>
        </w:rPr>
        <w:t>格。</w:t>
      </w:r>
      <w:bookmarkEnd w:id="21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lastRenderedPageBreak/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>7.</w:t>
      </w:r>
      <w:bookmarkStart w:id="22" w:name="Q201200355"/>
      <w:r w:rsidRPr="003B0CF4">
        <w:rPr>
          <w:rFonts w:hint="eastAsia"/>
          <w:noProof/>
          <w:szCs w:val="24"/>
        </w:rPr>
        <w:t>關於指示量錶的敘述，下列何者錯誤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 xml:space="preserve">測頭必須使用高硬度材質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 xml:space="preserve">測頭必須要與量測錶面垂直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 xml:space="preserve">測頭須抵住圓桿件的最高點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可以不加裝量錶台座。</w:t>
      </w:r>
      <w:bookmarkEnd w:id="22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>8.</w:t>
      </w:r>
      <w:bookmarkStart w:id="23" w:name="Q201200356"/>
      <w:r w:rsidRPr="003B0CF4">
        <w:rPr>
          <w:rFonts w:hint="eastAsia"/>
          <w:noProof/>
          <w:szCs w:val="24"/>
        </w:rPr>
        <w:t>指示量錶的主要部位有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 xml:space="preserve">測頭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 xml:space="preserve">刻度盤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 xml:space="preserve">心軸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以上皆是。</w:t>
      </w:r>
      <w:bookmarkEnd w:id="23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>9.</w:t>
      </w:r>
      <w:bookmarkStart w:id="24" w:name="Q201200357"/>
      <w:r w:rsidRPr="003B0CF4">
        <w:rPr>
          <w:rFonts w:hint="eastAsia"/>
          <w:noProof/>
          <w:szCs w:val="24"/>
        </w:rPr>
        <w:t>在安裝指示量錶時，下列何者錯誤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 xml:space="preserve">測頭不可通過圓桿件的中心線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 xml:space="preserve">確保垂直夾持、固定指示量錶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 xml:space="preserve">橫桿不可過高或太長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測頭需垂直通過圓桿件的中心線。</w:t>
      </w:r>
      <w:bookmarkEnd w:id="24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 w:rsidRPr="003B0CF4">
        <w:rPr>
          <w:rFonts w:hint="eastAsia"/>
          <w:noProof/>
          <w:szCs w:val="24"/>
        </w:rPr>
        <w:t>10.</w:t>
      </w:r>
      <w:bookmarkStart w:id="25" w:name="Q201200358"/>
      <w:r w:rsidRPr="003B0CF4">
        <w:rPr>
          <w:rFonts w:hint="eastAsia"/>
          <w:noProof/>
          <w:szCs w:val="24"/>
        </w:rPr>
        <w:t>關於指示量錶的敘述，下列何者正確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 xml:space="preserve">測頭材質不可太硬，以免刮傷工件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 xml:space="preserve">指針有放大的功用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 xml:space="preserve">心軸用以引導心軸套筒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以上皆是。</w:t>
      </w:r>
      <w:bookmarkEnd w:id="25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>1</w:t>
      </w:r>
      <w:r w:rsidRPr="003B0CF4">
        <w:rPr>
          <w:rFonts w:hint="eastAsia"/>
          <w:noProof/>
          <w:szCs w:val="24"/>
        </w:rPr>
        <w:t>1.</w:t>
      </w:r>
      <w:bookmarkStart w:id="26" w:name="Q201200303"/>
      <w:r w:rsidRPr="003B0CF4">
        <w:rPr>
          <w:rFonts w:hint="eastAsia"/>
          <w:noProof/>
          <w:szCs w:val="24"/>
        </w:rPr>
        <w:t>塊規組成欲測尺寸之原則，下列何者錯誤？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 xml:space="preserve">一般皆採用消位法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 xml:space="preserve">選擇塊現數愈少愈好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>由最左方之位數來選擇第一片塊規。</w:t>
      </w:r>
      <w:bookmarkEnd w:id="26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>1</w:t>
      </w:r>
      <w:r w:rsidRPr="003B0CF4">
        <w:rPr>
          <w:rFonts w:hint="eastAsia"/>
          <w:noProof/>
          <w:szCs w:val="24"/>
        </w:rPr>
        <w:t>2.</w:t>
      </w:r>
      <w:bookmarkStart w:id="27" w:name="Q201200304"/>
      <w:r w:rsidRPr="003B0CF4">
        <w:rPr>
          <w:rFonts w:hint="eastAsia"/>
          <w:noProof/>
          <w:szCs w:val="24"/>
        </w:rPr>
        <w:t>工作級、檢驗級的塊規精度檢驗，其塊規等級是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 </w:t>
      </w:r>
      <w:r w:rsidRPr="003B0CF4">
        <w:rPr>
          <w:noProof/>
          <w:szCs w:val="24"/>
        </w:rPr>
        <w:t>(A)00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(B)0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(C)1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(D)2</w:t>
      </w:r>
      <w:r w:rsidRPr="003B0CF4">
        <w:rPr>
          <w:rFonts w:hint="eastAsia"/>
          <w:noProof/>
          <w:szCs w:val="24"/>
        </w:rPr>
        <w:t>級。</w:t>
      </w:r>
      <w:bookmarkEnd w:id="27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>1</w:t>
      </w:r>
      <w:r w:rsidRPr="003B0CF4">
        <w:rPr>
          <w:rFonts w:hint="eastAsia"/>
          <w:noProof/>
          <w:szCs w:val="24"/>
        </w:rPr>
        <w:t>3.</w:t>
      </w:r>
      <w:bookmarkStart w:id="28" w:name="Q201200305"/>
      <w:r w:rsidRPr="003B0CF4">
        <w:rPr>
          <w:rFonts w:hint="eastAsia"/>
          <w:noProof/>
          <w:szCs w:val="24"/>
        </w:rPr>
        <w:t>組合五塊規矩塊做精密量測，其尺寸分別為：</w:t>
      </w:r>
      <w:r w:rsidRPr="003B0CF4">
        <w:rPr>
          <w:noProof/>
          <w:szCs w:val="24"/>
        </w:rPr>
        <w:t>1.003</w:t>
      </w:r>
      <w:r w:rsidRPr="003B0CF4">
        <w:rPr>
          <w:rFonts w:hint="eastAsia"/>
          <w:noProof/>
          <w:szCs w:val="24"/>
        </w:rPr>
        <w:t>、</w:t>
      </w:r>
      <w:r w:rsidRPr="003B0CF4">
        <w:rPr>
          <w:noProof/>
          <w:szCs w:val="24"/>
        </w:rPr>
        <w:t>1.02</w:t>
      </w:r>
      <w:r w:rsidRPr="003B0CF4">
        <w:rPr>
          <w:rFonts w:hint="eastAsia"/>
          <w:noProof/>
          <w:szCs w:val="24"/>
        </w:rPr>
        <w:t>、</w:t>
      </w:r>
      <w:r w:rsidRPr="003B0CF4">
        <w:rPr>
          <w:noProof/>
          <w:szCs w:val="24"/>
        </w:rPr>
        <w:t>1.4</w:t>
      </w:r>
      <w:r w:rsidRPr="003B0CF4">
        <w:rPr>
          <w:rFonts w:hint="eastAsia"/>
          <w:noProof/>
          <w:szCs w:val="24"/>
        </w:rPr>
        <w:t>、</w:t>
      </w:r>
      <w:r w:rsidRPr="003B0CF4">
        <w:rPr>
          <w:noProof/>
          <w:szCs w:val="24"/>
        </w:rPr>
        <w:t>7</w:t>
      </w:r>
      <w:r w:rsidRPr="003B0CF4">
        <w:rPr>
          <w:rFonts w:hint="eastAsia"/>
          <w:noProof/>
          <w:szCs w:val="24"/>
        </w:rPr>
        <w:t>及</w:t>
      </w:r>
      <w:smartTag w:uri="urn:schemas-microsoft-com:office:smarttags" w:element="chmetcnv">
        <w:smartTagPr>
          <w:attr w:name="UnitName" w:val="mm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25 mm</w:t>
        </w:r>
      </w:smartTag>
      <w:r w:rsidRPr="003B0CF4">
        <w:rPr>
          <w:rFonts w:hint="eastAsia"/>
          <w:noProof/>
          <w:szCs w:val="24"/>
        </w:rPr>
        <w:t>，得總長為</w:t>
      </w:r>
      <w:smartTag w:uri="urn:schemas-microsoft-com:office:smarttags" w:element="chmetcnv">
        <w:smartTagPr>
          <w:attr w:name="UnitName" w:val="mm"/>
          <w:attr w:name="SourceValue" w:val="35.423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35.423 mm</w:t>
        </w:r>
      </w:smartTag>
      <w:r w:rsidRPr="003B0CF4">
        <w:rPr>
          <w:rFonts w:hint="eastAsia"/>
          <w:noProof/>
          <w:szCs w:val="24"/>
        </w:rPr>
        <w:t>，其放置次</w:t>
      </w:r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序應該是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 xml:space="preserve">依最小至最大之尺寸，順序排列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 xml:space="preserve">依最大至最小之尺寸，順序排列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 xml:space="preserve">將小尺寸者放置於大尺寸者之二端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 xml:space="preserve">將小尺寸者放置於大尺寸者之中間　</w:t>
      </w:r>
      <w:r w:rsidRPr="003B0CF4">
        <w:rPr>
          <w:noProof/>
          <w:szCs w:val="24"/>
        </w:rPr>
        <w:t>(E)</w:t>
      </w:r>
      <w:r w:rsidRPr="003B0CF4">
        <w:rPr>
          <w:rFonts w:hint="eastAsia"/>
          <w:noProof/>
          <w:szCs w:val="24"/>
        </w:rPr>
        <w:t>任意排列均可。</w:t>
      </w:r>
      <w:bookmarkEnd w:id="28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>1</w:t>
      </w:r>
      <w:r w:rsidRPr="003B0CF4">
        <w:rPr>
          <w:rFonts w:hint="eastAsia"/>
          <w:noProof/>
          <w:szCs w:val="24"/>
        </w:rPr>
        <w:t>4.</w:t>
      </w:r>
      <w:bookmarkStart w:id="29" w:name="Q201200306"/>
      <w:r w:rsidRPr="003B0CF4">
        <w:rPr>
          <w:rFonts w:hint="eastAsia"/>
          <w:noProof/>
          <w:szCs w:val="24"/>
        </w:rPr>
        <w:t>精密高度規設置零點的基準塊規高度是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smartTag w:uri="urn:schemas-microsoft-com:office:smarttags" w:element="chmetcnv">
        <w:smartTagPr>
          <w:attr w:name="UnitName" w:val="m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1 mm</w:t>
        </w:r>
      </w:smartTag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(B)</w:t>
      </w:r>
      <w:smartTag w:uri="urn:schemas-microsoft-com:office:smarttags" w:element="chmetcnv">
        <w:smartTagPr>
          <w:attr w:name="UnitName" w:val="m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5 mm</w:t>
        </w:r>
      </w:smartTag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(C)</w:t>
      </w:r>
      <w:smartTag w:uri="urn:schemas-microsoft-com:office:smarttags" w:element="chmetcnv">
        <w:smartTagPr>
          <w:attr w:name="UnitName" w:val="m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10 mm</w:t>
        </w:r>
      </w:smartTag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(D)</w:t>
      </w:r>
      <w:smartTag w:uri="urn:schemas-microsoft-com:office:smarttags" w:element="chmetcnv">
        <w:smartTagPr>
          <w:attr w:name="UnitName" w:val="mm"/>
          <w:attr w:name="SourceValue" w:val="11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11 mm</w:t>
        </w:r>
      </w:smartTag>
      <w:r w:rsidRPr="003B0CF4">
        <w:rPr>
          <w:rFonts w:hint="eastAsia"/>
          <w:noProof/>
          <w:szCs w:val="24"/>
        </w:rPr>
        <w:t>。</w:t>
      </w:r>
      <w:bookmarkEnd w:id="29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>1</w:t>
      </w:r>
      <w:r w:rsidRPr="003B0CF4">
        <w:rPr>
          <w:rFonts w:hint="eastAsia"/>
          <w:noProof/>
          <w:szCs w:val="24"/>
        </w:rPr>
        <w:t>5.</w:t>
      </w:r>
      <w:bookmarkStart w:id="30" w:name="Q201200307"/>
      <w:r w:rsidRPr="003B0CF4">
        <w:rPr>
          <w:noProof/>
          <w:szCs w:val="24"/>
        </w:rPr>
        <w:t>00</w:t>
      </w:r>
      <w:r w:rsidRPr="003B0CF4">
        <w:rPr>
          <w:rFonts w:hint="eastAsia"/>
          <w:noProof/>
          <w:szCs w:val="24"/>
        </w:rPr>
        <w:t>級塊規其許可差，對於</w:t>
      </w:r>
      <w:smartTag w:uri="urn:schemas-microsoft-com:office:smarttags" w:element="chmetcnv">
        <w:smartTagPr>
          <w:attr w:name="UnitName" w:val="mm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25 mm</w:t>
        </w:r>
      </w:smartTag>
      <w:r w:rsidRPr="003B0CF4">
        <w:rPr>
          <w:rFonts w:hint="eastAsia"/>
          <w:noProof/>
          <w:szCs w:val="24"/>
        </w:rPr>
        <w:t>為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>±</w:t>
      </w:r>
      <w:r w:rsidRPr="003B0CF4">
        <w:rPr>
          <w:noProof/>
          <w:szCs w:val="24"/>
        </w:rPr>
        <w:t>0.01</w:t>
      </w:r>
      <w:r w:rsidRPr="003B0CF4">
        <w:rPr>
          <w:rFonts w:hint="eastAsia"/>
          <w:noProof/>
          <w:szCs w:val="24"/>
        </w:rPr>
        <w:t>μ</w:t>
      </w:r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>±</w:t>
      </w:r>
      <w:r w:rsidRPr="003B0CF4">
        <w:rPr>
          <w:noProof/>
          <w:szCs w:val="24"/>
        </w:rPr>
        <w:t>0.03</w:t>
      </w:r>
      <w:r w:rsidRPr="003B0CF4">
        <w:rPr>
          <w:rFonts w:hint="eastAsia"/>
          <w:noProof/>
          <w:szCs w:val="24"/>
        </w:rPr>
        <w:t>μ</w:t>
      </w:r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>±</w:t>
      </w:r>
      <w:r w:rsidRPr="003B0CF4">
        <w:rPr>
          <w:noProof/>
          <w:szCs w:val="24"/>
        </w:rPr>
        <w:t>0.05</w:t>
      </w:r>
      <w:r w:rsidRPr="003B0CF4">
        <w:rPr>
          <w:rFonts w:hint="eastAsia"/>
          <w:noProof/>
          <w:szCs w:val="24"/>
        </w:rPr>
        <w:t>μ</w:t>
      </w:r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±</w:t>
      </w:r>
      <w:r w:rsidRPr="003B0CF4">
        <w:rPr>
          <w:noProof/>
          <w:szCs w:val="24"/>
        </w:rPr>
        <w:t>0.07</w:t>
      </w:r>
      <w:r w:rsidRPr="003B0CF4">
        <w:rPr>
          <w:rFonts w:hint="eastAsia"/>
          <w:noProof/>
          <w:szCs w:val="24"/>
        </w:rPr>
        <w:t>μ</w:t>
      </w:r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>。</w:t>
      </w:r>
      <w:bookmarkEnd w:id="30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>1</w:t>
      </w:r>
      <w:r w:rsidRPr="003B0CF4">
        <w:rPr>
          <w:rFonts w:hint="eastAsia"/>
          <w:noProof/>
          <w:szCs w:val="24"/>
        </w:rPr>
        <w:t>6.</w:t>
      </w:r>
      <w:bookmarkStart w:id="31" w:name="Q201200308"/>
      <w:r w:rsidRPr="003B0CF4">
        <w:rPr>
          <w:rFonts w:hint="eastAsia"/>
          <w:noProof/>
          <w:szCs w:val="24"/>
        </w:rPr>
        <w:t>現場之檢驗，劃線等直接工作，所使用之塊規等級為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(A)00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(B)0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(C)1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(D)2</w:t>
      </w:r>
      <w:r w:rsidRPr="003B0CF4">
        <w:rPr>
          <w:rFonts w:hint="eastAsia"/>
          <w:noProof/>
          <w:szCs w:val="24"/>
        </w:rPr>
        <w:t>級。</w:t>
      </w:r>
      <w:bookmarkEnd w:id="31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>1</w:t>
      </w:r>
      <w:r w:rsidRPr="003B0CF4">
        <w:rPr>
          <w:rFonts w:hint="eastAsia"/>
          <w:noProof/>
          <w:szCs w:val="24"/>
        </w:rPr>
        <w:t>7.</w:t>
      </w:r>
      <w:bookmarkStart w:id="32" w:name="Q201200309"/>
      <w:r w:rsidRPr="003B0CF4">
        <w:rPr>
          <w:rFonts w:hint="eastAsia"/>
          <w:noProof/>
          <w:szCs w:val="24"/>
        </w:rPr>
        <w:t>標準用塊規之精度檢查，學術研究用，其塊規等級為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(A)00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(B)0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(C)1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(D)2</w:t>
      </w:r>
      <w:r w:rsidRPr="003B0CF4">
        <w:rPr>
          <w:rFonts w:hint="eastAsia"/>
          <w:noProof/>
          <w:szCs w:val="24"/>
        </w:rPr>
        <w:t>級。</w:t>
      </w:r>
      <w:bookmarkEnd w:id="32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>1</w:t>
      </w:r>
      <w:r w:rsidRPr="003B0CF4">
        <w:rPr>
          <w:rFonts w:hint="eastAsia"/>
          <w:noProof/>
          <w:szCs w:val="24"/>
        </w:rPr>
        <w:t>8.</w:t>
      </w:r>
      <w:bookmarkStart w:id="33" w:name="Q201200310"/>
      <w:r w:rsidRPr="003B0CF4">
        <w:rPr>
          <w:rFonts w:hint="eastAsia"/>
          <w:noProof/>
          <w:szCs w:val="24"/>
        </w:rPr>
        <w:t>檢驗塊規等級為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(A)00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(B)0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(C)1</w:t>
      </w:r>
      <w:r w:rsidRPr="003B0CF4">
        <w:rPr>
          <w:rFonts w:hint="eastAsia"/>
          <w:noProof/>
          <w:szCs w:val="24"/>
        </w:rPr>
        <w:t xml:space="preserve">級　</w:t>
      </w:r>
      <w:r w:rsidRPr="003B0CF4">
        <w:rPr>
          <w:noProof/>
          <w:szCs w:val="24"/>
        </w:rPr>
        <w:t>(D)2</w:t>
      </w:r>
      <w:r w:rsidRPr="003B0CF4">
        <w:rPr>
          <w:rFonts w:hint="eastAsia"/>
          <w:noProof/>
          <w:szCs w:val="24"/>
        </w:rPr>
        <w:t>級。</w:t>
      </w:r>
      <w:bookmarkEnd w:id="33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>19</w:t>
      </w:r>
      <w:r w:rsidRPr="003B0CF4">
        <w:rPr>
          <w:rFonts w:hint="eastAsia"/>
          <w:noProof/>
          <w:szCs w:val="24"/>
        </w:rPr>
        <w:t>.</w:t>
      </w:r>
      <w:bookmarkStart w:id="34" w:name="Q201200313"/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0</w:t>
      </w:r>
      <w:r w:rsidRPr="003B0CF4">
        <w:rPr>
          <w:rFonts w:hint="eastAsia"/>
          <w:noProof/>
          <w:szCs w:val="24"/>
        </w:rPr>
        <w:t>級塊規，在</w:t>
      </w:r>
      <w:smartTag w:uri="urn:schemas-microsoft-com:office:smarttags" w:element="chmetcnv">
        <w:smartTagPr>
          <w:attr w:name="UnitName" w:val="℃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20</w:t>
        </w:r>
        <w:r w:rsidRPr="003B0CF4">
          <w:rPr>
            <w:rFonts w:hint="eastAsia"/>
            <w:noProof/>
            <w:szCs w:val="24"/>
          </w:rPr>
          <w:t>℃</w:t>
        </w:r>
      </w:smartTag>
      <w:r w:rsidRPr="003B0CF4">
        <w:rPr>
          <w:rFonts w:hint="eastAsia"/>
          <w:noProof/>
          <w:szCs w:val="24"/>
        </w:rPr>
        <w:t>標準室溫及</w:t>
      </w:r>
      <w:r w:rsidRPr="003B0CF4">
        <w:rPr>
          <w:noProof/>
          <w:szCs w:val="24"/>
        </w:rPr>
        <w:t>50%</w:t>
      </w:r>
      <w:r w:rsidRPr="003B0CF4">
        <w:rPr>
          <w:rFonts w:hint="eastAsia"/>
          <w:noProof/>
          <w:szCs w:val="24"/>
        </w:rPr>
        <w:t>標準濕度且無塵的情況下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>不得有±</w:t>
      </w:r>
      <w:r w:rsidRPr="003B0CF4">
        <w:rPr>
          <w:noProof/>
          <w:szCs w:val="24"/>
        </w:rPr>
        <w:t>0.1</w:t>
      </w:r>
      <w:r w:rsidRPr="003B0CF4">
        <w:rPr>
          <w:rFonts w:hint="eastAsia"/>
          <w:noProof/>
          <w:szCs w:val="24"/>
        </w:rPr>
        <w:t>μ</w:t>
      </w:r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 xml:space="preserve">以上之誤差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>不得有±</w:t>
      </w:r>
      <w:r w:rsidRPr="003B0CF4">
        <w:rPr>
          <w:noProof/>
          <w:szCs w:val="24"/>
        </w:rPr>
        <w:t>1</w:t>
      </w:r>
      <w:r w:rsidRPr="003B0CF4">
        <w:rPr>
          <w:rFonts w:hint="eastAsia"/>
          <w:noProof/>
          <w:szCs w:val="24"/>
        </w:rPr>
        <w:t>μ</w:t>
      </w:r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 xml:space="preserve">以上之誤差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>不得有±</w:t>
      </w:r>
      <w:r w:rsidRPr="003B0CF4">
        <w:rPr>
          <w:noProof/>
          <w:szCs w:val="24"/>
        </w:rPr>
        <w:t>0.2</w:t>
      </w:r>
      <w:r w:rsidRPr="003B0CF4">
        <w:rPr>
          <w:rFonts w:hint="eastAsia"/>
          <w:noProof/>
          <w:szCs w:val="24"/>
        </w:rPr>
        <w:t>μ</w:t>
      </w:r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 xml:space="preserve">以上的誤差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允許有誤差，但以上數據都錯。</w:t>
      </w:r>
      <w:bookmarkEnd w:id="34"/>
    </w:p>
    <w:p w:rsidR="003B0CF4" w:rsidRPr="003B0CF4" w:rsidRDefault="003B0CF4" w:rsidP="003B0CF4">
      <w:pPr>
        <w:spacing w:line="400" w:lineRule="exact"/>
        <w:ind w:left="1134" w:hanging="708"/>
        <w:rPr>
          <w:noProof/>
          <w:szCs w:val="24"/>
        </w:rPr>
      </w:pPr>
      <w:r w:rsidRPr="003B0CF4">
        <w:rPr>
          <w:rFonts w:hint="eastAsia"/>
          <w:noProof/>
          <w:szCs w:val="24"/>
        </w:rPr>
        <w:t>（</w:t>
      </w:r>
      <w:r w:rsidRPr="003B0CF4">
        <w:rPr>
          <w:rFonts w:hint="eastAsia"/>
          <w:noProof/>
          <w:szCs w:val="24"/>
        </w:rPr>
        <w:t xml:space="preserve">    </w:t>
      </w:r>
      <w:r w:rsidRPr="003B0CF4">
        <w:rPr>
          <w:rFonts w:hint="eastAsia"/>
          <w:noProof/>
          <w:szCs w:val="24"/>
        </w:rPr>
        <w:t>）</w:t>
      </w:r>
      <w:r>
        <w:rPr>
          <w:rFonts w:hint="eastAsia"/>
          <w:noProof/>
          <w:szCs w:val="24"/>
        </w:rPr>
        <w:t>20</w:t>
      </w:r>
      <w:r w:rsidRPr="003B0CF4">
        <w:rPr>
          <w:rFonts w:hint="eastAsia"/>
          <w:noProof/>
          <w:szCs w:val="24"/>
        </w:rPr>
        <w:t>.</w:t>
      </w:r>
      <w:bookmarkStart w:id="35" w:name="Q201200314"/>
      <w:r>
        <w:rPr>
          <w:rFonts w:hint="eastAsia"/>
          <w:noProof/>
          <w:szCs w:val="24"/>
        </w:rPr>
        <w:t xml:space="preserve"> </w:t>
      </w:r>
      <w:r w:rsidRPr="003B0CF4">
        <w:rPr>
          <w:rFonts w:hint="eastAsia"/>
          <w:noProof/>
          <w:szCs w:val="24"/>
        </w:rPr>
        <w:t>塊規</w:t>
      </w:r>
      <w:r w:rsidRPr="003B0CF4">
        <w:rPr>
          <w:noProof/>
          <w:szCs w:val="24"/>
        </w:rPr>
        <w:t>2</w:t>
      </w:r>
      <w:r w:rsidRPr="003B0CF4">
        <w:rPr>
          <w:rFonts w:hint="eastAsia"/>
          <w:noProof/>
          <w:szCs w:val="24"/>
        </w:rPr>
        <w:t>級，</w:t>
      </w:r>
      <w:smartTag w:uri="urn:schemas-microsoft-com:office:smarttags" w:element="chmetcnv">
        <w:smartTagPr>
          <w:attr w:name="UnitName" w:val="m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25 m</w:t>
        </w:r>
      </w:smartTag>
      <w:r w:rsidRPr="003B0CF4">
        <w:rPr>
          <w:noProof/>
          <w:szCs w:val="24"/>
        </w:rPr>
        <w:t>m</w:t>
      </w:r>
      <w:r w:rsidRPr="003B0CF4">
        <w:rPr>
          <w:rFonts w:hint="eastAsia"/>
          <w:noProof/>
          <w:szCs w:val="24"/>
        </w:rPr>
        <w:t>的誤差為</w:t>
      </w:r>
      <w:r w:rsidRPr="003B0CF4">
        <w:rPr>
          <w:noProof/>
          <w:szCs w:val="24"/>
        </w:rPr>
        <w:br/>
      </w:r>
      <w:r>
        <w:rPr>
          <w:rFonts w:hint="eastAsia"/>
          <w:noProof/>
          <w:szCs w:val="24"/>
        </w:rPr>
        <w:t xml:space="preserve"> </w:t>
      </w:r>
      <w:r w:rsidRPr="003B0CF4">
        <w:rPr>
          <w:noProof/>
          <w:szCs w:val="24"/>
        </w:rPr>
        <w:t>(A)</w:t>
      </w:r>
      <w:r w:rsidRPr="003B0CF4">
        <w:rPr>
          <w:rFonts w:hint="eastAsia"/>
          <w:noProof/>
          <w:szCs w:val="24"/>
        </w:rPr>
        <w:t>±</w:t>
      </w:r>
      <w:smartTag w:uri="urn:schemas-microsoft-com:office:smarttags" w:element="chmetcnv">
        <w:smartTagPr>
          <w:attr w:name="UnitName" w:val="mm"/>
          <w:attr w:name="SourceValue" w:val="0.0002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0.0002 mm</w:t>
        </w:r>
      </w:smartTag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(B)</w:t>
      </w:r>
      <w:r w:rsidRPr="003B0CF4">
        <w:rPr>
          <w:rFonts w:hint="eastAsia"/>
          <w:noProof/>
          <w:szCs w:val="24"/>
        </w:rPr>
        <w:t>±</w:t>
      </w:r>
      <w:smartTag w:uri="urn:schemas-microsoft-com:office:smarttags" w:element="chmetcnv">
        <w:smartTagPr>
          <w:attr w:name="UnitName" w:val="mm"/>
          <w:attr w:name="SourceValue" w:val="0.0004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0.0004 mm</w:t>
        </w:r>
      </w:smartTag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(C)</w:t>
      </w:r>
      <w:r w:rsidRPr="003B0CF4">
        <w:rPr>
          <w:rFonts w:hint="eastAsia"/>
          <w:noProof/>
          <w:szCs w:val="24"/>
        </w:rPr>
        <w:t>±</w:t>
      </w:r>
      <w:smartTag w:uri="urn:schemas-microsoft-com:office:smarttags" w:element="chmetcnv">
        <w:smartTagPr>
          <w:attr w:name="UnitName" w:val="mm"/>
          <w:attr w:name="SourceValue" w:val="0.0005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0.0005 mm</w:t>
        </w:r>
      </w:smartTag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(D)</w:t>
      </w:r>
      <w:r w:rsidRPr="003B0CF4">
        <w:rPr>
          <w:rFonts w:hint="eastAsia"/>
          <w:noProof/>
          <w:szCs w:val="24"/>
        </w:rPr>
        <w:t>±</w:t>
      </w:r>
      <w:smartTag w:uri="urn:schemas-microsoft-com:office:smarttags" w:element="chmetcnv">
        <w:smartTagPr>
          <w:attr w:name="UnitName" w:val="mm"/>
          <w:attr w:name="SourceValue" w:val="0.008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0.008 mm</w:t>
        </w:r>
      </w:smartTag>
      <w:r w:rsidRPr="003B0CF4">
        <w:rPr>
          <w:rFonts w:hint="eastAsia"/>
          <w:noProof/>
          <w:szCs w:val="24"/>
        </w:rPr>
        <w:t xml:space="preserve">　</w:t>
      </w:r>
      <w:r w:rsidRPr="003B0CF4">
        <w:rPr>
          <w:noProof/>
          <w:szCs w:val="24"/>
        </w:rPr>
        <w:t>(E)</w:t>
      </w:r>
      <w:r w:rsidRPr="003B0CF4">
        <w:rPr>
          <w:rFonts w:hint="eastAsia"/>
          <w:noProof/>
          <w:szCs w:val="24"/>
        </w:rPr>
        <w:t>±</w:t>
      </w:r>
      <w:smartTag w:uri="urn:schemas-microsoft-com:office:smarttags" w:element="chmetcnv">
        <w:smartTagPr>
          <w:attr w:name="UnitName" w:val="mm"/>
          <w:attr w:name="SourceValue" w:val="0.00005"/>
          <w:attr w:name="HasSpace" w:val="True"/>
          <w:attr w:name="Negative" w:val="False"/>
          <w:attr w:name="NumberType" w:val="1"/>
          <w:attr w:name="TCSC" w:val="0"/>
        </w:smartTagPr>
        <w:r w:rsidRPr="003B0CF4">
          <w:rPr>
            <w:noProof/>
            <w:szCs w:val="24"/>
          </w:rPr>
          <w:t>0.00005 mm</w:t>
        </w:r>
      </w:smartTag>
      <w:r w:rsidRPr="003B0CF4">
        <w:rPr>
          <w:rFonts w:hint="eastAsia"/>
          <w:noProof/>
          <w:szCs w:val="24"/>
        </w:rPr>
        <w:t>。</w:t>
      </w:r>
      <w:bookmarkEnd w:id="35"/>
    </w:p>
    <w:p w:rsidR="003B0CF4" w:rsidRPr="00A20656" w:rsidRDefault="003B0CF4" w:rsidP="003B0CF4">
      <w:pPr>
        <w:spacing w:line="14" w:lineRule="atLeast"/>
        <w:rPr>
          <w:rFonts w:ascii="新細明體" w:hAnsi="新細明體"/>
          <w:b/>
          <w:color w:val="000000"/>
          <w:sz w:val="32"/>
          <w:szCs w:val="32"/>
        </w:rPr>
      </w:pPr>
      <w:r w:rsidRPr="003B0CF4">
        <w:rPr>
          <w:rFonts w:ascii="新細明體" w:hAnsi="新細明體" w:hint="eastAsia"/>
          <w:b/>
          <w:color w:val="000000"/>
          <w:sz w:val="32"/>
          <w:szCs w:val="32"/>
        </w:rPr>
        <w:t>三、填充題</w:t>
      </w:r>
      <w:r w:rsidRPr="003B0CF4">
        <w:rPr>
          <w:rFonts w:ascii="新細明體" w:hAnsi="新細明體"/>
          <w:b/>
          <w:color w:val="000000"/>
          <w:sz w:val="32"/>
          <w:szCs w:val="32"/>
        </w:rPr>
        <w:t xml:space="preserve">: </w:t>
      </w:r>
      <w:r w:rsidRPr="003B0CF4">
        <w:rPr>
          <w:rFonts w:ascii="新細明體" w:hAnsi="新細明體" w:hint="eastAsia"/>
          <w:b/>
          <w:color w:val="000000"/>
          <w:sz w:val="32"/>
          <w:szCs w:val="32"/>
        </w:rPr>
        <w:t>共題</w:t>
      </w:r>
      <w:r w:rsidR="00A20656">
        <w:rPr>
          <w:rFonts w:ascii="新細明體" w:hAnsi="新細明體" w:hint="eastAsia"/>
          <w:b/>
          <w:color w:val="000000"/>
          <w:sz w:val="32"/>
          <w:szCs w:val="32"/>
        </w:rPr>
        <w:t xml:space="preserve">5題 </w:t>
      </w:r>
      <w:r w:rsidR="00A20656">
        <w:rPr>
          <w:rFonts w:ascii="新細明體" w:hAnsi="新細明體"/>
          <w:b/>
          <w:color w:val="000000"/>
          <w:sz w:val="32"/>
          <w:szCs w:val="32"/>
        </w:rPr>
        <w:t>(</w:t>
      </w:r>
      <w:r w:rsidR="00A20656">
        <w:rPr>
          <w:rFonts w:ascii="新細明體" w:hAnsi="新細明體" w:hint="eastAsia"/>
          <w:b/>
          <w:color w:val="000000"/>
          <w:sz w:val="32"/>
          <w:szCs w:val="32"/>
        </w:rPr>
        <w:t>每</w:t>
      </w:r>
      <w:r w:rsidR="00A20656" w:rsidRPr="00006368">
        <w:rPr>
          <w:rFonts w:ascii="新細明體" w:hAnsi="新細明體" w:hint="eastAsia"/>
          <w:b/>
          <w:color w:val="000000"/>
          <w:sz w:val="32"/>
          <w:szCs w:val="32"/>
        </w:rPr>
        <w:t>題</w:t>
      </w:r>
      <w:r w:rsidR="00A20656">
        <w:rPr>
          <w:rFonts w:ascii="新細明體" w:hAnsi="新細明體"/>
          <w:b/>
          <w:color w:val="000000"/>
          <w:sz w:val="32"/>
          <w:szCs w:val="32"/>
        </w:rPr>
        <w:t>2</w:t>
      </w:r>
      <w:r w:rsidR="00A20656" w:rsidRPr="00006368">
        <w:rPr>
          <w:rFonts w:ascii="新細明體" w:hAnsi="新細明體" w:hint="eastAsia"/>
          <w:b/>
          <w:color w:val="000000"/>
          <w:sz w:val="32"/>
          <w:szCs w:val="32"/>
        </w:rPr>
        <w:t>分</w:t>
      </w:r>
      <w:r w:rsidR="00A20656">
        <w:rPr>
          <w:rFonts w:ascii="新細明體" w:hAnsi="新細明體" w:hint="eastAsia"/>
          <w:b/>
          <w:color w:val="000000"/>
          <w:sz w:val="32"/>
          <w:szCs w:val="32"/>
        </w:rPr>
        <w:t>)</w:t>
      </w:r>
    </w:p>
    <w:p w:rsidR="00A20656" w:rsidRDefault="00A20656" w:rsidP="00A2065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u w:val="single"/>
        </w:rPr>
      </w:pPr>
      <w:r>
        <w:rPr>
          <w:rFonts w:ascii="細明體" w:eastAsia="細明體" w:hAnsi="細明體" w:hint="eastAsia"/>
        </w:rPr>
        <w:t xml:space="preserve">        </w:t>
      </w:r>
      <w:r w:rsidRPr="00A20656">
        <w:rPr>
          <w:rFonts w:hint="eastAsia"/>
        </w:rPr>
        <w:t xml:space="preserve">  1</w:t>
      </w:r>
      <w:r>
        <w:rPr>
          <w:rFonts w:ascii="細明體" w:eastAsia="細明體" w:hAnsi="細明體" w:hint="eastAsia"/>
        </w:rPr>
        <w:t>.</w:t>
      </w:r>
      <w:bookmarkStart w:id="36" w:name="Q201200328"/>
      <w:r w:rsidRPr="00A20656">
        <w:rPr>
          <w:rFonts w:hint="eastAsia"/>
        </w:rPr>
        <w:t xml:space="preserve"> </w:t>
      </w:r>
      <w:r>
        <w:rPr>
          <w:rFonts w:hint="eastAsia"/>
        </w:rPr>
        <w:t>塊規的組合方法有</w:t>
      </w:r>
      <w:r>
        <w:rPr>
          <w:rFonts w:hint="eastAsia"/>
          <w:u w:val="single"/>
        </w:rPr>
        <w:t xml:space="preserve">　　　　</w:t>
      </w:r>
      <w:r>
        <w:rPr>
          <w:rFonts w:hint="eastAsia"/>
        </w:rPr>
        <w:t>及</w:t>
      </w:r>
      <w:r>
        <w:rPr>
          <w:rFonts w:hint="eastAsia"/>
          <w:u w:val="single"/>
        </w:rPr>
        <w:t xml:space="preserve">　　　</w:t>
      </w:r>
      <w:bookmarkEnd w:id="36"/>
      <w:r>
        <w:rPr>
          <w:rFonts w:hint="eastAsia"/>
          <w:u w:val="single"/>
        </w:rPr>
        <w:t xml:space="preserve">   </w:t>
      </w:r>
    </w:p>
    <w:p w:rsidR="00A20656" w:rsidRDefault="00A20656" w:rsidP="00A2065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 xml:space="preserve">          </w:t>
      </w:r>
    </w:p>
    <w:p w:rsidR="00A20656" w:rsidRDefault="00A20656" w:rsidP="00A2065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u w:val="single"/>
        </w:rPr>
      </w:pPr>
      <w:r>
        <w:rPr>
          <w:rFonts w:hint="eastAsia"/>
          <w:noProof/>
          <w:szCs w:val="24"/>
        </w:rPr>
        <w:t xml:space="preserve">          </w:t>
      </w:r>
      <w:r w:rsidRPr="00A20656">
        <w:rPr>
          <w:rFonts w:hint="eastAsia"/>
        </w:rPr>
        <w:t>2</w:t>
      </w:r>
      <w:r>
        <w:rPr>
          <w:rFonts w:ascii="細明體" w:eastAsia="細明體" w:hAnsi="細明體" w:hint="eastAsia"/>
        </w:rPr>
        <w:t>.</w:t>
      </w:r>
      <w:bookmarkStart w:id="37" w:name="Q201200366"/>
      <w:r>
        <w:rPr>
          <w:rFonts w:ascii="細明體" w:eastAsia="細明體" w:hAnsi="細明體" w:hint="eastAsia"/>
        </w:rPr>
        <w:t xml:space="preserve"> </w:t>
      </w:r>
      <w:r>
        <w:rPr>
          <w:rFonts w:hint="eastAsia"/>
        </w:rPr>
        <w:t>量錶指針的功用為</w:t>
      </w:r>
      <w:r>
        <w:rPr>
          <w:rFonts w:hint="eastAsia"/>
          <w:u w:val="single"/>
        </w:rPr>
        <w:t xml:space="preserve">　　　　</w:t>
      </w:r>
      <w:r>
        <w:rPr>
          <w:rFonts w:hint="eastAsia"/>
        </w:rPr>
        <w:t>及</w:t>
      </w:r>
      <w:r>
        <w:rPr>
          <w:rFonts w:hint="eastAsia"/>
          <w:u w:val="single"/>
        </w:rPr>
        <w:t xml:space="preserve">　　　</w:t>
      </w:r>
      <w:bookmarkEnd w:id="37"/>
      <w:r>
        <w:rPr>
          <w:rFonts w:hint="eastAsia"/>
          <w:u w:val="single"/>
        </w:rPr>
        <w:t xml:space="preserve">    </w:t>
      </w:r>
    </w:p>
    <w:p w:rsidR="00A20656" w:rsidRDefault="00A20656" w:rsidP="00A2065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u w:val="single"/>
        </w:rPr>
      </w:pPr>
    </w:p>
    <w:p w:rsidR="00A20656" w:rsidRDefault="00A20656" w:rsidP="00A2065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 xml:space="preserve">          </w:t>
      </w:r>
      <w:r w:rsidRPr="00A20656">
        <w:rPr>
          <w:rFonts w:hint="eastAsia"/>
        </w:rPr>
        <w:t>3</w:t>
      </w:r>
      <w:r>
        <w:rPr>
          <w:rFonts w:ascii="細明體" w:eastAsia="細明體" w:hAnsi="細明體" w:hint="eastAsia"/>
        </w:rPr>
        <w:t>.</w:t>
      </w:r>
      <w:bookmarkStart w:id="38" w:name="Q201200368"/>
      <w:r>
        <w:rPr>
          <w:rFonts w:ascii="細明體" w:eastAsia="細明體" w:hAnsi="細明體" w:hint="eastAsia"/>
        </w:rPr>
        <w:t xml:space="preserve"> </w:t>
      </w:r>
      <w:r>
        <w:rPr>
          <w:rFonts w:hint="eastAsia"/>
        </w:rPr>
        <w:t>一般量錶的測頭移動方向與測軸位移方向成</w:t>
      </w:r>
      <w:r>
        <w:rPr>
          <w:rFonts w:hint="eastAsia"/>
          <w:u w:val="single"/>
        </w:rPr>
        <w:t xml:space="preserve">　　　　</w:t>
      </w:r>
      <w:r>
        <w:rPr>
          <w:rFonts w:hint="eastAsia"/>
        </w:rPr>
        <w:t>，槓桿式量錶則是成</w:t>
      </w:r>
      <w:r>
        <w:rPr>
          <w:rFonts w:hint="eastAsia"/>
          <w:u w:val="single"/>
        </w:rPr>
        <w:t xml:space="preserve">　　　</w:t>
      </w:r>
      <w:bookmarkEnd w:id="38"/>
    </w:p>
    <w:p w:rsidR="00A20656" w:rsidRDefault="00A20656" w:rsidP="00A2065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 xml:space="preserve">          </w:t>
      </w:r>
    </w:p>
    <w:p w:rsidR="00A20656" w:rsidRDefault="00A20656" w:rsidP="00A2065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u w:val="single"/>
        </w:rPr>
      </w:pPr>
      <w:r>
        <w:rPr>
          <w:rFonts w:ascii="細明體" w:eastAsia="細明體" w:hAnsi="細明體" w:hint="eastAsia"/>
        </w:rPr>
        <w:t xml:space="preserve">        </w:t>
      </w:r>
      <w:r w:rsidRPr="00A20656">
        <w:rPr>
          <w:rFonts w:hint="eastAsia"/>
        </w:rPr>
        <w:t xml:space="preserve">  4</w:t>
      </w:r>
      <w:r>
        <w:rPr>
          <w:rFonts w:ascii="細明體" w:eastAsia="細明體" w:hAnsi="細明體" w:hint="eastAsia"/>
        </w:rPr>
        <w:t>.</w:t>
      </w:r>
      <w:bookmarkStart w:id="39" w:name="Q201200327"/>
      <w:r>
        <w:rPr>
          <w:rFonts w:ascii="細明體" w:eastAsia="細明體" w:hAnsi="細明體" w:hint="eastAsia"/>
        </w:rPr>
        <w:t xml:space="preserve"> </w:t>
      </w:r>
      <w:r>
        <w:rPr>
          <w:rFonts w:hint="eastAsia"/>
        </w:rPr>
        <w:t>塊規的扭合次序是由</w:t>
      </w:r>
      <w:r>
        <w:rPr>
          <w:rFonts w:hint="eastAsia"/>
          <w:u w:val="single"/>
        </w:rPr>
        <w:t xml:space="preserve">　　　　</w:t>
      </w:r>
      <w:r>
        <w:rPr>
          <w:rFonts w:hint="eastAsia"/>
        </w:rPr>
        <w:t>至</w:t>
      </w:r>
      <w:r>
        <w:rPr>
          <w:rFonts w:hint="eastAsia"/>
          <w:u w:val="single"/>
        </w:rPr>
        <w:t xml:space="preserve">　　　</w:t>
      </w:r>
      <w:bookmarkEnd w:id="39"/>
      <w:r>
        <w:rPr>
          <w:rFonts w:hint="eastAsia"/>
          <w:u w:val="single"/>
        </w:rPr>
        <w:t xml:space="preserve">  </w:t>
      </w:r>
    </w:p>
    <w:p w:rsidR="00A20656" w:rsidRDefault="00A20656" w:rsidP="00A2065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u w:val="single"/>
        </w:rPr>
      </w:pPr>
    </w:p>
    <w:p w:rsidR="00A20656" w:rsidRPr="00A20656" w:rsidRDefault="00A20656" w:rsidP="00A2065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ascii="細明體" w:eastAsia="細明體" w:hAnsi="細明體"/>
        </w:rPr>
      </w:pPr>
      <w:bookmarkStart w:id="40" w:name="Q201200326"/>
      <w:r>
        <w:rPr>
          <w:rFonts w:hint="eastAsia"/>
        </w:rPr>
        <w:t xml:space="preserve">          5. </w:t>
      </w:r>
      <w:r>
        <w:rPr>
          <w:rFonts w:hint="eastAsia"/>
        </w:rPr>
        <w:t>塊規的組合是儘量使用塊數最</w:t>
      </w:r>
      <w:r>
        <w:rPr>
          <w:rFonts w:hint="eastAsia"/>
          <w:u w:val="single"/>
        </w:rPr>
        <w:t xml:space="preserve">　　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而能組合成所須尺寸，因為如此可避免</w:t>
      </w:r>
      <w:r>
        <w:rPr>
          <w:rFonts w:hint="eastAsia"/>
          <w:u w:val="single"/>
        </w:rPr>
        <w:t xml:space="preserve">　　　</w:t>
      </w:r>
      <w:bookmarkEnd w:id="40"/>
      <w:r>
        <w:rPr>
          <w:rFonts w:hint="eastAsia"/>
          <w:u w:val="single"/>
        </w:rPr>
        <w:t xml:space="preserve">    </w:t>
      </w:r>
    </w:p>
    <w:p w:rsidR="00C46429" w:rsidRPr="00A20656" w:rsidRDefault="00C46429" w:rsidP="00A2065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noProof/>
          <w:szCs w:val="24"/>
        </w:rPr>
      </w:pPr>
    </w:p>
    <w:sectPr w:rsidR="00C46429" w:rsidRPr="00A20656" w:rsidSect="00C24E68">
      <w:headerReference w:type="default" r:id="rId14"/>
      <w:footerReference w:type="default" r:id="rId1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771" w:rsidRDefault="006F7771">
      <w:r>
        <w:separator/>
      </w:r>
    </w:p>
  </w:endnote>
  <w:endnote w:type="continuationSeparator" w:id="0">
    <w:p w:rsidR="006F7771" w:rsidRDefault="006F7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7452" w:rsidRDefault="00DD745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032F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032F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771" w:rsidRDefault="006F7771">
      <w:r>
        <w:separator/>
      </w:r>
    </w:p>
  </w:footnote>
  <w:footnote w:type="continuationSeparator" w:id="0">
    <w:p w:rsidR="006F7771" w:rsidRDefault="006F77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DD7452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DD7452" w:rsidRDefault="00DD7452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市立新北高工進修學校</w:t>
          </w:r>
          <w:r>
            <w:rPr>
              <w:rFonts w:ascii="新細明體" w:hAnsi="新細明體" w:hint="eastAsia"/>
              <w:color w:val="FF0000"/>
              <w:sz w:val="28"/>
            </w:rPr>
            <w:t>106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63EB1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A20656">
            <w:rPr>
              <w:rFonts w:ascii="新細明體" w:hAnsi="新細明體" w:hint="eastAsia"/>
              <w:color w:val="FF0000"/>
              <w:sz w:val="28"/>
            </w:rPr>
            <w:t>三</w:t>
          </w:r>
          <w:r w:rsidR="00C63EB1">
            <w:rPr>
              <w:rFonts w:ascii="新細明體" w:hAnsi="新細明體" w:hint="eastAsia"/>
              <w:color w:val="FF0000"/>
              <w:sz w:val="28"/>
            </w:rPr>
            <w:t>次</w:t>
          </w:r>
          <w:r>
            <w:rPr>
              <w:rFonts w:ascii="新細明體" w:hAnsi="新細明體" w:hint="eastAsia"/>
              <w:color w:val="FF0000"/>
              <w:sz w:val="28"/>
            </w:rPr>
            <w:t>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D7452" w:rsidRPr="00DE6789" w:rsidRDefault="00DD7452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D7452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A20656" w:rsidP="0000636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精密量測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沈志陽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D7452" w:rsidRDefault="00DD745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模具甲乙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DD7452" w:rsidRPr="00DE6789" w:rsidRDefault="00DD7452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(否)</w:t>
          </w:r>
        </w:p>
      </w:tc>
    </w:tr>
  </w:tbl>
  <w:p w:rsidR="00DD7452" w:rsidRPr="00DF6967" w:rsidRDefault="00DD745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92D78"/>
    <w:multiLevelType w:val="hybridMultilevel"/>
    <w:tmpl w:val="6A2486CA"/>
    <w:lvl w:ilvl="0" w:tplc="A9A0EAFC">
      <w:start w:val="1"/>
      <w:numFmt w:val="upperLetter"/>
      <w:lvlText w:val="(%1)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80" w:hanging="480"/>
      </w:pPr>
    </w:lvl>
    <w:lvl w:ilvl="2" w:tplc="0409001B" w:tentative="1">
      <w:start w:val="1"/>
      <w:numFmt w:val="lowerRoman"/>
      <w:lvlText w:val="%3."/>
      <w:lvlJc w:val="right"/>
      <w:pPr>
        <w:ind w:left="2360" w:hanging="480"/>
      </w:pPr>
    </w:lvl>
    <w:lvl w:ilvl="3" w:tplc="0409000F" w:tentative="1">
      <w:start w:val="1"/>
      <w:numFmt w:val="decimal"/>
      <w:lvlText w:val="%4."/>
      <w:lvlJc w:val="left"/>
      <w:pPr>
        <w:ind w:left="2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20" w:hanging="480"/>
      </w:pPr>
    </w:lvl>
    <w:lvl w:ilvl="5" w:tplc="0409001B" w:tentative="1">
      <w:start w:val="1"/>
      <w:numFmt w:val="lowerRoman"/>
      <w:lvlText w:val="%6."/>
      <w:lvlJc w:val="right"/>
      <w:pPr>
        <w:ind w:left="3800" w:hanging="480"/>
      </w:pPr>
    </w:lvl>
    <w:lvl w:ilvl="6" w:tplc="0409000F" w:tentative="1">
      <w:start w:val="1"/>
      <w:numFmt w:val="decimal"/>
      <w:lvlText w:val="%7."/>
      <w:lvlJc w:val="left"/>
      <w:pPr>
        <w:ind w:left="4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60" w:hanging="480"/>
      </w:pPr>
    </w:lvl>
    <w:lvl w:ilvl="8" w:tplc="0409001B" w:tentative="1">
      <w:start w:val="1"/>
      <w:numFmt w:val="lowerRoman"/>
      <w:lvlText w:val="%9."/>
      <w:lvlJc w:val="right"/>
      <w:pPr>
        <w:ind w:left="524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F7F5804"/>
    <w:multiLevelType w:val="hybridMultilevel"/>
    <w:tmpl w:val="C13C92C8"/>
    <w:lvl w:ilvl="0" w:tplc="60FC0122">
      <w:start w:val="1"/>
      <w:numFmt w:val="decimal"/>
      <w:lvlText w:val="(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25038ED"/>
    <w:multiLevelType w:val="hybridMultilevel"/>
    <w:tmpl w:val="410E490C"/>
    <w:lvl w:ilvl="0" w:tplc="FB1C199C">
      <w:start w:val="1"/>
      <w:numFmt w:val="decimal"/>
      <w:lvlText w:val="(     )%1."/>
      <w:lvlJc w:val="left"/>
      <w:pPr>
        <w:ind w:left="6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6368"/>
    <w:rsid w:val="0000636A"/>
    <w:rsid w:val="000120E9"/>
    <w:rsid w:val="00027653"/>
    <w:rsid w:val="00032004"/>
    <w:rsid w:val="000533AE"/>
    <w:rsid w:val="00054165"/>
    <w:rsid w:val="000D2197"/>
    <w:rsid w:val="000D7E50"/>
    <w:rsid w:val="000F0A5C"/>
    <w:rsid w:val="000F31AA"/>
    <w:rsid w:val="001032FC"/>
    <w:rsid w:val="001075A0"/>
    <w:rsid w:val="0015155A"/>
    <w:rsid w:val="00171477"/>
    <w:rsid w:val="001808BF"/>
    <w:rsid w:val="001A6B42"/>
    <w:rsid w:val="001C2E4B"/>
    <w:rsid w:val="001C36ED"/>
    <w:rsid w:val="001D79E3"/>
    <w:rsid w:val="001E715E"/>
    <w:rsid w:val="001F4592"/>
    <w:rsid w:val="00204C0D"/>
    <w:rsid w:val="002332A1"/>
    <w:rsid w:val="002D166C"/>
    <w:rsid w:val="00314C8C"/>
    <w:rsid w:val="00321D20"/>
    <w:rsid w:val="003371CB"/>
    <w:rsid w:val="00380747"/>
    <w:rsid w:val="003B0CF4"/>
    <w:rsid w:val="003B334D"/>
    <w:rsid w:val="0045772A"/>
    <w:rsid w:val="004949D1"/>
    <w:rsid w:val="0049676D"/>
    <w:rsid w:val="004B4D2C"/>
    <w:rsid w:val="004B6002"/>
    <w:rsid w:val="004C4C51"/>
    <w:rsid w:val="004D042E"/>
    <w:rsid w:val="004D5BDD"/>
    <w:rsid w:val="00513B6E"/>
    <w:rsid w:val="00524E06"/>
    <w:rsid w:val="005356F7"/>
    <w:rsid w:val="00551BA1"/>
    <w:rsid w:val="00583317"/>
    <w:rsid w:val="00586C60"/>
    <w:rsid w:val="005B2164"/>
    <w:rsid w:val="005E547C"/>
    <w:rsid w:val="0061414F"/>
    <w:rsid w:val="00617602"/>
    <w:rsid w:val="00622DE9"/>
    <w:rsid w:val="006472AC"/>
    <w:rsid w:val="00647E52"/>
    <w:rsid w:val="00657966"/>
    <w:rsid w:val="00677FFB"/>
    <w:rsid w:val="00691574"/>
    <w:rsid w:val="006A6B5F"/>
    <w:rsid w:val="006B011A"/>
    <w:rsid w:val="006C3973"/>
    <w:rsid w:val="006E4BDC"/>
    <w:rsid w:val="006F7771"/>
    <w:rsid w:val="007009A9"/>
    <w:rsid w:val="00723342"/>
    <w:rsid w:val="007423DF"/>
    <w:rsid w:val="00754341"/>
    <w:rsid w:val="00766774"/>
    <w:rsid w:val="007936AA"/>
    <w:rsid w:val="007C18C2"/>
    <w:rsid w:val="007C28D2"/>
    <w:rsid w:val="00827253"/>
    <w:rsid w:val="008310E7"/>
    <w:rsid w:val="0083148B"/>
    <w:rsid w:val="0084740C"/>
    <w:rsid w:val="00852BB2"/>
    <w:rsid w:val="008566FA"/>
    <w:rsid w:val="0087730D"/>
    <w:rsid w:val="008A249A"/>
    <w:rsid w:val="008C2767"/>
    <w:rsid w:val="009256DB"/>
    <w:rsid w:val="00927471"/>
    <w:rsid w:val="00941320"/>
    <w:rsid w:val="00951974"/>
    <w:rsid w:val="00957954"/>
    <w:rsid w:val="0097478F"/>
    <w:rsid w:val="00987A24"/>
    <w:rsid w:val="00991E9B"/>
    <w:rsid w:val="009D2548"/>
    <w:rsid w:val="009E792E"/>
    <w:rsid w:val="00A04263"/>
    <w:rsid w:val="00A20656"/>
    <w:rsid w:val="00A37B81"/>
    <w:rsid w:val="00A5566F"/>
    <w:rsid w:val="00A65C9D"/>
    <w:rsid w:val="00A940C0"/>
    <w:rsid w:val="00AA757B"/>
    <w:rsid w:val="00AB1336"/>
    <w:rsid w:val="00AB4F1C"/>
    <w:rsid w:val="00AC74B8"/>
    <w:rsid w:val="00B54777"/>
    <w:rsid w:val="00B65D0D"/>
    <w:rsid w:val="00B80ED3"/>
    <w:rsid w:val="00BD019A"/>
    <w:rsid w:val="00C24E68"/>
    <w:rsid w:val="00C31979"/>
    <w:rsid w:val="00C46429"/>
    <w:rsid w:val="00C63EB1"/>
    <w:rsid w:val="00CC01EE"/>
    <w:rsid w:val="00CE3CF4"/>
    <w:rsid w:val="00CF3AA4"/>
    <w:rsid w:val="00D027DE"/>
    <w:rsid w:val="00D123DA"/>
    <w:rsid w:val="00D57F49"/>
    <w:rsid w:val="00D640E1"/>
    <w:rsid w:val="00D70C1C"/>
    <w:rsid w:val="00D821C6"/>
    <w:rsid w:val="00D9008B"/>
    <w:rsid w:val="00DB6083"/>
    <w:rsid w:val="00DC007B"/>
    <w:rsid w:val="00DD7452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EE7948"/>
    <w:rsid w:val="00F05B3D"/>
    <w:rsid w:val="00F17AAE"/>
    <w:rsid w:val="00F20EB1"/>
    <w:rsid w:val="00F336FE"/>
    <w:rsid w:val="00F84103"/>
    <w:rsid w:val="00F871BC"/>
    <w:rsid w:val="00F94410"/>
    <w:rsid w:val="00FD20FE"/>
    <w:rsid w:val="00FD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2581DBDA-2E1D-404D-BE73-7B737D58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7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52EAE-964A-4C09-879B-3128F0507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421</Words>
  <Characters>2404</Characters>
  <Application>Microsoft Office Word</Application>
  <DocSecurity>0</DocSecurity>
  <Lines>20</Lines>
  <Paragraphs>5</Paragraphs>
  <ScaleCrop>false</ScaleCrop>
  <Company>microsoft</Company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2018-05-04T00:07:00Z</cp:lastPrinted>
  <dcterms:created xsi:type="dcterms:W3CDTF">2018-05-04T00:08:00Z</dcterms:created>
  <dcterms:modified xsi:type="dcterms:W3CDTF">2018-05-04T00:08:00Z</dcterms:modified>
</cp:coreProperties>
</file>