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28"/>
      </w:tblGrid>
      <w:tr w:rsidR="001B1ACA" w:rsidTr="001B1ACA">
        <w:tc>
          <w:tcPr>
            <w:tcW w:w="12928" w:type="dxa"/>
            <w:shd w:val="clear" w:color="auto" w:fill="auto"/>
          </w:tcPr>
          <w:tbl>
            <w:tblPr>
              <w:tblW w:w="0" w:type="auto"/>
              <w:tblBorders>
                <w:bottom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208"/>
              <w:gridCol w:w="763"/>
              <w:gridCol w:w="1179"/>
              <w:gridCol w:w="1008"/>
              <w:gridCol w:w="1269"/>
              <w:gridCol w:w="599"/>
              <w:gridCol w:w="580"/>
              <w:gridCol w:w="617"/>
              <w:gridCol w:w="1176"/>
              <w:gridCol w:w="709"/>
              <w:gridCol w:w="585"/>
              <w:gridCol w:w="575"/>
              <w:gridCol w:w="757"/>
              <w:gridCol w:w="1627"/>
              <w:gridCol w:w="1276"/>
            </w:tblGrid>
            <w:tr w:rsidR="00DD07E4" w:rsidTr="00DD07E4">
              <w:tc>
                <w:tcPr>
                  <w:tcW w:w="12928" w:type="dxa"/>
                  <w:gridSpan w:val="15"/>
                  <w:shd w:val="clear" w:color="auto" w:fill="auto"/>
                </w:tcPr>
                <w:p w:rsidR="00DD07E4" w:rsidRPr="009A382A" w:rsidRDefault="00DD07E4" w:rsidP="003A0779">
                  <w:pPr>
                    <w:jc w:val="center"/>
                    <w:rPr>
                      <w:rFonts w:ascii="新細明體" w:hAnsi="新細明體"/>
                      <w:b/>
                      <w:sz w:val="26"/>
                    </w:rPr>
                  </w:pPr>
                </w:p>
              </w:tc>
            </w:tr>
            <w:tr w:rsidR="00DD07E4" w:rsidTr="00DD07E4">
              <w:tblPrEx>
                <w:tblBorders>
                  <w:top w:val="double" w:sz="4" w:space="0" w:color="auto"/>
                  <w:left w:val="double" w:sz="4" w:space="0" w:color="auto"/>
                  <w:bottom w:val="double" w:sz="4" w:space="0" w:color="auto"/>
                  <w:right w:val="double" w:sz="4" w:space="0" w:color="auto"/>
                  <w:insideH w:val="double" w:sz="4" w:space="0" w:color="auto"/>
                  <w:insideV w:val="double" w:sz="4" w:space="0" w:color="auto"/>
                </w:tblBorders>
                <w:tblLook w:val="04A0" w:firstRow="1" w:lastRow="0" w:firstColumn="1" w:lastColumn="0" w:noHBand="0" w:noVBand="1"/>
              </w:tblPrEx>
              <w:trPr>
                <w:gridBefore w:val="1"/>
                <w:gridAfter w:val="1"/>
                <w:wBefore w:w="208" w:type="dxa"/>
                <w:wAfter w:w="1276" w:type="dxa"/>
                <w:cantSplit/>
                <w:trHeight w:val="268"/>
              </w:trPr>
              <w:tc>
                <w:tcPr>
                  <w:tcW w:w="7191" w:type="dxa"/>
                  <w:gridSpan w:val="8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DD07E4" w:rsidRDefault="00DD07E4" w:rsidP="00DD07E4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8"/>
                      <w:szCs w:val="28"/>
                    </w:rPr>
                  </w:pP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市立新北高工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  <w:szCs w:val="28"/>
                    </w:rPr>
                    <w:t>106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學年度第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  <w:szCs w:val="28"/>
                    </w:rPr>
                    <w:t>2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學期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  <w:szCs w:val="28"/>
                    </w:rPr>
                    <w:t>畢業考</w:t>
                  </w:r>
                  <w:r>
                    <w:rPr>
                      <w:rFonts w:ascii="新細明體" w:hAnsi="新細明體" w:hint="eastAsia"/>
                      <w:sz w:val="28"/>
                      <w:szCs w:val="28"/>
                    </w:rPr>
                    <w:t>試題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班別</w:t>
                  </w:r>
                </w:p>
              </w:tc>
              <w:tc>
                <w:tcPr>
                  <w:tcW w:w="58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</w:p>
              </w:tc>
              <w:tc>
                <w:tcPr>
                  <w:tcW w:w="57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座號</w:t>
                  </w:r>
                </w:p>
              </w:tc>
              <w:tc>
                <w:tcPr>
                  <w:tcW w:w="75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</w:p>
              </w:tc>
              <w:tc>
                <w:tcPr>
                  <w:tcW w:w="162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電腦卡作答</w:t>
                  </w:r>
                </w:p>
              </w:tc>
            </w:tr>
            <w:tr w:rsidR="00DD07E4" w:rsidTr="00DD07E4">
              <w:tblPrEx>
                <w:tblBorders>
                  <w:top w:val="double" w:sz="4" w:space="0" w:color="auto"/>
                  <w:left w:val="double" w:sz="4" w:space="0" w:color="auto"/>
                  <w:bottom w:val="double" w:sz="4" w:space="0" w:color="auto"/>
                  <w:right w:val="double" w:sz="4" w:space="0" w:color="auto"/>
                  <w:insideH w:val="double" w:sz="4" w:space="0" w:color="auto"/>
                  <w:insideV w:val="double" w:sz="4" w:space="0" w:color="auto"/>
                </w:tblBorders>
                <w:tblLook w:val="04A0" w:firstRow="1" w:lastRow="0" w:firstColumn="1" w:lastColumn="0" w:noHBand="0" w:noVBand="1"/>
              </w:tblPrEx>
              <w:trPr>
                <w:gridBefore w:val="1"/>
                <w:gridAfter w:val="1"/>
                <w:wBefore w:w="208" w:type="dxa"/>
                <w:wAfter w:w="1276" w:type="dxa"/>
                <w:cantSplit/>
                <w:trHeight w:val="162"/>
              </w:trPr>
              <w:tc>
                <w:tcPr>
                  <w:tcW w:w="763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科 目</w:t>
                  </w:r>
                </w:p>
              </w:tc>
              <w:tc>
                <w:tcPr>
                  <w:tcW w:w="117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經濟學</w:t>
                  </w:r>
                </w:p>
              </w:tc>
              <w:tc>
                <w:tcPr>
                  <w:tcW w:w="100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命題教師</w:t>
                  </w:r>
                </w:p>
              </w:tc>
              <w:tc>
                <w:tcPr>
                  <w:tcW w:w="126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姚雅芳</w:t>
                  </w:r>
                </w:p>
              </w:tc>
              <w:tc>
                <w:tcPr>
                  <w:tcW w:w="59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年級</w:t>
                  </w:r>
                </w:p>
              </w:tc>
              <w:tc>
                <w:tcPr>
                  <w:tcW w:w="58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三</w:t>
                  </w:r>
                </w:p>
              </w:tc>
              <w:tc>
                <w:tcPr>
                  <w:tcW w:w="61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科別</w:t>
                  </w:r>
                </w:p>
              </w:tc>
              <w:tc>
                <w:tcPr>
                  <w:tcW w:w="11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ind w:left="112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資處科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sz w:val="22"/>
                      <w:szCs w:val="22"/>
                    </w:rPr>
                    <w:t>姓名</w:t>
                  </w:r>
                </w:p>
              </w:tc>
              <w:tc>
                <w:tcPr>
                  <w:tcW w:w="191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sz w:val="22"/>
                      <w:szCs w:val="22"/>
                    </w:rPr>
                  </w:pPr>
                </w:p>
              </w:tc>
              <w:tc>
                <w:tcPr>
                  <w:tcW w:w="162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DD07E4" w:rsidRDefault="00DD07E4" w:rsidP="003A0779">
                  <w:pPr>
                    <w:tabs>
                      <w:tab w:val="center" w:pos="4153"/>
                      <w:tab w:val="right" w:pos="8306"/>
                    </w:tabs>
                    <w:snapToGrid w:val="0"/>
                    <w:jc w:val="center"/>
                    <w:rPr>
                      <w:rFonts w:ascii="新細明體" w:hAnsi="新細明體"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新細明體" w:hAnsi="新細明體" w:hint="eastAsia"/>
                      <w:color w:val="FF0000"/>
                      <w:sz w:val="22"/>
                      <w:szCs w:val="22"/>
                    </w:rPr>
                    <w:t>(是)</w:t>
                  </w:r>
                </w:p>
              </w:tc>
            </w:tr>
          </w:tbl>
          <w:p w:rsidR="001B1ACA" w:rsidRPr="001B1ACA" w:rsidRDefault="001B1ACA" w:rsidP="001B1ACA">
            <w:pPr>
              <w:jc w:val="center"/>
              <w:rPr>
                <w:rFonts w:ascii="新細明體" w:hAnsi="新細明體"/>
                <w:b/>
                <w:sz w:val="26"/>
              </w:rPr>
            </w:pPr>
          </w:p>
        </w:tc>
      </w:tr>
    </w:tbl>
    <w:p w:rsidR="001B1ACA" w:rsidRDefault="001B1ACA" w:rsidP="001B1ACA">
      <w:pPr>
        <w:snapToGrid w:val="0"/>
        <w:spacing w:beforeLines="50" w:before="180"/>
        <w:rPr>
          <w:rFonts w:eastAsia="標楷體"/>
          <w:b/>
        </w:rPr>
      </w:pPr>
      <w:bookmarkStart w:id="0" w:name="_GoBack"/>
      <w:r>
        <w:rPr>
          <w:rFonts w:eastAsia="標楷體" w:hint="eastAsia"/>
          <w:b/>
        </w:rPr>
        <w:t>一、選擇</w:t>
      </w:r>
      <w:r w:rsidR="00DD07E4">
        <w:rPr>
          <w:rFonts w:eastAsia="標楷體" w:hint="eastAsia"/>
          <w:b/>
        </w:rPr>
        <w:t>40</w:t>
      </w:r>
      <w:r w:rsidR="00DD07E4">
        <w:rPr>
          <w:rFonts w:eastAsia="標楷體" w:hint="eastAsia"/>
          <w:b/>
        </w:rPr>
        <w:t>題</w:t>
      </w:r>
      <w:r w:rsidR="00DD07E4">
        <w:rPr>
          <w:rFonts w:eastAsia="標楷體" w:hint="eastAsia"/>
          <w:b/>
        </w:rPr>
        <w:t>.</w:t>
      </w:r>
      <w:r w:rsidR="00DD07E4">
        <w:rPr>
          <w:rFonts w:eastAsia="標楷體" w:hint="eastAsia"/>
          <w:b/>
        </w:rPr>
        <w:t>每題</w:t>
      </w:r>
      <w:r w:rsidR="00DD07E4">
        <w:rPr>
          <w:rFonts w:eastAsia="標楷體" w:hint="eastAsia"/>
          <w:b/>
        </w:rPr>
        <w:t>2.5</w:t>
      </w:r>
      <w:r w:rsidR="00DD07E4">
        <w:rPr>
          <w:rFonts w:eastAsia="標楷體" w:hint="eastAsia"/>
          <w:b/>
        </w:rPr>
        <w:t>分，共</w:t>
      </w:r>
      <w:r w:rsidR="00DD07E4">
        <w:rPr>
          <w:rFonts w:eastAsia="標楷體" w:hint="eastAsia"/>
          <w:b/>
        </w:rPr>
        <w:t>100</w:t>
      </w:r>
      <w:r w:rsidR="00DD07E4">
        <w:rPr>
          <w:rFonts w:eastAsia="標楷體" w:hint="eastAsia"/>
          <w:b/>
        </w:rPr>
        <w:t>分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/>
        </w:rPr>
      </w:pPr>
      <w:bookmarkStart w:id="1" w:name="Q37866"/>
      <w:bookmarkStart w:id="2" w:name="T37866"/>
      <w:bookmarkEnd w:id="0"/>
      <w:r>
        <w:rPr>
          <w:rFonts w:eastAsia="細明體"/>
        </w:rPr>
        <w:t>(    )  1.</w:t>
      </w:r>
      <w:r w:rsidRPr="0010652C">
        <w:rPr>
          <w:rFonts w:ascii="新細明體" w:hAnsi="新細明體" w:hint="eastAsia"/>
        </w:rPr>
        <w:t>其他條件不變下，當供給彈性愈大時，生產者剩餘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" w:name="Q37866_1"/>
      <w:r w:rsidRPr="0010652C">
        <w:rPr>
          <w:rFonts w:ascii="新細明體" w:hAnsi="新細明體" w:hint="eastAsia"/>
        </w:rPr>
        <w:t>愈大</w:t>
      </w:r>
      <w:bookmarkEnd w:id="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4" w:name="Q37866_2"/>
      <w:r w:rsidRPr="0010652C">
        <w:rPr>
          <w:rFonts w:ascii="新細明體" w:hAnsi="新細明體" w:hint="eastAsia"/>
        </w:rPr>
        <w:t>愈小</w:t>
      </w:r>
      <w:bookmarkEnd w:id="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5" w:name="Q37866_3"/>
      <w:r w:rsidRPr="0010652C">
        <w:rPr>
          <w:rFonts w:ascii="新細明體" w:hAnsi="新細明體" w:hint="eastAsia"/>
        </w:rPr>
        <w:t>不變</w:t>
      </w:r>
      <w:bookmarkEnd w:id="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" w:name="Q37866_4"/>
      <w:r w:rsidRPr="0010652C">
        <w:rPr>
          <w:rFonts w:ascii="新細明體" w:hAnsi="新細明體" w:hint="eastAsia"/>
        </w:rPr>
        <w:t>不一定</w:t>
      </w:r>
      <w:bookmarkStart w:id="7" w:name="Q37866_E"/>
      <w:bookmarkEnd w:id="6"/>
      <w:r>
        <w:rPr>
          <w:rFonts w:ascii="新細明體" w:hAnsi="新細明體"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/>
        </w:rPr>
      </w:pPr>
      <w:bookmarkStart w:id="8" w:name="Q37833"/>
      <w:bookmarkStart w:id="9" w:name="T37833"/>
      <w:bookmarkEnd w:id="1"/>
      <w:bookmarkEnd w:id="2"/>
      <w:bookmarkEnd w:id="7"/>
      <w:r>
        <w:rPr>
          <w:rFonts w:eastAsia="細明體"/>
        </w:rPr>
        <w:t>(    )  2.</w:t>
      </w:r>
      <w:r w:rsidRPr="00911DEF">
        <w:rPr>
          <w:rFonts w:ascii="新細明體" w:hAnsi="新細明體" w:hint="eastAsia"/>
        </w:rPr>
        <w:t>假設 X 財貨對某消費者的邊際效用（MU</w:t>
      </w:r>
      <w:r w:rsidRPr="00911DEF">
        <w:rPr>
          <w:rFonts w:ascii="新細明體" w:hAnsi="新細明體" w:hint="eastAsia"/>
          <w:vertAlign w:val="subscript"/>
        </w:rPr>
        <w:t>X</w:t>
      </w:r>
      <w:r w:rsidRPr="00911DEF">
        <w:rPr>
          <w:rFonts w:ascii="新細明體" w:hAnsi="新細明體" w:hint="eastAsia"/>
        </w:rPr>
        <w:t>）如下表，其貨幣邊際效用為 3（MU</w:t>
      </w:r>
      <w:r w:rsidRPr="00911DEF">
        <w:rPr>
          <w:rFonts w:ascii="新細明體" w:hAnsi="新細明體" w:hint="eastAsia"/>
          <w:vertAlign w:val="subscript"/>
        </w:rPr>
        <w:t>m</w:t>
      </w:r>
      <w:r w:rsidRPr="00911DEF">
        <w:rPr>
          <w:rFonts w:ascii="新細明體" w:hAnsi="新細明體" w:hint="eastAsia"/>
        </w:rPr>
        <w:t>＝3），試問售價為$4，消費者剩餘以效用表示應為若干效用單位？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" w:name="Q37833_1"/>
      <w:r w:rsidRPr="00911DEF">
        <w:rPr>
          <w:rFonts w:ascii="新細明體" w:hAnsi="新細明體" w:hint="eastAsia"/>
        </w:rPr>
        <w:t>18</w:t>
      </w:r>
      <w:bookmarkEnd w:id="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" w:name="Q37833_2"/>
      <w:r w:rsidRPr="00911DEF">
        <w:rPr>
          <w:rFonts w:ascii="新細明體" w:hAnsi="新細明體" w:hint="eastAsia"/>
        </w:rPr>
        <w:t>15</w:t>
      </w:r>
      <w:bookmarkEnd w:id="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" w:name="Q37833_3"/>
      <w:r w:rsidRPr="00911DEF">
        <w:rPr>
          <w:rFonts w:ascii="新細明體" w:hAnsi="新細明體" w:hint="eastAsia"/>
        </w:rPr>
        <w:t>12</w:t>
      </w:r>
      <w:bookmarkEnd w:id="1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" w:name="Q37833_4"/>
      <w:r w:rsidRPr="00911DEF">
        <w:rPr>
          <w:rFonts w:ascii="新細明體" w:hAnsi="新細明體" w:hint="eastAsia"/>
        </w:rPr>
        <w:t>6</w:t>
      </w:r>
      <w:bookmarkStart w:id="14" w:name="Q37833_E"/>
      <w:bookmarkEnd w:id="13"/>
      <w:r>
        <w:rPr>
          <w:rFonts w:ascii="新細明體" w:hAnsi="新細明體"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15" w:name="Q37073"/>
      <w:bookmarkStart w:id="16" w:name="T37073"/>
      <w:bookmarkEnd w:id="8"/>
      <w:bookmarkEnd w:id="9"/>
      <w:bookmarkEnd w:id="14"/>
      <w:r>
        <w:rPr>
          <w:rFonts w:eastAsia="細明體"/>
        </w:rPr>
        <w:t>(    )  3.</w:t>
      </w:r>
      <w:r w:rsidRPr="00C35223">
        <w:t>在功能性所得分配當中，占國民所得比例最高的是</w:t>
      </w:r>
      <w:r>
        <w:rPr>
          <w:rFonts w:ascii="新細明體" w:hAnsi="新細明體"/>
        </w:rPr>
        <w:t xml:space="preserve">　(A)</w:t>
      </w:r>
      <w:bookmarkStart w:id="17" w:name="Q37073_1"/>
      <w:r>
        <w:rPr>
          <w:rFonts w:hint="eastAsia"/>
        </w:rPr>
        <w:t>工資</w:t>
      </w:r>
      <w:bookmarkEnd w:id="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" w:name="Q37073_2"/>
      <w:r>
        <w:rPr>
          <w:rFonts w:hint="eastAsia"/>
        </w:rPr>
        <w:t>地租</w:t>
      </w:r>
      <w:bookmarkEnd w:id="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" w:name="Q37073_3"/>
      <w:r>
        <w:rPr>
          <w:rFonts w:hint="eastAsia"/>
        </w:rPr>
        <w:t>利息</w:t>
      </w:r>
      <w:bookmarkEnd w:id="1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" w:name="Q37073_4"/>
      <w:r>
        <w:rPr>
          <w:rFonts w:hint="eastAsia"/>
        </w:rPr>
        <w:t>利潤</w:t>
      </w:r>
      <w:bookmarkStart w:id="21" w:name="Q37073_E"/>
      <w:bookmarkEnd w:id="20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22" w:name="Q39973"/>
      <w:bookmarkStart w:id="23" w:name="T39973"/>
      <w:bookmarkEnd w:id="15"/>
      <w:bookmarkEnd w:id="16"/>
      <w:bookmarkEnd w:id="21"/>
      <w:r>
        <w:rPr>
          <w:rFonts w:eastAsia="細明體"/>
        </w:rPr>
        <w:t>(    )  4.</w:t>
      </w:r>
      <w:r w:rsidRPr="00EF4271">
        <w:rPr>
          <w:rFonts w:hint="eastAsia"/>
        </w:rPr>
        <w:t>經濟福利淨額由誰提出來的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" w:name="Q39973_1"/>
      <w:r w:rsidRPr="0099055A">
        <w:rPr>
          <w:rFonts w:hint="eastAsia"/>
          <w:u w:val="single"/>
        </w:rPr>
        <w:t>凱因斯</w:t>
      </w:r>
      <w:bookmarkEnd w:id="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" w:name="Q39973_2"/>
      <w:r w:rsidRPr="0099055A">
        <w:rPr>
          <w:rFonts w:hint="eastAsia"/>
          <w:u w:val="single"/>
        </w:rPr>
        <w:t>薩穆遜</w:t>
      </w:r>
      <w:bookmarkEnd w:id="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" w:name="Q39973_3"/>
      <w:r w:rsidRPr="0099055A">
        <w:rPr>
          <w:rFonts w:hint="eastAsia"/>
          <w:u w:val="single"/>
        </w:rPr>
        <w:t>諾得豪斯</w:t>
      </w:r>
      <w:bookmarkEnd w:id="2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" w:name="Q39973_4"/>
      <w:r w:rsidRPr="0099055A">
        <w:rPr>
          <w:rFonts w:hint="eastAsia"/>
          <w:u w:val="single"/>
        </w:rPr>
        <w:t>馬歇爾</w:t>
      </w:r>
      <w:bookmarkStart w:id="28" w:name="Q39973_E"/>
      <w:bookmarkEnd w:id="27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29" w:name="Q37127"/>
      <w:bookmarkStart w:id="30" w:name="T37127"/>
      <w:bookmarkEnd w:id="22"/>
      <w:bookmarkEnd w:id="23"/>
      <w:bookmarkEnd w:id="28"/>
      <w:r>
        <w:rPr>
          <w:rFonts w:eastAsia="細明體"/>
        </w:rPr>
        <w:t>(    )  5.</w:t>
      </w:r>
      <w:r w:rsidRPr="00C35223">
        <w:t>下列何者非造成個人所得分配不均的原因？</w:t>
      </w:r>
      <w:r>
        <w:rPr>
          <w:rFonts w:ascii="新細明體" w:hAnsi="新細明體"/>
        </w:rPr>
        <w:t xml:space="preserve">　(A)</w:t>
      </w:r>
      <w:bookmarkStart w:id="31" w:name="Q37127_1"/>
      <w:r w:rsidRPr="00C35223">
        <w:t>學業成績的高低</w:t>
      </w:r>
      <w:bookmarkEnd w:id="31"/>
      <w:r>
        <w:rPr>
          <w:rFonts w:ascii="新細明體" w:hAnsi="新細明體"/>
        </w:rPr>
        <w:t xml:space="preserve">　(B)</w:t>
      </w:r>
      <w:bookmarkStart w:id="32" w:name="Q37127_2"/>
      <w:r w:rsidRPr="00C35223">
        <w:t>工作環境或性質的不同</w:t>
      </w:r>
      <w:bookmarkEnd w:id="32"/>
      <w:r>
        <w:rPr>
          <w:rFonts w:ascii="新細明體" w:hAnsi="新細明體"/>
        </w:rPr>
        <w:t xml:space="preserve">　(C)</w:t>
      </w:r>
      <w:bookmarkStart w:id="33" w:name="Q37127_3"/>
      <w:r w:rsidRPr="00C35223">
        <w:t>遺產繼承的多寡</w:t>
      </w:r>
      <w:bookmarkEnd w:id="33"/>
      <w:r>
        <w:rPr>
          <w:rFonts w:ascii="新細明體" w:hAnsi="新細明體"/>
        </w:rPr>
        <w:t xml:space="preserve">　(D)</w:t>
      </w:r>
      <w:bookmarkStart w:id="34" w:name="Q37127_4"/>
      <w:r w:rsidRPr="00C35223">
        <w:t>個人天賦能力的差異</w:t>
      </w:r>
      <w:bookmarkStart w:id="35" w:name="Q37127_E"/>
      <w:bookmarkEnd w:id="34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/>
        </w:rPr>
      </w:pPr>
      <w:bookmarkStart w:id="36" w:name="Q37753"/>
      <w:bookmarkStart w:id="37" w:name="T37753"/>
      <w:bookmarkEnd w:id="29"/>
      <w:bookmarkEnd w:id="30"/>
      <w:bookmarkEnd w:id="35"/>
      <w:r>
        <w:rPr>
          <w:rFonts w:eastAsia="細明體"/>
        </w:rPr>
        <w:t>(    )  6.</w:t>
      </w:r>
      <w:r w:rsidRPr="00911DEF">
        <w:rPr>
          <w:rFonts w:ascii="新細明體" w:hAnsi="新細明體" w:hint="eastAsia"/>
        </w:rPr>
        <w:t>假設</w:t>
      </w:r>
      <w:r>
        <w:rPr>
          <w:rFonts w:ascii="新細明體" w:hAnsi="新細明體"/>
          <w:noProof/>
        </w:rPr>
        <w:drawing>
          <wp:inline distT="0" distB="0" distL="0" distR="0" wp14:anchorId="6913AEB5" wp14:editId="33224CBE">
            <wp:extent cx="695325" cy="428625"/>
            <wp:effectExtent l="0" t="0" r="9525" b="9525"/>
            <wp:docPr id="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1DEF">
        <w:rPr>
          <w:rFonts w:ascii="新細明體" w:hAnsi="新細明體" w:hint="eastAsia"/>
        </w:rPr>
        <w:t>，若 Y 物的價格為 7 元，為使消費者達最大滿足，X 物的價格應為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38" w:name="Q37753_1"/>
      <w:r w:rsidRPr="00911DEF">
        <w:rPr>
          <w:rFonts w:ascii="新細明體" w:hAnsi="新細明體" w:hint="eastAsia"/>
        </w:rPr>
        <w:t>7 元</w:t>
      </w:r>
      <w:bookmarkEnd w:id="3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39" w:name="Q37753_2"/>
      <w:r w:rsidRPr="00911DEF">
        <w:rPr>
          <w:rFonts w:ascii="新細明體" w:hAnsi="新細明體" w:hint="eastAsia"/>
        </w:rPr>
        <w:t>56 元</w:t>
      </w:r>
      <w:bookmarkEnd w:id="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40" w:name="Q37753_3"/>
      <w:r w:rsidRPr="00911DEF">
        <w:rPr>
          <w:rFonts w:ascii="新細明體" w:hAnsi="新細明體" w:hint="eastAsia"/>
        </w:rPr>
        <w:t>8 元</w:t>
      </w:r>
      <w:bookmarkEnd w:id="4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41" w:name="Q37753_4"/>
      <w:r w:rsidRPr="00911DEF">
        <w:rPr>
          <w:rFonts w:ascii="新細明體" w:hAnsi="新細明體" w:hint="eastAsia"/>
        </w:rPr>
        <w:t>49 元</w:t>
      </w:r>
      <w:bookmarkStart w:id="42" w:name="Q37753_E"/>
      <w:bookmarkEnd w:id="41"/>
      <w:r>
        <w:rPr>
          <w:rFonts w:ascii="新細明體" w:hAnsi="新細明體"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43" w:name="Q37240"/>
      <w:bookmarkStart w:id="44" w:name="T37240"/>
      <w:bookmarkEnd w:id="36"/>
      <w:bookmarkEnd w:id="37"/>
      <w:bookmarkEnd w:id="42"/>
      <w:r>
        <w:rPr>
          <w:rFonts w:eastAsia="細明體"/>
        </w:rPr>
        <w:t>(    )  7.</w:t>
      </w:r>
      <w:r w:rsidRPr="00A773AA">
        <w:rPr>
          <w:rFonts w:ascii="新細明體" w:hAnsi="新細明體" w:cs="Adobe 仿宋 Std R" w:hint="eastAsia"/>
          <w:color w:val="000000"/>
          <w:spacing w:val="8"/>
        </w:rPr>
        <w:t>在自由經濟的制度中，假設每位經濟成員的行為動機為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45" w:name="Q37240_1"/>
      <w:r w:rsidRPr="00A773AA">
        <w:rPr>
          <w:rFonts w:ascii="新細明體" w:hAnsi="新細明體" w:cs="Adobe 仿宋 Std R" w:hint="eastAsia"/>
          <w:color w:val="000000"/>
          <w:spacing w:val="8"/>
        </w:rPr>
        <w:t>自私動機</w:t>
      </w:r>
      <w:bookmarkEnd w:id="45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46" w:name="Q37240_2"/>
      <w:r w:rsidRPr="00A773AA">
        <w:rPr>
          <w:rFonts w:ascii="新細明體" w:hAnsi="新細明體" w:cs="Adobe 仿宋 Std R" w:hint="eastAsia"/>
          <w:color w:val="000000"/>
          <w:spacing w:val="8"/>
        </w:rPr>
        <w:t>自利動機</w:t>
      </w:r>
      <w:bookmarkEnd w:id="46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47" w:name="Q37240_3"/>
      <w:r w:rsidRPr="00A773AA">
        <w:rPr>
          <w:rFonts w:ascii="新細明體" w:hAnsi="新細明體" w:cs="Adobe 仿宋 Std R" w:hint="eastAsia"/>
          <w:color w:val="000000"/>
          <w:spacing w:val="8"/>
        </w:rPr>
        <w:t>公益動機</w:t>
      </w:r>
      <w:bookmarkEnd w:id="47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48" w:name="Q37240_4"/>
      <w:r w:rsidRPr="00A773AA">
        <w:rPr>
          <w:rFonts w:ascii="新細明體" w:hAnsi="新細明體" w:cs="Adobe 仿宋 Std R" w:hint="eastAsia"/>
          <w:color w:val="000000"/>
          <w:spacing w:val="8"/>
        </w:rPr>
        <w:t>服務動機</w:t>
      </w:r>
      <w:bookmarkStart w:id="49" w:name="Q37240_E"/>
      <w:bookmarkEnd w:id="48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50" w:name="Q40776"/>
      <w:bookmarkStart w:id="51" w:name="T40776"/>
      <w:bookmarkEnd w:id="43"/>
      <w:bookmarkEnd w:id="44"/>
      <w:bookmarkEnd w:id="49"/>
      <w:r>
        <w:rPr>
          <w:rFonts w:eastAsia="細明體"/>
        </w:rPr>
        <w:t>(    )  8.</w:t>
      </w:r>
      <w:r>
        <w:rPr>
          <w:rFonts w:hint="eastAsia"/>
          <w:color w:val="000000"/>
        </w:rPr>
        <w:t>加入</w:t>
      </w:r>
      <w:r>
        <w:rPr>
          <w:rFonts w:hint="eastAsia"/>
          <w:color w:val="000000"/>
        </w:rPr>
        <w:t>GATT</w:t>
      </w:r>
      <w:r>
        <w:rPr>
          <w:rFonts w:hint="eastAsia"/>
          <w:color w:val="000000"/>
        </w:rPr>
        <w:t>組織將使我國傾向於下列哪項農業政策？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52" w:name="Q40776_1"/>
      <w:r>
        <w:rPr>
          <w:rFonts w:hint="eastAsia"/>
          <w:color w:val="000000"/>
        </w:rPr>
        <w:t>開放農產品進口</w:t>
      </w:r>
      <w:bookmarkEnd w:id="5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53" w:name="Q40776_2"/>
      <w:r>
        <w:rPr>
          <w:rFonts w:hint="eastAsia"/>
          <w:color w:val="000000"/>
        </w:rPr>
        <w:t>平準價格</w:t>
      </w:r>
      <w:bookmarkEnd w:id="5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54" w:name="Q40776_3"/>
      <w:r>
        <w:rPr>
          <w:rFonts w:hint="eastAsia"/>
          <w:color w:val="000000"/>
        </w:rPr>
        <w:t>保證收購價格</w:t>
      </w:r>
      <w:bookmarkEnd w:id="5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55" w:name="Q40776_4"/>
      <w:r>
        <w:rPr>
          <w:rFonts w:hint="eastAsia"/>
          <w:color w:val="000000"/>
        </w:rPr>
        <w:t>直接補貼</w:t>
      </w:r>
      <w:bookmarkStart w:id="56" w:name="Q40776_E"/>
      <w:bookmarkEnd w:id="55"/>
      <w:r>
        <w:rPr>
          <w:rFonts w:ascii="新細明體" w:hAnsi="新細明體" w:cs="新細明體" w:hint="eastAsia"/>
          <w:color w:val="000000"/>
        </w:rPr>
        <w:t>。</w:t>
      </w:r>
    </w:p>
    <w:p w:rsidR="001B1ACA" w:rsidRPr="00A81836" w:rsidRDefault="001B1ACA" w:rsidP="00DD07E4">
      <w:pPr>
        <w:spacing w:line="360" w:lineRule="atLeast"/>
        <w:ind w:left="1049" w:hanging="1049"/>
        <w:rPr>
          <w:color w:val="0000FF"/>
        </w:rPr>
      </w:pPr>
      <w:bookmarkStart w:id="57" w:name="Q40193"/>
      <w:bookmarkStart w:id="58" w:name="T40193"/>
      <w:bookmarkEnd w:id="50"/>
      <w:bookmarkEnd w:id="51"/>
      <w:bookmarkEnd w:id="56"/>
      <w:r>
        <w:rPr>
          <w:rFonts w:eastAsia="細明體"/>
        </w:rPr>
        <w:t>(    )  9.</w:t>
      </w:r>
      <w:r>
        <w:rPr>
          <w:rFonts w:hint="eastAsia"/>
          <w:color w:val="000000"/>
        </w:rPr>
        <w:t>在簡單凱因斯模型中，平均消費傾向（</w:t>
      </w:r>
      <w:r>
        <w:rPr>
          <w:rFonts w:hint="eastAsia"/>
          <w:color w:val="000000"/>
        </w:rPr>
        <w:t>APC</w:t>
      </w:r>
      <w:r>
        <w:rPr>
          <w:rFonts w:hint="eastAsia"/>
          <w:color w:val="000000"/>
        </w:rPr>
        <w:t>）與平均儲蓄傾向（</w:t>
      </w:r>
      <w:r>
        <w:rPr>
          <w:rFonts w:hint="eastAsia"/>
          <w:color w:val="000000"/>
        </w:rPr>
        <w:t>APS</w:t>
      </w:r>
      <w:r>
        <w:rPr>
          <w:rFonts w:hint="eastAsia"/>
          <w:color w:val="000000"/>
        </w:rPr>
        <w:t>）兩者之和為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59" w:name="Q40193_1"/>
      <w:r>
        <w:rPr>
          <w:rFonts w:hint="eastAsia"/>
          <w:color w:val="000000"/>
        </w:rPr>
        <w:t>0</w:t>
      </w:r>
      <w:bookmarkEnd w:id="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60" w:name="Q40193_2"/>
      <w:r>
        <w:rPr>
          <w:rFonts w:hint="eastAsia"/>
          <w:color w:val="000000"/>
        </w:rPr>
        <w:t>-1</w:t>
      </w:r>
      <w:bookmarkEnd w:id="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61" w:name="Q40193_3"/>
      <w:r>
        <w:rPr>
          <w:rFonts w:hint="eastAsia"/>
          <w:color w:val="000000"/>
        </w:rPr>
        <w:t>1</w:t>
      </w:r>
      <w:bookmarkEnd w:id="6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62" w:name="Q40193_4"/>
      <w:r>
        <w:rPr>
          <w:rFonts w:hint="eastAsia"/>
          <w:color w:val="000000"/>
        </w:rPr>
        <w:t>2</w:t>
      </w:r>
      <w:bookmarkStart w:id="63" w:name="Q40193_E"/>
      <w:bookmarkEnd w:id="62"/>
      <w:r w:rsidRPr="00A81836">
        <w:rPr>
          <w:rFonts w:ascii="新細明體" w:hAnsi="新細明體" w:cs="新細明體" w:hint="eastAsia"/>
        </w:rPr>
        <w:t>。</w:t>
      </w:r>
      <w:bookmarkStart w:id="64" w:name="A40193"/>
      <w:bookmarkEnd w:id="57"/>
      <w:bookmarkEnd w:id="63"/>
    </w:p>
    <w:p w:rsidR="001B1ACA" w:rsidRPr="006B4E58" w:rsidRDefault="001B1ACA" w:rsidP="00DD07E4">
      <w:pPr>
        <w:spacing w:line="360" w:lineRule="atLeast"/>
        <w:ind w:left="1049" w:hanging="1049"/>
      </w:pPr>
      <w:bookmarkStart w:id="65" w:name="Q37273"/>
      <w:bookmarkStart w:id="66" w:name="T37273"/>
      <w:bookmarkEnd w:id="58"/>
      <w:bookmarkEnd w:id="64"/>
      <w:r>
        <w:rPr>
          <w:rFonts w:eastAsia="細明體"/>
        </w:rPr>
        <w:t>(    ) 10.</w:t>
      </w:r>
      <w:r w:rsidRPr="0019482A">
        <w:rPr>
          <w:rFonts w:ascii="新細明體" w:hAnsi="新細明體" w:cs="Adobe 仿宋 Std R" w:hint="eastAsia"/>
          <w:color w:val="000000"/>
          <w:spacing w:val="8"/>
        </w:rPr>
        <w:t>凡能滿足人類慾望的物質或勞務，均稱為財貨，如工廠發動機所燒的煤炭是屬於？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67" w:name="Q37273_1"/>
      <w:r w:rsidRPr="0019482A">
        <w:rPr>
          <w:rFonts w:ascii="新細明體" w:hAnsi="新細明體" w:cs="Adobe 仿宋 Std R" w:hint="eastAsia"/>
          <w:color w:val="000000"/>
          <w:spacing w:val="8"/>
        </w:rPr>
        <w:t>經濟財</w:t>
      </w:r>
      <w:bookmarkEnd w:id="67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68" w:name="Q37273_2"/>
      <w:r w:rsidRPr="0019482A">
        <w:rPr>
          <w:rFonts w:ascii="新細明體" w:hAnsi="新細明體" w:cs="Adobe 仿宋 Std R" w:hint="eastAsia"/>
          <w:color w:val="000000"/>
          <w:spacing w:val="8"/>
        </w:rPr>
        <w:t>自由財</w:t>
      </w:r>
      <w:bookmarkEnd w:id="68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69" w:name="Q37273_3"/>
      <w:r w:rsidRPr="0019482A">
        <w:rPr>
          <w:rFonts w:ascii="新細明體" w:hAnsi="新細明體" w:cs="Adobe 仿宋 Std R" w:hint="eastAsia"/>
          <w:color w:val="000000"/>
          <w:spacing w:val="8"/>
        </w:rPr>
        <w:t>消費財</w:t>
      </w:r>
      <w:bookmarkEnd w:id="69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70" w:name="Q37273_4"/>
      <w:r w:rsidRPr="0019482A">
        <w:rPr>
          <w:rFonts w:ascii="新細明體" w:hAnsi="新細明體" w:cs="Adobe 仿宋 Std R" w:hint="eastAsia"/>
          <w:color w:val="000000"/>
          <w:spacing w:val="8"/>
        </w:rPr>
        <w:t>生產財</w:t>
      </w:r>
      <w:bookmarkStart w:id="71" w:name="Q37273_E"/>
      <w:bookmarkEnd w:id="70"/>
      <w:r w:rsidRPr="006B4E58"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72" w:name="Q37464"/>
      <w:bookmarkStart w:id="73" w:name="T37464"/>
      <w:bookmarkEnd w:id="65"/>
      <w:bookmarkEnd w:id="66"/>
      <w:bookmarkEnd w:id="71"/>
      <w:r>
        <w:rPr>
          <w:rFonts w:eastAsia="細明體"/>
        </w:rPr>
        <w:t>(    ) 11.</w:t>
      </w:r>
      <w:r w:rsidRPr="0024605D">
        <w:t>中性財是指隨著所得的增加，需要數量</w:t>
      </w:r>
      <w:r>
        <w:rPr>
          <w:rFonts w:ascii="新細明體" w:hAnsi="新細明體"/>
        </w:rPr>
        <w:t xml:space="preserve">　(A)</w:t>
      </w:r>
      <w:bookmarkStart w:id="74" w:name="Q37464_1"/>
      <w:r w:rsidRPr="0024605D">
        <w:t>增加</w:t>
      </w:r>
      <w:bookmarkEnd w:id="74"/>
      <w:r>
        <w:rPr>
          <w:rFonts w:ascii="新細明體" w:hAnsi="新細明體"/>
        </w:rPr>
        <w:t xml:space="preserve">　(B)</w:t>
      </w:r>
      <w:bookmarkStart w:id="75" w:name="Q37464_2"/>
      <w:r w:rsidRPr="0024605D">
        <w:t>減少</w:t>
      </w:r>
      <w:bookmarkEnd w:id="75"/>
      <w:r>
        <w:rPr>
          <w:rFonts w:ascii="新細明體" w:hAnsi="新細明體"/>
        </w:rPr>
        <w:t xml:space="preserve">　(C)</w:t>
      </w:r>
      <w:bookmarkStart w:id="76" w:name="Q37464_3"/>
      <w:r w:rsidRPr="0024605D">
        <w:t>不變</w:t>
      </w:r>
      <w:bookmarkEnd w:id="76"/>
      <w:r>
        <w:rPr>
          <w:rFonts w:ascii="新細明體" w:hAnsi="新細明體"/>
        </w:rPr>
        <w:t xml:space="preserve">　(D)</w:t>
      </w:r>
      <w:bookmarkStart w:id="77" w:name="Q37464_4"/>
      <w:r w:rsidRPr="0024605D">
        <w:t>無法確定</w:t>
      </w:r>
      <w:bookmarkStart w:id="78" w:name="Q37464_E"/>
      <w:bookmarkEnd w:id="77"/>
      <w:r w:rsidRPr="0024605D">
        <w:t>的財貨</w:t>
      </w:r>
      <w:r>
        <w:rPr>
          <w:rFonts w:hint="eastAsia"/>
        </w:rPr>
        <w:t>。</w:t>
      </w:r>
    </w:p>
    <w:p w:rsidR="001B1ACA" w:rsidRPr="00281E2D" w:rsidRDefault="001B1ACA" w:rsidP="00DD07E4">
      <w:pPr>
        <w:spacing w:line="360" w:lineRule="atLeast"/>
        <w:ind w:left="1049" w:hanging="1049"/>
      </w:pPr>
      <w:bookmarkStart w:id="79" w:name="Q38456"/>
      <w:bookmarkStart w:id="80" w:name="T38456"/>
      <w:bookmarkEnd w:id="72"/>
      <w:bookmarkEnd w:id="73"/>
      <w:bookmarkEnd w:id="78"/>
      <w:r>
        <w:rPr>
          <w:rFonts w:eastAsia="細明體"/>
        </w:rPr>
        <w:t>(    ) 12.</w:t>
      </w:r>
      <w:r w:rsidRPr="00C74A3C">
        <w:t>依據寡占市場「拗折的需求曲線」（</w:t>
      </w:r>
      <w:r w:rsidRPr="00C74A3C">
        <w:t>kinkeddemandcurve</w:t>
      </w:r>
      <w:r w:rsidRPr="00C74A3C">
        <w:t>）理論，當某廠商面臨其他廠商漲價時，該廠商的反應策略為</w:t>
      </w:r>
      <w:r>
        <w:rPr>
          <w:rFonts w:ascii="新細明體" w:hAnsi="新細明體"/>
        </w:rPr>
        <w:t xml:space="preserve">　(A)</w:t>
      </w:r>
      <w:bookmarkStart w:id="81" w:name="Q38456_1"/>
      <w:r w:rsidRPr="00C74A3C">
        <w:t>漲價</w:t>
      </w:r>
      <w:bookmarkEnd w:id="81"/>
      <w:r>
        <w:rPr>
          <w:rFonts w:ascii="新細明體" w:hAnsi="新細明體"/>
        </w:rPr>
        <w:t xml:space="preserve">　(B)</w:t>
      </w:r>
      <w:bookmarkStart w:id="82" w:name="Q38456_2"/>
      <w:r w:rsidRPr="00C74A3C">
        <w:t>降價</w:t>
      </w:r>
      <w:bookmarkEnd w:id="82"/>
      <w:r>
        <w:rPr>
          <w:rFonts w:ascii="新細明體" w:hAnsi="新細明體"/>
        </w:rPr>
        <w:t xml:space="preserve">　(C)</w:t>
      </w:r>
      <w:bookmarkStart w:id="83" w:name="Q38456_3"/>
      <w:r w:rsidRPr="00C74A3C">
        <w:t>維持原價</w:t>
      </w:r>
      <w:bookmarkEnd w:id="83"/>
      <w:r>
        <w:rPr>
          <w:rFonts w:ascii="新細明體" w:hAnsi="新細明體"/>
        </w:rPr>
        <w:t xml:space="preserve">　(D)</w:t>
      </w:r>
      <w:bookmarkStart w:id="84" w:name="Q38456_4"/>
      <w:r w:rsidRPr="00C74A3C">
        <w:t>減少產量</w:t>
      </w:r>
      <w:bookmarkStart w:id="85" w:name="Q38456_E"/>
      <w:bookmarkEnd w:id="84"/>
      <w:r w:rsidRPr="00281E2D"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86" w:name="Q40149"/>
      <w:bookmarkStart w:id="87" w:name="T40149"/>
      <w:bookmarkEnd w:id="79"/>
      <w:bookmarkEnd w:id="80"/>
      <w:bookmarkEnd w:id="85"/>
      <w:r>
        <w:rPr>
          <w:rFonts w:eastAsia="細明體"/>
        </w:rPr>
        <w:t>(    ) 13.</w:t>
      </w:r>
      <w:r>
        <w:rPr>
          <w:rFonts w:hint="eastAsia"/>
          <w:color w:val="000000"/>
        </w:rPr>
        <w:t>提出加速原理的學者為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88" w:name="Q40149_1"/>
      <w:r w:rsidRPr="008B5C89">
        <w:rPr>
          <w:rFonts w:hint="eastAsia"/>
          <w:color w:val="000000"/>
          <w:u w:val="single"/>
        </w:rPr>
        <w:t>大克拉克</w:t>
      </w:r>
      <w:bookmarkEnd w:id="8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89" w:name="Q40149_2"/>
      <w:r w:rsidRPr="008B5C89">
        <w:rPr>
          <w:rFonts w:hint="eastAsia"/>
          <w:color w:val="000000"/>
          <w:u w:val="single"/>
        </w:rPr>
        <w:t>小克拉克</w:t>
      </w:r>
      <w:bookmarkEnd w:id="8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90" w:name="Q40149_3"/>
      <w:r w:rsidRPr="008B5C89">
        <w:rPr>
          <w:rFonts w:hint="eastAsia"/>
          <w:color w:val="000000"/>
          <w:u w:val="single"/>
        </w:rPr>
        <w:t>薩穆遜</w:t>
      </w:r>
      <w:bookmarkEnd w:id="9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91" w:name="Q40149_4"/>
      <w:r w:rsidRPr="008B5C89">
        <w:rPr>
          <w:rFonts w:hint="eastAsia"/>
          <w:color w:val="000000"/>
          <w:u w:val="single"/>
        </w:rPr>
        <w:t>凱因斯</w:t>
      </w:r>
      <w:bookmarkStart w:id="92" w:name="Q40149_E"/>
      <w:bookmarkEnd w:id="91"/>
      <w:r>
        <w:rPr>
          <w:rFonts w:ascii="新細明體" w:hAnsi="新細明體" w:cs="新細明體" w:hint="eastAsia"/>
          <w:color w:val="000000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93" w:name="Q39700"/>
      <w:bookmarkStart w:id="94" w:name="T39700"/>
      <w:bookmarkEnd w:id="86"/>
      <w:bookmarkEnd w:id="87"/>
      <w:bookmarkEnd w:id="92"/>
      <w:r>
        <w:rPr>
          <w:rFonts w:eastAsia="細明體"/>
        </w:rPr>
        <w:t>(    ) 14.</w:t>
      </w:r>
      <w:r w:rsidRPr="00D22503">
        <w:rPr>
          <w:rFonts w:hint="eastAsia"/>
        </w:rPr>
        <w:t>在從事生產時，其收入僅足以維持生產成本的土地，稱為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95" w:name="Q39700_1"/>
      <w:r w:rsidRPr="00D22503">
        <w:rPr>
          <w:rFonts w:hint="eastAsia"/>
        </w:rPr>
        <w:t>邊際土地</w:t>
      </w:r>
      <w:bookmarkEnd w:id="9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96" w:name="Q39700_2"/>
      <w:r w:rsidRPr="00D22503">
        <w:rPr>
          <w:rFonts w:hint="eastAsia"/>
        </w:rPr>
        <w:t>次級土地</w:t>
      </w:r>
      <w:bookmarkEnd w:id="9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97" w:name="Q39700_3"/>
      <w:r w:rsidRPr="00D22503">
        <w:rPr>
          <w:rFonts w:hint="eastAsia"/>
        </w:rPr>
        <w:t>待開發土地</w:t>
      </w:r>
      <w:bookmarkEnd w:id="9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98" w:name="Q39700_4"/>
      <w:r w:rsidRPr="00D22503">
        <w:rPr>
          <w:rFonts w:hint="eastAsia"/>
        </w:rPr>
        <w:t>低劣土地</w:t>
      </w:r>
      <w:bookmarkStart w:id="99" w:name="Q39700_E"/>
      <w:bookmarkEnd w:id="98"/>
      <w:r>
        <w:rPr>
          <w:rFonts w:hint="eastAsia"/>
        </w:rPr>
        <w:t>。</w:t>
      </w:r>
    </w:p>
    <w:p w:rsidR="001B1ACA" w:rsidRPr="002E5E24" w:rsidRDefault="001B1ACA" w:rsidP="00DD07E4">
      <w:pPr>
        <w:spacing w:line="360" w:lineRule="atLeast"/>
        <w:ind w:left="1049" w:hanging="1049"/>
      </w:pPr>
      <w:bookmarkStart w:id="100" w:name="Q38258"/>
      <w:bookmarkStart w:id="101" w:name="T38258"/>
      <w:bookmarkEnd w:id="93"/>
      <w:bookmarkEnd w:id="94"/>
      <w:bookmarkEnd w:id="99"/>
      <w:r>
        <w:rPr>
          <w:rFonts w:eastAsia="細明體"/>
        </w:rPr>
        <w:t>(    ) 15.</w:t>
      </w:r>
      <w:r w:rsidRPr="003654EB">
        <w:t>廠商短期均衡是根據邊際收益等於邊際成本準則，此乃在決定最大利潤的</w:t>
      </w:r>
      <w:r>
        <w:rPr>
          <w:rFonts w:ascii="新細明體" w:hAnsi="新細明體"/>
        </w:rPr>
        <w:t xml:space="preserve">　(A)</w:t>
      </w:r>
      <w:bookmarkStart w:id="102" w:name="Q38258_1"/>
      <w:r w:rsidRPr="003654EB">
        <w:t>最佳生產規模</w:t>
      </w:r>
      <w:bookmarkEnd w:id="102"/>
      <w:r>
        <w:rPr>
          <w:rFonts w:ascii="新細明體" w:hAnsi="新細明體"/>
        </w:rPr>
        <w:t xml:space="preserve">　(B)</w:t>
      </w:r>
      <w:bookmarkStart w:id="103" w:name="Q38258_2"/>
      <w:r w:rsidRPr="003654EB">
        <w:t>最佳生產技術</w:t>
      </w:r>
      <w:bookmarkEnd w:id="103"/>
      <w:r>
        <w:rPr>
          <w:rFonts w:ascii="新細明體" w:hAnsi="新細明體"/>
        </w:rPr>
        <w:t xml:space="preserve">　(C)</w:t>
      </w:r>
      <w:bookmarkStart w:id="104" w:name="Q38258_3"/>
      <w:r w:rsidRPr="003654EB">
        <w:t>最適產量</w:t>
      </w:r>
      <w:bookmarkEnd w:id="104"/>
      <w:r>
        <w:rPr>
          <w:rFonts w:ascii="新細明體" w:hAnsi="新細明體"/>
        </w:rPr>
        <w:t xml:space="preserve">　(D)</w:t>
      </w:r>
      <w:bookmarkStart w:id="105" w:name="Q38258_4"/>
      <w:r w:rsidRPr="003654EB">
        <w:t>最適廠商人數</w:t>
      </w:r>
      <w:bookmarkStart w:id="106" w:name="Q38258_E"/>
      <w:bookmarkEnd w:id="105"/>
      <w:r w:rsidRPr="002E5E24"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/>
        </w:rPr>
      </w:pPr>
      <w:bookmarkStart w:id="107" w:name="Q38000"/>
      <w:bookmarkStart w:id="108" w:name="T38000"/>
      <w:bookmarkEnd w:id="100"/>
      <w:bookmarkEnd w:id="101"/>
      <w:bookmarkEnd w:id="106"/>
      <w:r>
        <w:rPr>
          <w:rFonts w:eastAsia="細明體"/>
        </w:rPr>
        <w:t>(    ) 16.</w:t>
      </w:r>
      <w:r w:rsidRPr="009D772A">
        <w:rPr>
          <w:rFonts w:ascii="新細明體" w:hAnsi="新細明體" w:hint="eastAsia"/>
        </w:rPr>
        <w:t>經濟學上，對於必須經由廠商以貨幣對外支付的成本，稱為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09" w:name="Q38000_1"/>
      <w:r w:rsidRPr="009D772A">
        <w:rPr>
          <w:rFonts w:ascii="新細明體" w:hAnsi="新細明體" w:hint="eastAsia"/>
        </w:rPr>
        <w:t>外露成本</w:t>
      </w:r>
      <w:bookmarkEnd w:id="10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0" w:name="Q38000_2"/>
      <w:r w:rsidRPr="009D772A">
        <w:rPr>
          <w:rFonts w:ascii="新細明體" w:hAnsi="新細明體" w:hint="eastAsia"/>
        </w:rPr>
        <w:t>內含成本</w:t>
      </w:r>
      <w:bookmarkEnd w:id="11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1" w:name="Q38000_3"/>
      <w:r w:rsidRPr="009D772A">
        <w:rPr>
          <w:rFonts w:ascii="新細明體" w:hAnsi="新細明體" w:hint="eastAsia"/>
        </w:rPr>
        <w:t>經濟成本</w:t>
      </w:r>
      <w:bookmarkEnd w:id="11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12" w:name="Q38000_4"/>
      <w:r w:rsidRPr="009D772A">
        <w:rPr>
          <w:rFonts w:ascii="新細明體" w:hAnsi="新細明體" w:hint="eastAsia"/>
        </w:rPr>
        <w:t>機會成本</w:t>
      </w:r>
      <w:bookmarkStart w:id="113" w:name="Q38000_E"/>
      <w:bookmarkEnd w:id="112"/>
      <w:r>
        <w:rPr>
          <w:rFonts w:ascii="新細明體" w:hAnsi="新細明體"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114" w:name="Q39729"/>
      <w:bookmarkStart w:id="115" w:name="T39729"/>
      <w:bookmarkEnd w:id="107"/>
      <w:bookmarkEnd w:id="108"/>
      <w:bookmarkEnd w:id="113"/>
      <w:r>
        <w:rPr>
          <w:rFonts w:eastAsia="細明體"/>
        </w:rPr>
        <w:t>(    ) 17.</w:t>
      </w:r>
      <w:r w:rsidRPr="00D22503">
        <w:rPr>
          <w:rFonts w:hint="eastAsia"/>
        </w:rPr>
        <w:t>下列哪一項「租」的概念非功能性的報酬？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16" w:name="Q39729_1"/>
      <w:r w:rsidRPr="00D22503">
        <w:rPr>
          <w:rFonts w:hint="eastAsia"/>
        </w:rPr>
        <w:t>準租</w:t>
      </w:r>
      <w:bookmarkEnd w:id="11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17" w:name="Q39729_2"/>
      <w:r w:rsidRPr="00D22503">
        <w:rPr>
          <w:rFonts w:hint="eastAsia"/>
        </w:rPr>
        <w:t>差額地租</w:t>
      </w:r>
      <w:bookmarkEnd w:id="11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18" w:name="Q39729_3"/>
      <w:r w:rsidRPr="00D22503">
        <w:rPr>
          <w:rFonts w:hint="eastAsia"/>
        </w:rPr>
        <w:t>稀少地租</w:t>
      </w:r>
      <w:bookmarkEnd w:id="11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19" w:name="Q39729_4"/>
      <w:r w:rsidRPr="00D22503">
        <w:rPr>
          <w:rFonts w:hint="eastAsia"/>
        </w:rPr>
        <w:t>經濟租</w:t>
      </w:r>
      <w:bookmarkStart w:id="120" w:name="Q39729_E"/>
      <w:bookmarkEnd w:id="119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121" w:name="Q40114"/>
      <w:bookmarkStart w:id="122" w:name="T40114"/>
      <w:bookmarkEnd w:id="114"/>
      <w:bookmarkEnd w:id="115"/>
      <w:bookmarkEnd w:id="120"/>
      <w:r>
        <w:rPr>
          <w:rFonts w:eastAsia="細明體"/>
        </w:rPr>
        <w:t>(    ) 18.</w:t>
      </w:r>
      <w:r>
        <w:rPr>
          <w:rFonts w:hint="eastAsia"/>
          <w:color w:val="000000"/>
        </w:rPr>
        <w:t>若投資額的大小，乃受技術、人口、戰爭等理論模型外因素的影響，此乃屬於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23" w:name="Q40114_1"/>
      <w:r>
        <w:rPr>
          <w:rFonts w:hint="eastAsia"/>
          <w:color w:val="000000"/>
        </w:rPr>
        <w:t>自發性投資</w:t>
      </w:r>
      <w:bookmarkEnd w:id="12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24" w:name="Q40114_2"/>
      <w:r>
        <w:rPr>
          <w:rFonts w:hint="eastAsia"/>
          <w:color w:val="000000"/>
        </w:rPr>
        <w:t>誘發性投資</w:t>
      </w:r>
      <w:bookmarkEnd w:id="1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25" w:name="Q40114_3"/>
      <w:r>
        <w:rPr>
          <w:rFonts w:hint="eastAsia"/>
          <w:color w:val="000000"/>
        </w:rPr>
        <w:t>實質投資</w:t>
      </w:r>
      <w:bookmarkEnd w:id="1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26" w:name="Q40114_4"/>
      <w:r>
        <w:rPr>
          <w:rFonts w:hint="eastAsia"/>
          <w:color w:val="000000"/>
        </w:rPr>
        <w:t>名目投資</w:t>
      </w:r>
      <w:bookmarkStart w:id="127" w:name="Q40114_E"/>
      <w:bookmarkEnd w:id="126"/>
      <w:r>
        <w:rPr>
          <w:rFonts w:ascii="新細明體" w:hAnsi="新細明體" w:cs="新細明體" w:hint="eastAsia"/>
          <w:color w:val="000000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128" w:name="Q40444"/>
      <w:bookmarkStart w:id="129" w:name="T40444"/>
      <w:bookmarkEnd w:id="121"/>
      <w:bookmarkEnd w:id="122"/>
      <w:bookmarkEnd w:id="127"/>
      <w:r>
        <w:rPr>
          <w:rFonts w:eastAsia="細明體"/>
        </w:rPr>
        <w:t>(    ) 19.</w:t>
      </w:r>
      <w:r w:rsidRPr="00A155A1">
        <w:rPr>
          <w:rFonts w:hint="eastAsia"/>
          <w:color w:val="000000"/>
        </w:rPr>
        <w:t>下列那一種金融商品是屬於「貨幣市場」進行融資？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30" w:name="Q40444_1"/>
      <w:r w:rsidRPr="00A155A1">
        <w:rPr>
          <w:rFonts w:hint="eastAsia"/>
          <w:color w:val="000000"/>
        </w:rPr>
        <w:t>發行股票</w:t>
      </w:r>
      <w:bookmarkEnd w:id="13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31" w:name="Q40444_2"/>
      <w:r w:rsidRPr="00A155A1">
        <w:rPr>
          <w:rFonts w:hint="eastAsia"/>
          <w:color w:val="000000"/>
        </w:rPr>
        <w:t>發行政府公債</w:t>
      </w:r>
      <w:bookmarkEnd w:id="13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32" w:name="Q40444_3"/>
      <w:r w:rsidRPr="00A155A1">
        <w:rPr>
          <w:rFonts w:hint="eastAsia"/>
          <w:color w:val="000000"/>
        </w:rPr>
        <w:t>發行公司債</w:t>
      </w:r>
      <w:bookmarkEnd w:id="13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33" w:name="Q40444_4"/>
      <w:r w:rsidRPr="00A155A1">
        <w:rPr>
          <w:rFonts w:hint="eastAsia"/>
          <w:color w:val="000000"/>
        </w:rPr>
        <w:t>使用商業本票</w:t>
      </w:r>
      <w:bookmarkStart w:id="134" w:name="Q40444_E"/>
      <w:bookmarkEnd w:id="133"/>
      <w:r>
        <w:rPr>
          <w:rFonts w:ascii="新細明體" w:hAnsi="新細明體" w:cs="新細明體" w:hint="eastAsia"/>
          <w:color w:val="000000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135" w:name="Q40356"/>
      <w:bookmarkStart w:id="136" w:name="T40356"/>
      <w:bookmarkEnd w:id="128"/>
      <w:bookmarkEnd w:id="129"/>
      <w:bookmarkEnd w:id="134"/>
      <w:r>
        <w:rPr>
          <w:rFonts w:eastAsia="細明體"/>
        </w:rPr>
        <w:t>(    ) 20.</w:t>
      </w:r>
      <w:r w:rsidRPr="00A155A1">
        <w:rPr>
          <w:rFonts w:hint="eastAsia"/>
          <w:color w:val="000000"/>
        </w:rPr>
        <w:t>下列何者為央行最常採用的貨幣政策？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37" w:name="Q40356_1"/>
      <w:r w:rsidRPr="00A155A1">
        <w:rPr>
          <w:rFonts w:hint="eastAsia"/>
          <w:color w:val="000000"/>
        </w:rPr>
        <w:t>選擇性信用管制政策</w:t>
      </w:r>
      <w:bookmarkEnd w:id="13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38" w:name="Q40356_2"/>
      <w:r w:rsidRPr="00A155A1">
        <w:rPr>
          <w:rFonts w:hint="eastAsia"/>
          <w:color w:val="000000"/>
        </w:rPr>
        <w:t>法定準備率政策</w:t>
      </w:r>
      <w:bookmarkEnd w:id="13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39" w:name="Q40356_3"/>
      <w:r w:rsidRPr="00A155A1">
        <w:rPr>
          <w:rFonts w:hint="eastAsia"/>
          <w:color w:val="000000"/>
        </w:rPr>
        <w:t>公開市場操作政策</w:t>
      </w:r>
      <w:bookmarkEnd w:id="1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0" w:name="Q40356_4"/>
      <w:r w:rsidRPr="00A155A1">
        <w:rPr>
          <w:rFonts w:hint="eastAsia"/>
          <w:color w:val="000000"/>
        </w:rPr>
        <w:t>重貼現率政策</w:t>
      </w:r>
      <w:bookmarkStart w:id="141" w:name="Q40356_E"/>
      <w:bookmarkEnd w:id="140"/>
      <w:r>
        <w:rPr>
          <w:rFonts w:ascii="新細明體" w:hAnsi="新細明體" w:cs="新細明體" w:hint="eastAsia"/>
          <w:color w:val="000000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142" w:name="Q39704"/>
      <w:bookmarkStart w:id="143" w:name="T39704"/>
      <w:bookmarkEnd w:id="135"/>
      <w:bookmarkEnd w:id="136"/>
      <w:bookmarkEnd w:id="141"/>
      <w:r>
        <w:rPr>
          <w:rFonts w:eastAsia="細明體"/>
        </w:rPr>
        <w:t>(    ) 21.</w:t>
      </w:r>
      <w:r w:rsidRPr="00D22503">
        <w:rPr>
          <w:rFonts w:hint="eastAsia"/>
        </w:rPr>
        <w:t>如果土地是一種自由財，則使用土地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44" w:name="Q39704_1"/>
      <w:r w:rsidRPr="00D22503">
        <w:rPr>
          <w:rFonts w:hint="eastAsia"/>
        </w:rPr>
        <w:t>需要繳納差額地租</w:t>
      </w:r>
      <w:bookmarkEnd w:id="14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45" w:name="Q39704_2"/>
      <w:r w:rsidRPr="00D22503">
        <w:rPr>
          <w:rFonts w:hint="eastAsia"/>
        </w:rPr>
        <w:t>需要繳納絕對地租</w:t>
      </w:r>
      <w:bookmarkEnd w:id="14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46" w:name="Q39704_3"/>
      <w:r w:rsidRPr="00D22503">
        <w:rPr>
          <w:rFonts w:hint="eastAsia"/>
        </w:rPr>
        <w:t>需要繳納經濟地租</w:t>
      </w:r>
      <w:bookmarkEnd w:id="1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47" w:name="Q39704_4"/>
      <w:r w:rsidRPr="00D22503">
        <w:rPr>
          <w:rFonts w:hint="eastAsia"/>
        </w:rPr>
        <w:t>不需要繳納任何地租</w:t>
      </w:r>
      <w:bookmarkStart w:id="148" w:name="Q39704_E"/>
      <w:bookmarkEnd w:id="147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149" w:name="Q37222"/>
      <w:bookmarkStart w:id="150" w:name="T37222"/>
      <w:bookmarkEnd w:id="142"/>
      <w:bookmarkEnd w:id="143"/>
      <w:bookmarkEnd w:id="148"/>
      <w:r>
        <w:rPr>
          <w:rFonts w:eastAsia="細明體"/>
        </w:rPr>
        <w:t>(    ) 22.</w:t>
      </w:r>
      <w:r w:rsidRPr="00B634FC">
        <w:rPr>
          <w:rFonts w:ascii="新細明體" w:hAnsi="新細明體" w:cs="Adobe 仿宋 Std R" w:hint="eastAsia"/>
          <w:color w:val="000000"/>
          <w:spacing w:val="8"/>
        </w:rPr>
        <w:t>生產點落於生產可能線之內表示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51" w:name="Q37222_1"/>
      <w:r w:rsidRPr="00B634FC">
        <w:rPr>
          <w:rFonts w:ascii="新細明體" w:hAnsi="新細明體" w:cs="Adobe 仿宋 Std R" w:hint="eastAsia"/>
          <w:color w:val="000000"/>
          <w:spacing w:val="8"/>
        </w:rPr>
        <w:t>生產無法達到</w:t>
      </w:r>
      <w:bookmarkEnd w:id="151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152" w:name="Q37222_2"/>
      <w:r w:rsidRPr="00B634FC">
        <w:rPr>
          <w:rFonts w:ascii="新細明體" w:hAnsi="新細明體" w:cs="Adobe 仿宋 Std R" w:hint="eastAsia"/>
          <w:color w:val="000000"/>
          <w:spacing w:val="8"/>
        </w:rPr>
        <w:t>資源未充分利用</w:t>
      </w:r>
      <w:bookmarkEnd w:id="152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153" w:name="Q37222_3"/>
      <w:r w:rsidRPr="00B634FC">
        <w:rPr>
          <w:rFonts w:ascii="新細明體" w:hAnsi="新細明體" w:cs="Adobe 仿宋 Std R" w:hint="eastAsia"/>
          <w:color w:val="000000"/>
          <w:spacing w:val="8"/>
        </w:rPr>
        <w:t>經濟衰退</w:t>
      </w:r>
      <w:bookmarkEnd w:id="153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154" w:name="Q37222_4"/>
      <w:r w:rsidRPr="00B634FC">
        <w:rPr>
          <w:rFonts w:ascii="新細明體" w:hAnsi="新細明體" w:cs="Adobe 仿宋 Std R" w:hint="eastAsia"/>
          <w:color w:val="000000"/>
          <w:spacing w:val="8"/>
        </w:rPr>
        <w:t>資源減少</w:t>
      </w:r>
      <w:bookmarkStart w:id="155" w:name="Q37222_E"/>
      <w:bookmarkEnd w:id="154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156" w:name="Q41007"/>
      <w:bookmarkStart w:id="157" w:name="T41007"/>
      <w:bookmarkEnd w:id="149"/>
      <w:bookmarkEnd w:id="150"/>
      <w:bookmarkEnd w:id="155"/>
      <w:r>
        <w:rPr>
          <w:rFonts w:eastAsia="細明體"/>
        </w:rPr>
        <w:t>(    ) 23.</w:t>
      </w:r>
      <w:r>
        <w:rPr>
          <w:rFonts w:hint="eastAsia"/>
          <w:color w:val="000000"/>
        </w:rPr>
        <w:t>供給能創造其本身的需求法則，稱為：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58" w:name="Q41007_1"/>
      <w:r>
        <w:rPr>
          <w:rFonts w:hint="eastAsia"/>
          <w:color w:val="000000"/>
        </w:rPr>
        <w:t>格萊欣法則</w:t>
      </w:r>
      <w:bookmarkEnd w:id="15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59" w:name="Q41007_2"/>
      <w:r w:rsidRPr="00A21B0C">
        <w:rPr>
          <w:rFonts w:hint="eastAsia"/>
          <w:color w:val="000000"/>
          <w:u w:val="single"/>
        </w:rPr>
        <w:t>凱因斯</w:t>
      </w:r>
      <w:r>
        <w:rPr>
          <w:rFonts w:hint="eastAsia"/>
          <w:color w:val="000000"/>
        </w:rPr>
        <w:t>法則</w:t>
      </w:r>
      <w:bookmarkEnd w:id="1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60" w:name="Q41007_3"/>
      <w:r>
        <w:rPr>
          <w:rFonts w:hint="eastAsia"/>
          <w:color w:val="000000"/>
        </w:rPr>
        <w:t>李嘉圖法則</w:t>
      </w:r>
      <w:bookmarkEnd w:id="1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61" w:name="Q41007_4"/>
      <w:r>
        <w:rPr>
          <w:rFonts w:hint="eastAsia"/>
          <w:color w:val="000000"/>
        </w:rPr>
        <w:t>賽伊法則</w:t>
      </w:r>
      <w:bookmarkStart w:id="162" w:name="Q41007_E"/>
      <w:bookmarkEnd w:id="161"/>
      <w:r>
        <w:rPr>
          <w:rFonts w:ascii="新細明體" w:hAnsi="新細明體" w:cs="新細明體" w:hint="eastAsia"/>
          <w:color w:val="000000"/>
        </w:rPr>
        <w:t>。</w:t>
      </w:r>
    </w:p>
    <w:p w:rsidR="001B1ACA" w:rsidRPr="00936A7E" w:rsidRDefault="001B1ACA" w:rsidP="00DD07E4">
      <w:pPr>
        <w:spacing w:line="360" w:lineRule="atLeast"/>
        <w:ind w:left="1049" w:hanging="1049"/>
        <w:rPr>
          <w:rFonts w:ascii="新細明體" w:hAnsi="新細明體" w:cs="新細明體"/>
        </w:rPr>
      </w:pPr>
      <w:bookmarkStart w:id="163" w:name="Q40397"/>
      <w:bookmarkStart w:id="164" w:name="T40397"/>
      <w:bookmarkEnd w:id="156"/>
      <w:bookmarkEnd w:id="157"/>
      <w:bookmarkEnd w:id="162"/>
      <w:r>
        <w:rPr>
          <w:rFonts w:eastAsia="細明體"/>
        </w:rPr>
        <w:t>(    ) 24.</w:t>
      </w:r>
      <w:r w:rsidRPr="00A155A1">
        <w:rPr>
          <w:rFonts w:hint="eastAsia"/>
          <w:color w:val="000000"/>
        </w:rPr>
        <w:t>位於流動性陷阱時，貨幣需求的利率彈性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65" w:name="Q40397_1"/>
      <w:r w:rsidRPr="00A155A1">
        <w:rPr>
          <w:rFonts w:hint="eastAsia"/>
          <w:color w:val="000000"/>
        </w:rPr>
        <w:t>等於</w:t>
      </w:r>
      <w:r w:rsidRPr="00A155A1">
        <w:rPr>
          <w:rFonts w:hint="eastAsia"/>
          <w:color w:val="000000"/>
        </w:rPr>
        <w:t>0</w:t>
      </w:r>
      <w:bookmarkEnd w:id="16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66" w:name="Q40397_2"/>
      <w:r w:rsidRPr="00A155A1">
        <w:rPr>
          <w:rFonts w:hint="eastAsia"/>
          <w:color w:val="000000"/>
        </w:rPr>
        <w:t>無限大</w:t>
      </w:r>
      <w:bookmarkEnd w:id="16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67" w:name="Q40397_3"/>
      <w:r w:rsidRPr="00A155A1">
        <w:rPr>
          <w:rFonts w:hint="eastAsia"/>
          <w:color w:val="000000"/>
        </w:rPr>
        <w:t>大於</w:t>
      </w:r>
      <w:r w:rsidRPr="00A155A1">
        <w:rPr>
          <w:rFonts w:hint="eastAsia"/>
          <w:color w:val="000000"/>
        </w:rPr>
        <w:t>1</w:t>
      </w:r>
      <w:bookmarkEnd w:id="16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68" w:name="Q40397_4"/>
      <w:r w:rsidRPr="00A155A1">
        <w:rPr>
          <w:rFonts w:hint="eastAsia"/>
          <w:color w:val="000000"/>
        </w:rPr>
        <w:t>缺乏彈性</w:t>
      </w:r>
      <w:bookmarkStart w:id="169" w:name="Q40397_E"/>
      <w:bookmarkEnd w:id="168"/>
      <w:r w:rsidRPr="00936A7E">
        <w:rPr>
          <w:rFonts w:ascii="新細明體" w:hAnsi="新細明體" w:cs="新細明體"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170" w:name="Q37205"/>
      <w:bookmarkStart w:id="171" w:name="T37205"/>
      <w:bookmarkEnd w:id="163"/>
      <w:bookmarkEnd w:id="164"/>
      <w:bookmarkEnd w:id="169"/>
      <w:r>
        <w:rPr>
          <w:rFonts w:eastAsia="細明體"/>
        </w:rPr>
        <w:t>(    ) 25.</w:t>
      </w:r>
      <w:r w:rsidRPr="00A16141">
        <w:rPr>
          <w:rFonts w:ascii="新細明體" w:hAnsi="新細明體" w:cs="Adobe 仿宋 Std R" w:hint="eastAsia"/>
          <w:color w:val="000000"/>
          <w:spacing w:val="8"/>
        </w:rPr>
        <w:t>亞當斯密以「利己心」為人類本性大前題，加以推論，建立經濟體系，這種研究方法為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172" w:name="Q37205_1"/>
      <w:r w:rsidRPr="00A16141">
        <w:rPr>
          <w:rFonts w:ascii="新細明體" w:hAnsi="新細明體" w:cs="Adobe 仿宋 Std R" w:hint="eastAsia"/>
          <w:color w:val="000000"/>
          <w:spacing w:val="8"/>
        </w:rPr>
        <w:t>演繹法</w:t>
      </w:r>
      <w:bookmarkEnd w:id="172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173" w:name="Q37205_2"/>
      <w:r w:rsidRPr="00A16141">
        <w:rPr>
          <w:rFonts w:ascii="新細明體" w:hAnsi="新細明體" w:cs="Adobe 仿宋 Std R" w:hint="eastAsia"/>
          <w:color w:val="000000"/>
          <w:spacing w:val="8"/>
        </w:rPr>
        <w:t>歸納法</w:t>
      </w:r>
      <w:bookmarkEnd w:id="173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174" w:name="Q37205_3"/>
      <w:r w:rsidRPr="00A16141">
        <w:rPr>
          <w:rFonts w:ascii="新細明體" w:hAnsi="新細明體" w:cs="Adobe 仿宋 Std R" w:hint="eastAsia"/>
          <w:color w:val="000000"/>
          <w:spacing w:val="8"/>
        </w:rPr>
        <w:t>數理方法</w:t>
      </w:r>
      <w:bookmarkEnd w:id="174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175" w:name="Q37205_4"/>
      <w:r w:rsidRPr="00A16141">
        <w:rPr>
          <w:rFonts w:ascii="新細明體" w:hAnsi="新細明體" w:cs="Adobe 仿宋 Std R" w:hint="eastAsia"/>
          <w:color w:val="000000"/>
          <w:spacing w:val="8"/>
        </w:rPr>
        <w:t>計量方法</w:t>
      </w:r>
      <w:bookmarkStart w:id="176" w:name="Q37205_E"/>
      <w:bookmarkEnd w:id="175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/>
        </w:rPr>
      </w:pPr>
      <w:bookmarkStart w:id="177" w:name="Q37748"/>
      <w:bookmarkStart w:id="178" w:name="T37748"/>
      <w:bookmarkEnd w:id="170"/>
      <w:bookmarkEnd w:id="171"/>
      <w:bookmarkEnd w:id="176"/>
      <w:r>
        <w:rPr>
          <w:rFonts w:eastAsia="細明體"/>
        </w:rPr>
        <w:t>(    ) 26.</w:t>
      </w:r>
      <w:r w:rsidRPr="00911DEF">
        <w:rPr>
          <w:rFonts w:ascii="新細明體" w:hAnsi="新細明體" w:hint="eastAsia"/>
        </w:rPr>
        <w:t>若</w:t>
      </w:r>
      <w:r>
        <w:rPr>
          <w:rFonts w:ascii="新細明體" w:hAnsi="新細明體"/>
          <w:noProof/>
        </w:rPr>
        <w:drawing>
          <wp:inline distT="0" distB="0" distL="0" distR="0" wp14:anchorId="45E6D995" wp14:editId="44360AB0">
            <wp:extent cx="933450" cy="428625"/>
            <wp:effectExtent l="0" t="0" r="0" b="9525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1DEF">
        <w:rPr>
          <w:rFonts w:ascii="新細明體" w:hAnsi="新細明體" w:hint="eastAsia"/>
        </w:rPr>
        <w:t>，則必須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79" w:name="Q37748_1"/>
      <w:r w:rsidRPr="00911DEF">
        <w:rPr>
          <w:rFonts w:ascii="新細明體" w:hAnsi="新細明體" w:hint="eastAsia"/>
        </w:rPr>
        <w:t>多購買 X 財</w:t>
      </w:r>
      <w:bookmarkEnd w:id="17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0" w:name="Q37748_2"/>
      <w:r w:rsidRPr="00911DEF">
        <w:rPr>
          <w:rFonts w:ascii="新細明體" w:hAnsi="新細明體" w:hint="eastAsia"/>
        </w:rPr>
        <w:t>多購買 Y 財</w:t>
      </w:r>
      <w:bookmarkEnd w:id="18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1" w:name="Q37748_3"/>
      <w:r w:rsidRPr="00911DEF">
        <w:rPr>
          <w:rFonts w:ascii="新細明體" w:hAnsi="新細明體" w:hint="eastAsia"/>
        </w:rPr>
        <w:t>X 財、Y 財均增加購買</w:t>
      </w:r>
      <w:bookmarkEnd w:id="18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82" w:name="Q37748_4"/>
      <w:r w:rsidRPr="00911DEF">
        <w:rPr>
          <w:rFonts w:ascii="新細明體" w:hAnsi="新細明體" w:hint="eastAsia"/>
        </w:rPr>
        <w:t>X 財、Y 財均減少購買</w:t>
      </w:r>
      <w:bookmarkStart w:id="183" w:name="Q37748_E"/>
      <w:bookmarkEnd w:id="182"/>
      <w:r>
        <w:rPr>
          <w:rFonts w:ascii="新細明體" w:hAnsi="新細明體" w:hint="eastAsia"/>
        </w:rPr>
        <w:t>。</w:t>
      </w:r>
    </w:p>
    <w:p w:rsidR="001B1ACA" w:rsidRDefault="001B1ACA" w:rsidP="00DD07E4">
      <w:pPr>
        <w:spacing w:line="360" w:lineRule="atLeast"/>
        <w:ind w:left="964" w:hanging="964"/>
        <w:rPr>
          <w:color w:val="008000"/>
        </w:rPr>
      </w:pPr>
      <w:bookmarkStart w:id="184" w:name="R37748"/>
      <w:bookmarkEnd w:id="177"/>
      <w:bookmarkEnd w:id="183"/>
    </w:p>
    <w:p w:rsidR="007C5890" w:rsidRDefault="007C5890" w:rsidP="00DD07E4">
      <w:pPr>
        <w:spacing w:line="360" w:lineRule="atLeast"/>
        <w:ind w:left="964" w:hanging="964"/>
        <w:rPr>
          <w:color w:val="008000"/>
        </w:rPr>
      </w:pPr>
    </w:p>
    <w:p w:rsidR="007C5890" w:rsidRDefault="007C5890" w:rsidP="00DD07E4">
      <w:pPr>
        <w:spacing w:line="360" w:lineRule="atLeast"/>
        <w:ind w:left="964" w:hanging="964"/>
        <w:rPr>
          <w:color w:val="008000"/>
        </w:rPr>
      </w:pPr>
    </w:p>
    <w:p w:rsidR="007C5890" w:rsidRPr="008E4978" w:rsidRDefault="007C5890" w:rsidP="00DD07E4">
      <w:pPr>
        <w:spacing w:line="360" w:lineRule="atLeast"/>
        <w:ind w:left="964" w:hanging="964"/>
        <w:rPr>
          <w:color w:val="008000"/>
        </w:rPr>
      </w:pP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/>
        </w:rPr>
      </w:pPr>
      <w:bookmarkStart w:id="185" w:name="Q37932"/>
      <w:bookmarkStart w:id="186" w:name="T37932"/>
      <w:bookmarkEnd w:id="178"/>
      <w:bookmarkEnd w:id="184"/>
      <w:r>
        <w:rPr>
          <w:rFonts w:eastAsia="細明體"/>
        </w:rPr>
        <w:t>(    ) 27.</w:t>
      </w:r>
      <w:r w:rsidRPr="0010652C">
        <w:rPr>
          <w:rFonts w:ascii="新細明體" w:hAnsi="新細明體" w:hint="eastAsia"/>
        </w:rPr>
        <w:t>其他條件不變下，當價格愈高時，生產者剩餘為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87" w:name="Q37932_1"/>
      <w:r w:rsidRPr="0010652C">
        <w:rPr>
          <w:rFonts w:ascii="新細明體" w:hAnsi="新細明體" w:hint="eastAsia"/>
        </w:rPr>
        <w:t>愈大</w:t>
      </w:r>
      <w:bookmarkEnd w:id="18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88" w:name="Q37932_2"/>
      <w:r w:rsidRPr="0010652C">
        <w:rPr>
          <w:rFonts w:ascii="新細明體" w:hAnsi="新細明體" w:hint="eastAsia"/>
        </w:rPr>
        <w:t>愈小</w:t>
      </w:r>
      <w:bookmarkEnd w:id="18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89" w:name="Q37932_3"/>
      <w:r w:rsidRPr="0010652C">
        <w:rPr>
          <w:rFonts w:ascii="新細明體" w:hAnsi="新細明體" w:hint="eastAsia"/>
        </w:rPr>
        <w:t>不變</w:t>
      </w:r>
      <w:bookmarkEnd w:id="18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90" w:name="Q37932_4"/>
      <w:r w:rsidRPr="0010652C">
        <w:rPr>
          <w:rFonts w:ascii="新細明體" w:hAnsi="新細明體" w:hint="eastAsia"/>
        </w:rPr>
        <w:t>不一定</w:t>
      </w:r>
      <w:bookmarkStart w:id="191" w:name="Q37932_E"/>
      <w:bookmarkEnd w:id="190"/>
      <w:r>
        <w:rPr>
          <w:rFonts w:ascii="新細明體" w:hAnsi="新細明體" w:hint="eastAsia"/>
        </w:rPr>
        <w:t>。</w:t>
      </w:r>
    </w:p>
    <w:p w:rsidR="001B1ACA" w:rsidRPr="00E1654E" w:rsidRDefault="001B1ACA" w:rsidP="00DD07E4">
      <w:pPr>
        <w:spacing w:line="360" w:lineRule="atLeast"/>
        <w:ind w:left="964" w:hanging="964"/>
        <w:rPr>
          <w:color w:val="008000"/>
        </w:rPr>
      </w:pPr>
      <w:bookmarkStart w:id="192" w:name="R37932"/>
      <w:bookmarkEnd w:id="185"/>
      <w:bookmarkEnd w:id="191"/>
      <w:r w:rsidRPr="00E1654E">
        <w:rPr>
          <w:color w:val="008000"/>
        </w:rPr>
        <w:t xml:space="preserve"> </w:t>
      </w:r>
    </w:p>
    <w:p w:rsidR="001B1ACA" w:rsidRDefault="001B1ACA" w:rsidP="00DD07E4">
      <w:pPr>
        <w:spacing w:line="360" w:lineRule="atLeast"/>
        <w:ind w:left="1049" w:hanging="1049"/>
      </w:pPr>
      <w:bookmarkStart w:id="193" w:name="Q40016"/>
      <w:bookmarkStart w:id="194" w:name="T40016"/>
      <w:bookmarkEnd w:id="186"/>
      <w:bookmarkEnd w:id="192"/>
      <w:r>
        <w:rPr>
          <w:rFonts w:eastAsia="細明體"/>
        </w:rPr>
        <w:t>(    ) 28.</w:t>
      </w:r>
      <w:r w:rsidRPr="00EF4271">
        <w:rPr>
          <w:rFonts w:hint="eastAsia"/>
        </w:rPr>
        <w:t>下列那一項目包括在</w:t>
      </w:r>
      <w:r w:rsidRPr="00EF4271">
        <w:rPr>
          <w:rFonts w:hint="eastAsia"/>
        </w:rPr>
        <w:t>NNP</w:t>
      </w:r>
      <w:r w:rsidRPr="00EF4271">
        <w:rPr>
          <w:rFonts w:hint="eastAsia"/>
        </w:rPr>
        <w:t>中，卻不包括在</w:t>
      </w:r>
      <w:r w:rsidRPr="00EF4271">
        <w:rPr>
          <w:rFonts w:hint="eastAsia"/>
        </w:rPr>
        <w:t>NI</w:t>
      </w:r>
      <w:r w:rsidRPr="00EF4271">
        <w:rPr>
          <w:rFonts w:hint="eastAsia"/>
        </w:rPr>
        <w:t>中？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195" w:name="Q40016_1"/>
      <w:r w:rsidRPr="00EF4271">
        <w:rPr>
          <w:rFonts w:hint="eastAsia"/>
        </w:rPr>
        <w:t>間接稅淨額</w:t>
      </w:r>
      <w:bookmarkEnd w:id="19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196" w:name="Q40016_2"/>
      <w:r w:rsidRPr="00EF4271">
        <w:rPr>
          <w:rFonts w:hint="eastAsia"/>
        </w:rPr>
        <w:t>折舊</w:t>
      </w:r>
      <w:bookmarkEnd w:id="19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197" w:name="Q40016_3"/>
      <w:r w:rsidRPr="00EF4271">
        <w:rPr>
          <w:rFonts w:hint="eastAsia"/>
        </w:rPr>
        <w:t>公司營利事業所得稅</w:t>
      </w:r>
      <w:bookmarkEnd w:id="19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198" w:name="Q40016_4"/>
      <w:r w:rsidRPr="00EF4271">
        <w:rPr>
          <w:rFonts w:hint="eastAsia"/>
        </w:rPr>
        <w:t>未分配盈餘</w:t>
      </w:r>
      <w:bookmarkStart w:id="199" w:name="Q40016_E"/>
      <w:bookmarkEnd w:id="198"/>
      <w:r>
        <w:rPr>
          <w:rFonts w:hint="eastAsia"/>
        </w:rPr>
        <w:t>。</w:t>
      </w:r>
    </w:p>
    <w:p w:rsidR="001B1ACA" w:rsidRPr="00546925" w:rsidRDefault="001B1ACA" w:rsidP="00DD07E4">
      <w:pPr>
        <w:spacing w:line="360" w:lineRule="atLeast"/>
        <w:ind w:left="1049" w:hanging="1049"/>
      </w:pPr>
      <w:bookmarkStart w:id="200" w:name="Q39739"/>
      <w:bookmarkStart w:id="201" w:name="T39739"/>
      <w:bookmarkEnd w:id="193"/>
      <w:bookmarkEnd w:id="194"/>
      <w:bookmarkEnd w:id="199"/>
      <w:r>
        <w:rPr>
          <w:rFonts w:eastAsia="細明體"/>
        </w:rPr>
        <w:t>(    ) 29.</w:t>
      </w:r>
      <w:r w:rsidRPr="00DC53DE">
        <w:rPr>
          <w:rFonts w:hint="eastAsia"/>
        </w:rPr>
        <w:t>下列何者包括在勞動力之內？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02" w:name="Q39739_1"/>
      <w:r w:rsidRPr="00DC53DE">
        <w:rPr>
          <w:rFonts w:hint="eastAsia"/>
        </w:rPr>
        <w:t>當職業軍人的阿明</w:t>
      </w:r>
      <w:bookmarkEnd w:id="20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03" w:name="Q39739_2"/>
      <w:r w:rsidRPr="00DC53DE">
        <w:t>20</w:t>
      </w:r>
      <w:r w:rsidRPr="00DC53DE">
        <w:rPr>
          <w:rFonts w:hint="eastAsia"/>
        </w:rPr>
        <w:t>歲在大學唸書的小傑</w:t>
      </w:r>
      <w:bookmarkEnd w:id="20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04" w:name="Q39739_3"/>
      <w:r w:rsidRPr="00DC53DE">
        <w:rPr>
          <w:rFonts w:hint="eastAsia"/>
        </w:rPr>
        <w:t>當家庭主婦的花媽</w:t>
      </w:r>
      <w:bookmarkEnd w:id="20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05" w:name="Q39739_4"/>
      <w:r w:rsidRPr="00DC53DE">
        <w:rPr>
          <w:rFonts w:hint="eastAsia"/>
        </w:rPr>
        <w:t>因故辭職正在找新工作的老吳</w:t>
      </w:r>
      <w:bookmarkStart w:id="206" w:name="Q39739_E"/>
      <w:bookmarkEnd w:id="205"/>
      <w:r w:rsidRPr="00546925"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207" w:name="Q38458"/>
      <w:bookmarkStart w:id="208" w:name="T38458"/>
      <w:bookmarkEnd w:id="200"/>
      <w:bookmarkEnd w:id="201"/>
      <w:bookmarkEnd w:id="206"/>
      <w:r>
        <w:rPr>
          <w:rFonts w:eastAsia="細明體"/>
        </w:rPr>
        <w:t>(    ) 30.</w:t>
      </w:r>
      <w:r w:rsidRPr="00C74A3C">
        <w:t>寡佔廠商是按照何種原則決定其生產？</w:t>
      </w:r>
      <w:r>
        <w:rPr>
          <w:rFonts w:ascii="新細明體" w:hAnsi="新細明體"/>
        </w:rPr>
        <w:t xml:space="preserve">　(A)</w:t>
      </w:r>
      <w:bookmarkStart w:id="209" w:name="Q38458_1"/>
      <w:r w:rsidRPr="00C74A3C">
        <w:t>MC</w:t>
      </w:r>
      <w:r w:rsidRPr="00C74A3C">
        <w:t>＝</w:t>
      </w:r>
      <w:r w:rsidRPr="00C74A3C">
        <w:t>MR</w:t>
      </w:r>
      <w:bookmarkEnd w:id="209"/>
      <w:r>
        <w:rPr>
          <w:rFonts w:ascii="新細明體" w:hAnsi="新細明體"/>
        </w:rPr>
        <w:t xml:space="preserve">　(B)</w:t>
      </w:r>
      <w:bookmarkStart w:id="210" w:name="Q38458_2"/>
      <w:r w:rsidRPr="00C74A3C">
        <w:t>AC</w:t>
      </w:r>
      <w:r w:rsidRPr="00C74A3C">
        <w:t>＝</w:t>
      </w:r>
      <w:r w:rsidRPr="00C74A3C">
        <w:t>AR</w:t>
      </w:r>
      <w:bookmarkEnd w:id="210"/>
      <w:r>
        <w:rPr>
          <w:rFonts w:ascii="新細明體" w:hAnsi="新細明體"/>
        </w:rPr>
        <w:t xml:space="preserve">　(C)</w:t>
      </w:r>
      <w:bookmarkStart w:id="211" w:name="Q38458_3"/>
      <w:r w:rsidRPr="00C74A3C">
        <w:t>MR</w:t>
      </w:r>
      <w:r w:rsidRPr="00C74A3C">
        <w:t>＝</w:t>
      </w:r>
      <w:r w:rsidRPr="00C74A3C">
        <w:t>AR</w:t>
      </w:r>
      <w:bookmarkEnd w:id="211"/>
      <w:r>
        <w:rPr>
          <w:rFonts w:ascii="新細明體" w:hAnsi="新細明體"/>
        </w:rPr>
        <w:t xml:space="preserve">　(D)</w:t>
      </w:r>
      <w:bookmarkStart w:id="212" w:name="Q38458_4"/>
      <w:r w:rsidRPr="00C74A3C">
        <w:t>需要曲線上的轉折點</w:t>
      </w:r>
      <w:bookmarkStart w:id="213" w:name="Q38458_E"/>
      <w:bookmarkEnd w:id="212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214" w:name="Q37270"/>
      <w:bookmarkStart w:id="215" w:name="T37270"/>
      <w:bookmarkEnd w:id="207"/>
      <w:bookmarkEnd w:id="208"/>
      <w:bookmarkEnd w:id="213"/>
      <w:r>
        <w:rPr>
          <w:rFonts w:eastAsia="細明體"/>
        </w:rPr>
        <w:t>(    ) 31.</w:t>
      </w:r>
      <w:r w:rsidRPr="00322681">
        <w:rPr>
          <w:rFonts w:ascii="新細明體" w:hAnsi="新細明體" w:cs="Adobe 仿宋 Std R" w:hint="eastAsia"/>
          <w:color w:val="000000"/>
          <w:spacing w:val="8"/>
        </w:rPr>
        <w:t>探討經濟現象「應該如何」的問題，是</w:t>
      </w:r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(A)</w:t>
      </w:r>
      <w:bookmarkStart w:id="216" w:name="Q37270_1"/>
      <w:r w:rsidRPr="00322681">
        <w:rPr>
          <w:rFonts w:ascii="新細明體" w:hAnsi="新細明體" w:cs="Adobe 仿宋 Std R" w:hint="eastAsia"/>
          <w:color w:val="000000"/>
          <w:spacing w:val="8"/>
        </w:rPr>
        <w:t>實證經濟學</w:t>
      </w:r>
      <w:bookmarkEnd w:id="216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(B)</w:t>
      </w:r>
      <w:bookmarkStart w:id="217" w:name="Q37270_2"/>
      <w:r w:rsidRPr="00322681">
        <w:rPr>
          <w:rFonts w:ascii="新細明體" w:hAnsi="新細明體" w:cs="Adobe 仿宋 Std R" w:hint="eastAsia"/>
          <w:color w:val="000000"/>
          <w:spacing w:val="8"/>
        </w:rPr>
        <w:t>規範經濟學</w:t>
      </w:r>
      <w:bookmarkEnd w:id="217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(C)</w:t>
      </w:r>
      <w:bookmarkStart w:id="218" w:name="Q37270_3"/>
      <w:r w:rsidRPr="00322681">
        <w:rPr>
          <w:rFonts w:ascii="新細明體" w:hAnsi="新細明體" w:cs="Adobe 仿宋 Std R" w:hint="eastAsia"/>
          <w:color w:val="000000"/>
          <w:spacing w:val="8"/>
        </w:rPr>
        <w:t>比較經濟學</w:t>
      </w:r>
      <w:bookmarkEnd w:id="218"/>
      <w:r>
        <w:rPr>
          <w:rFonts w:ascii="新細明體" w:hAnsi="新細明體" w:cs="Adobe 仿宋 Std R" w:hint="eastAsia"/>
          <w:spacing w:val="8"/>
        </w:rPr>
        <w:t xml:space="preserve">　</w:t>
      </w:r>
      <w:r>
        <w:rPr>
          <w:rFonts w:ascii="新細明體" w:hAnsi="新細明體" w:cs="Adobe 仿宋 Std R"/>
          <w:spacing w:val="8"/>
        </w:rPr>
        <w:t>(D)</w:t>
      </w:r>
      <w:bookmarkStart w:id="219" w:name="Q37270_4"/>
      <w:r w:rsidRPr="00322681">
        <w:rPr>
          <w:rFonts w:ascii="新細明體" w:hAnsi="新細明體" w:cs="Adobe 仿宋 Std R" w:hint="eastAsia"/>
          <w:color w:val="000000"/>
          <w:spacing w:val="8"/>
        </w:rPr>
        <w:t>制度經濟學</w:t>
      </w:r>
      <w:bookmarkStart w:id="220" w:name="Q37270_E"/>
      <w:bookmarkEnd w:id="219"/>
      <w:r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221" w:name="Q41009"/>
      <w:bookmarkStart w:id="222" w:name="T41009"/>
      <w:bookmarkEnd w:id="214"/>
      <w:bookmarkEnd w:id="215"/>
      <w:bookmarkEnd w:id="220"/>
      <w:r>
        <w:rPr>
          <w:rFonts w:eastAsia="細明體"/>
        </w:rPr>
        <w:t>(    ) 32.</w:t>
      </w:r>
      <w:r w:rsidRPr="00A21B0C">
        <w:rPr>
          <w:rFonts w:hint="eastAsia"/>
          <w:color w:val="000000"/>
          <w:u w:val="single"/>
        </w:rPr>
        <w:t>亞當斯密</w:t>
      </w:r>
      <w:r>
        <w:rPr>
          <w:rFonts w:hint="eastAsia"/>
          <w:color w:val="000000"/>
        </w:rPr>
        <w:t>的經濟學名著為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23" w:name="Q41009_1"/>
      <w:r>
        <w:rPr>
          <w:rFonts w:hint="eastAsia"/>
          <w:color w:val="000000"/>
        </w:rPr>
        <w:t>人口論</w:t>
      </w:r>
      <w:bookmarkEnd w:id="22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24" w:name="Q41009_2"/>
      <w:r>
        <w:rPr>
          <w:rFonts w:hint="eastAsia"/>
          <w:color w:val="000000"/>
        </w:rPr>
        <w:t>資本論</w:t>
      </w:r>
      <w:bookmarkEnd w:id="22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25" w:name="Q41009_3"/>
      <w:r>
        <w:rPr>
          <w:rFonts w:hint="eastAsia"/>
          <w:color w:val="000000"/>
        </w:rPr>
        <w:t>國富論</w:t>
      </w:r>
      <w:bookmarkEnd w:id="22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26" w:name="Q41009_4"/>
      <w:r>
        <w:rPr>
          <w:rFonts w:hint="eastAsia"/>
          <w:color w:val="000000"/>
        </w:rPr>
        <w:t>貨幣論</w:t>
      </w:r>
      <w:bookmarkStart w:id="227" w:name="Q41009_E"/>
      <w:bookmarkEnd w:id="226"/>
      <w:r>
        <w:rPr>
          <w:rFonts w:ascii="新細明體" w:hAnsi="新細明體" w:cs="新細明體" w:hint="eastAsia"/>
          <w:color w:val="000000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228" w:name="Q40381"/>
      <w:bookmarkStart w:id="229" w:name="T40381"/>
      <w:bookmarkEnd w:id="221"/>
      <w:bookmarkEnd w:id="222"/>
      <w:bookmarkEnd w:id="227"/>
      <w:r>
        <w:rPr>
          <w:rFonts w:eastAsia="細明體"/>
        </w:rPr>
        <w:t>(    ) 33.</w:t>
      </w:r>
      <w:r w:rsidRPr="00A155A1">
        <w:rPr>
          <w:rFonts w:hint="eastAsia"/>
          <w:color w:val="000000"/>
        </w:rPr>
        <w:t>在金控公司的優點當中，下列何者非形成「</w:t>
      </w:r>
      <w:r w:rsidRPr="00A155A1">
        <w:rPr>
          <w:rFonts w:hint="eastAsia"/>
          <w:color w:val="000000"/>
        </w:rPr>
        <w:t>3C</w:t>
      </w:r>
      <w:r w:rsidRPr="00A155A1">
        <w:rPr>
          <w:rFonts w:hint="eastAsia"/>
          <w:color w:val="000000"/>
        </w:rPr>
        <w:t>優勢」的綜效？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0" w:name="Q40381_1"/>
      <w:r w:rsidRPr="00A155A1">
        <w:rPr>
          <w:rFonts w:hint="eastAsia"/>
          <w:color w:val="000000"/>
        </w:rPr>
        <w:t>交叉行銷</w:t>
      </w:r>
      <w:bookmarkEnd w:id="23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31" w:name="Q40381_2"/>
      <w:r w:rsidRPr="00A155A1">
        <w:rPr>
          <w:rFonts w:hint="eastAsia"/>
          <w:color w:val="000000"/>
        </w:rPr>
        <w:t>促進市場競爭</w:t>
      </w:r>
      <w:bookmarkEnd w:id="23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32" w:name="Q40381_3"/>
      <w:r w:rsidRPr="00A155A1">
        <w:rPr>
          <w:rFonts w:hint="eastAsia"/>
          <w:color w:val="000000"/>
        </w:rPr>
        <w:t>降低成本</w:t>
      </w:r>
      <w:bookmarkEnd w:id="23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33" w:name="Q40381_4"/>
      <w:r w:rsidRPr="00A155A1">
        <w:rPr>
          <w:rFonts w:hint="eastAsia"/>
          <w:color w:val="000000"/>
        </w:rPr>
        <w:t>提升資本效率</w:t>
      </w:r>
      <w:bookmarkStart w:id="234" w:name="Q40381_E"/>
      <w:bookmarkEnd w:id="233"/>
      <w:r>
        <w:rPr>
          <w:rFonts w:ascii="新細明體" w:hAnsi="新細明體" w:cs="新細明體" w:hint="eastAsia"/>
          <w:color w:val="000000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235" w:name="Q40500"/>
      <w:bookmarkStart w:id="236" w:name="T40500"/>
      <w:bookmarkEnd w:id="228"/>
      <w:bookmarkEnd w:id="229"/>
      <w:bookmarkEnd w:id="234"/>
      <w:r>
        <w:rPr>
          <w:rFonts w:eastAsia="細明體"/>
        </w:rPr>
        <w:t>(    ) 34.</w:t>
      </w:r>
      <w:r>
        <w:rPr>
          <w:rFonts w:hint="eastAsia"/>
          <w:color w:val="000000"/>
        </w:rPr>
        <w:t>下列那一個學派主張景氣不佳時，政府應加強公共投資，介入市場運作？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37" w:name="Q40500_1"/>
      <w:r>
        <w:rPr>
          <w:rFonts w:hint="eastAsia"/>
          <w:color w:val="000000"/>
        </w:rPr>
        <w:t>古典學派</w:t>
      </w:r>
      <w:bookmarkEnd w:id="23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38" w:name="Q40500_2"/>
      <w:r>
        <w:rPr>
          <w:rFonts w:hint="eastAsia"/>
          <w:color w:val="000000"/>
        </w:rPr>
        <w:t>理性預期學派</w:t>
      </w:r>
      <w:bookmarkEnd w:id="23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39" w:name="Q40500_3"/>
      <w:r>
        <w:rPr>
          <w:rFonts w:hint="eastAsia"/>
          <w:color w:val="000000"/>
        </w:rPr>
        <w:t>重貨幣學派</w:t>
      </w:r>
      <w:bookmarkEnd w:id="23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40" w:name="Q40500_4"/>
      <w:r>
        <w:rPr>
          <w:rFonts w:hint="eastAsia"/>
          <w:color w:val="000000"/>
        </w:rPr>
        <w:t>凱因斯學派</w:t>
      </w:r>
      <w:bookmarkStart w:id="241" w:name="Q40500_E"/>
      <w:bookmarkEnd w:id="240"/>
      <w:r>
        <w:rPr>
          <w:rFonts w:ascii="新細明體" w:hAnsi="新細明體" w:cs="新細明體" w:hint="eastAsia"/>
          <w:color w:val="000000"/>
        </w:rPr>
        <w:t>。</w:t>
      </w:r>
    </w:p>
    <w:p w:rsidR="001B1ACA" w:rsidRPr="00BE4388" w:rsidRDefault="001B1ACA" w:rsidP="00DD07E4">
      <w:pPr>
        <w:spacing w:line="360" w:lineRule="atLeast"/>
        <w:ind w:left="1049" w:hanging="1049"/>
      </w:pPr>
      <w:bookmarkStart w:id="242" w:name="Q40064"/>
      <w:bookmarkStart w:id="243" w:name="T40064"/>
      <w:bookmarkEnd w:id="235"/>
      <w:bookmarkEnd w:id="236"/>
      <w:bookmarkEnd w:id="241"/>
      <w:r>
        <w:rPr>
          <w:rFonts w:eastAsia="細明體"/>
        </w:rPr>
        <w:t>(    ) 35.</w:t>
      </w:r>
      <w:r w:rsidRPr="00EF4271">
        <w:rPr>
          <w:rFonts w:hint="eastAsia"/>
        </w:rPr>
        <w:t>關於國民生產毛額（</w:t>
      </w:r>
      <w:r w:rsidRPr="00EF4271">
        <w:rPr>
          <w:rFonts w:hint="eastAsia"/>
        </w:rPr>
        <w:t>GNP</w:t>
      </w:r>
      <w:r w:rsidRPr="00EF4271">
        <w:rPr>
          <w:rFonts w:hint="eastAsia"/>
        </w:rPr>
        <w:t>）的敘述，下述何者錯誤？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44" w:name="Q40064_1"/>
      <w:r w:rsidRPr="00EF4271">
        <w:rPr>
          <w:rFonts w:hint="eastAsia"/>
        </w:rPr>
        <w:t>以支出法計算時無須考慮存貨變動量</w:t>
      </w:r>
      <w:bookmarkEnd w:id="24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45" w:name="Q40064_2"/>
      <w:r w:rsidRPr="00EF4271">
        <w:rPr>
          <w:rFonts w:hint="eastAsia"/>
        </w:rPr>
        <w:t>可由各個生產階段的附加價值加總而得</w:t>
      </w:r>
      <w:bookmarkEnd w:id="24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46" w:name="Q40064_3"/>
      <w:r w:rsidRPr="00EF4271">
        <w:rPr>
          <w:rFonts w:hint="eastAsia"/>
        </w:rPr>
        <w:t>無法完整反映一國的福利水準</w:t>
      </w:r>
      <w:bookmarkEnd w:id="24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47" w:name="Q40064_4"/>
      <w:r w:rsidRPr="00EF4271">
        <w:rPr>
          <w:rFonts w:hint="eastAsia"/>
        </w:rPr>
        <w:t>是流量（</w:t>
      </w:r>
      <w:r w:rsidRPr="00EF4271">
        <w:rPr>
          <w:rFonts w:hint="eastAsia"/>
        </w:rPr>
        <w:t>flow</w:t>
      </w:r>
      <w:r w:rsidRPr="00EF4271">
        <w:rPr>
          <w:rFonts w:hint="eastAsia"/>
        </w:rPr>
        <w:t>）的概念</w:t>
      </w:r>
      <w:bookmarkEnd w:id="24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(E)</w:t>
      </w:r>
      <w:bookmarkStart w:id="248" w:name="Q40064_5"/>
      <w:r w:rsidRPr="00EF4271">
        <w:rPr>
          <w:rFonts w:hint="eastAsia"/>
        </w:rPr>
        <w:t>以要素所得法計算時包含折舊</w:t>
      </w:r>
      <w:bookmarkStart w:id="249" w:name="Q40064_E"/>
      <w:bookmarkEnd w:id="248"/>
      <w:r w:rsidRPr="00BE4388">
        <w:rPr>
          <w:rFonts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/>
        </w:rPr>
      </w:pPr>
      <w:bookmarkStart w:id="250" w:name="Q37786"/>
      <w:bookmarkStart w:id="251" w:name="T37786"/>
      <w:bookmarkEnd w:id="242"/>
      <w:bookmarkEnd w:id="243"/>
      <w:bookmarkEnd w:id="249"/>
      <w:r>
        <w:rPr>
          <w:rFonts w:eastAsia="細明體"/>
        </w:rPr>
        <w:t>(    ) 36.</w:t>
      </w:r>
      <w:r w:rsidRPr="00911DEF">
        <w:rPr>
          <w:rFonts w:ascii="新細明體" w:hAnsi="新細明體" w:hint="eastAsia"/>
        </w:rPr>
        <w:t>當吾人所消費或保有的財貨數量增加時，此財貨的邊際效用為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2" w:name="Q37786_1"/>
      <w:r w:rsidRPr="00911DEF">
        <w:rPr>
          <w:rFonts w:ascii="新細明體" w:hAnsi="新細明體" w:hint="eastAsia"/>
        </w:rPr>
        <w:t>逐漸增加</w:t>
      </w:r>
      <w:bookmarkEnd w:id="25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53" w:name="Q37786_2"/>
      <w:r w:rsidRPr="00911DEF">
        <w:rPr>
          <w:rFonts w:ascii="新細明體" w:hAnsi="新細明體" w:hint="eastAsia"/>
        </w:rPr>
        <w:t>逐漸遞減</w:t>
      </w:r>
      <w:bookmarkEnd w:id="25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54" w:name="Q37786_3"/>
      <w:r w:rsidRPr="00911DEF">
        <w:rPr>
          <w:rFonts w:ascii="新細明體" w:hAnsi="新細明體" w:hint="eastAsia"/>
        </w:rPr>
        <w:t>維持不變</w:t>
      </w:r>
      <w:bookmarkEnd w:id="25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55" w:name="Q37786_4"/>
      <w:r w:rsidRPr="00911DEF">
        <w:rPr>
          <w:rFonts w:ascii="新細明體" w:hAnsi="新細明體" w:hint="eastAsia"/>
        </w:rPr>
        <w:t>不一定</w:t>
      </w:r>
      <w:bookmarkStart w:id="256" w:name="Q37786_E"/>
      <w:bookmarkEnd w:id="255"/>
      <w:r>
        <w:rPr>
          <w:rFonts w:ascii="新細明體" w:hAnsi="新細明體"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257" w:name="Q41003"/>
      <w:bookmarkStart w:id="258" w:name="T41003"/>
      <w:bookmarkEnd w:id="250"/>
      <w:bookmarkEnd w:id="251"/>
      <w:bookmarkEnd w:id="256"/>
      <w:r>
        <w:rPr>
          <w:rFonts w:eastAsia="細明體"/>
        </w:rPr>
        <w:t>(    ) 37.</w:t>
      </w:r>
      <w:r>
        <w:rPr>
          <w:rFonts w:hint="eastAsia"/>
          <w:color w:val="000000"/>
        </w:rPr>
        <w:t>「就業、利息與貨幣的一般理論」一書的作者是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59" w:name="Q41003_1"/>
      <w:r>
        <w:rPr>
          <w:rFonts w:hint="eastAsia"/>
          <w:color w:val="000000"/>
        </w:rPr>
        <w:t>李嘉圖</w:t>
      </w:r>
      <w:bookmarkEnd w:id="259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0" w:name="Q41003_2"/>
      <w:r>
        <w:rPr>
          <w:rFonts w:hint="eastAsia"/>
          <w:color w:val="000000"/>
        </w:rPr>
        <w:t>馬歇爾</w:t>
      </w:r>
      <w:bookmarkEnd w:id="26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1" w:name="Q41003_3"/>
      <w:r w:rsidRPr="00A21B0C">
        <w:rPr>
          <w:rFonts w:hint="eastAsia"/>
          <w:color w:val="000000"/>
          <w:u w:val="single"/>
        </w:rPr>
        <w:t>凱因斯</w:t>
      </w:r>
      <w:bookmarkEnd w:id="26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2" w:name="Q41003_4"/>
      <w:r w:rsidRPr="00A21B0C">
        <w:rPr>
          <w:rFonts w:hint="eastAsia"/>
          <w:color w:val="000000"/>
          <w:u w:val="single"/>
        </w:rPr>
        <w:t>亞當斯密</w:t>
      </w:r>
      <w:bookmarkStart w:id="263" w:name="Q41003_E"/>
      <w:bookmarkEnd w:id="262"/>
      <w:r>
        <w:rPr>
          <w:rFonts w:ascii="新細明體" w:hAnsi="新細明體" w:cs="新細明體" w:hint="eastAsia"/>
          <w:color w:val="000000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/>
        </w:rPr>
      </w:pPr>
      <w:bookmarkStart w:id="264" w:name="Q37785"/>
      <w:bookmarkStart w:id="265" w:name="T37785"/>
      <w:bookmarkEnd w:id="257"/>
      <w:bookmarkEnd w:id="258"/>
      <w:bookmarkEnd w:id="263"/>
      <w:r>
        <w:rPr>
          <w:rFonts w:eastAsia="細明體"/>
        </w:rPr>
        <w:t>(    ) 38.</w:t>
      </w:r>
      <w:r w:rsidRPr="00911DEF">
        <w:rPr>
          <w:rFonts w:ascii="新細明體" w:hAnsi="新細明體" w:hint="eastAsia"/>
        </w:rPr>
        <w:t>在一定的所得水準下，一個理性消費者所追求的目標是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66" w:name="Q37785_1"/>
      <w:r w:rsidRPr="00911DEF">
        <w:rPr>
          <w:rFonts w:ascii="新細明體" w:hAnsi="新細明體" w:hint="eastAsia"/>
        </w:rPr>
        <w:t>總效用最大</w:t>
      </w:r>
      <w:bookmarkEnd w:id="266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67" w:name="Q37785_2"/>
      <w:r w:rsidRPr="00911DEF">
        <w:rPr>
          <w:rFonts w:ascii="新細明體" w:hAnsi="新細明體" w:hint="eastAsia"/>
        </w:rPr>
        <w:t>邊際效用最大</w:t>
      </w:r>
      <w:bookmarkEnd w:id="267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68" w:name="Q37785_3"/>
      <w:r w:rsidRPr="00911DEF">
        <w:rPr>
          <w:rFonts w:ascii="新細明體" w:hAnsi="新細明體" w:hint="eastAsia"/>
        </w:rPr>
        <w:t>平均效用最大</w:t>
      </w:r>
      <w:bookmarkEnd w:id="268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69" w:name="Q37785_4"/>
      <w:r w:rsidRPr="00911DEF">
        <w:rPr>
          <w:rFonts w:ascii="新細明體" w:hAnsi="新細明體" w:hint="eastAsia"/>
        </w:rPr>
        <w:t>負效用最小</w:t>
      </w:r>
      <w:bookmarkStart w:id="270" w:name="Q37785_E"/>
      <w:bookmarkEnd w:id="269"/>
      <w:r>
        <w:rPr>
          <w:rFonts w:ascii="新細明體" w:hAnsi="新細明體" w:hint="eastAsia"/>
        </w:rPr>
        <w:t>。</w:t>
      </w:r>
    </w:p>
    <w:p w:rsidR="001B1ACA" w:rsidRDefault="001B1ACA" w:rsidP="00DD07E4">
      <w:pPr>
        <w:spacing w:line="360" w:lineRule="atLeast"/>
        <w:ind w:left="1049" w:hanging="1049"/>
        <w:rPr>
          <w:rFonts w:ascii="新細明體" w:hAnsi="新細明體" w:cs="新細明體"/>
          <w:color w:val="000000"/>
        </w:rPr>
      </w:pPr>
      <w:bookmarkStart w:id="271" w:name="Q40827"/>
      <w:bookmarkStart w:id="272" w:name="T40827"/>
      <w:bookmarkEnd w:id="264"/>
      <w:bookmarkEnd w:id="265"/>
      <w:bookmarkEnd w:id="270"/>
      <w:r>
        <w:rPr>
          <w:rFonts w:eastAsia="細明體"/>
        </w:rPr>
        <w:t>(    ) 39.</w:t>
      </w:r>
      <w:r>
        <w:rPr>
          <w:rFonts w:hint="eastAsia"/>
          <w:color w:val="000000"/>
        </w:rPr>
        <w:t>當經濟繁榮達於高峰，各種經濟變量開始下降，是為何階段？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73" w:name="Q40827_1"/>
      <w:r>
        <w:rPr>
          <w:rFonts w:hint="eastAsia"/>
          <w:color w:val="000000"/>
        </w:rPr>
        <w:t>復甦</w:t>
      </w:r>
      <w:bookmarkEnd w:id="273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74" w:name="Q40827_2"/>
      <w:r>
        <w:rPr>
          <w:rFonts w:hint="eastAsia"/>
          <w:color w:val="000000"/>
        </w:rPr>
        <w:t>谷底</w:t>
      </w:r>
      <w:bookmarkEnd w:id="274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75" w:name="Q40827_3"/>
      <w:r>
        <w:rPr>
          <w:rFonts w:hint="eastAsia"/>
          <w:color w:val="000000"/>
        </w:rPr>
        <w:t>衰退</w:t>
      </w:r>
      <w:bookmarkEnd w:id="275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76" w:name="Q40827_4"/>
      <w:r>
        <w:rPr>
          <w:rFonts w:hint="eastAsia"/>
          <w:color w:val="000000"/>
        </w:rPr>
        <w:t>蕭條</w:t>
      </w:r>
      <w:bookmarkStart w:id="277" w:name="Q40827_E"/>
      <w:bookmarkEnd w:id="276"/>
      <w:r>
        <w:rPr>
          <w:rFonts w:ascii="新細明體" w:hAnsi="新細明體" w:cs="新細明體" w:hint="eastAsia"/>
          <w:color w:val="000000"/>
        </w:rPr>
        <w:t>。</w:t>
      </w:r>
    </w:p>
    <w:p w:rsidR="001B1ACA" w:rsidRDefault="001B1ACA" w:rsidP="00DD07E4">
      <w:pPr>
        <w:spacing w:line="360" w:lineRule="atLeast"/>
        <w:ind w:left="1049" w:hanging="1049"/>
      </w:pPr>
      <w:bookmarkStart w:id="278" w:name="Q39717"/>
      <w:bookmarkStart w:id="279" w:name="T39717"/>
      <w:bookmarkEnd w:id="271"/>
      <w:bookmarkEnd w:id="272"/>
      <w:bookmarkEnd w:id="277"/>
      <w:r>
        <w:rPr>
          <w:rFonts w:eastAsia="細明體"/>
        </w:rPr>
        <w:t>(    ) 40.</w:t>
      </w:r>
      <w:r w:rsidRPr="00D22503">
        <w:rPr>
          <w:rFonts w:hint="eastAsia"/>
        </w:rPr>
        <w:t>生產要素於參加生產後所得到的報酬超過了它所要求的最低數量，此為</w:t>
      </w:r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(A)</w:t>
      </w:r>
      <w:bookmarkStart w:id="280" w:name="Q39717_1"/>
      <w:r w:rsidRPr="00D22503">
        <w:rPr>
          <w:rFonts w:hint="eastAsia"/>
        </w:rPr>
        <w:t>經濟租</w:t>
      </w:r>
      <w:bookmarkEnd w:id="280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(B)</w:t>
      </w:r>
      <w:bookmarkStart w:id="281" w:name="Q39717_2"/>
      <w:r w:rsidRPr="00D22503">
        <w:rPr>
          <w:rFonts w:hint="eastAsia"/>
        </w:rPr>
        <w:t>差額地租</w:t>
      </w:r>
      <w:bookmarkEnd w:id="281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(C)</w:t>
      </w:r>
      <w:bookmarkStart w:id="282" w:name="Q39717_3"/>
      <w:r w:rsidRPr="00D22503">
        <w:rPr>
          <w:rFonts w:hint="eastAsia"/>
        </w:rPr>
        <w:t>準租</w:t>
      </w:r>
      <w:bookmarkEnd w:id="282"/>
      <w:r>
        <w:rPr>
          <w:rFonts w:ascii="新細明體" w:hAnsi="新細明體" w:hint="eastAsia"/>
        </w:rPr>
        <w:t xml:space="preserve">　</w:t>
      </w:r>
      <w:r>
        <w:rPr>
          <w:rFonts w:ascii="新細明體" w:hAnsi="新細明體"/>
        </w:rPr>
        <w:t>(D)</w:t>
      </w:r>
      <w:bookmarkStart w:id="283" w:name="Q39717_4"/>
      <w:r w:rsidRPr="00D22503">
        <w:rPr>
          <w:rFonts w:hint="eastAsia"/>
        </w:rPr>
        <w:t>以上皆非</w:t>
      </w:r>
      <w:bookmarkStart w:id="284" w:name="Q39717_E"/>
      <w:bookmarkEnd w:id="283"/>
      <w:r>
        <w:rPr>
          <w:rFonts w:hint="eastAsia"/>
        </w:rPr>
        <w:t>。</w:t>
      </w:r>
    </w:p>
    <w:bookmarkEnd w:id="278"/>
    <w:bookmarkEnd w:id="279"/>
    <w:bookmarkEnd w:id="284"/>
    <w:p w:rsidR="00F15D40" w:rsidRPr="001B1ACA" w:rsidRDefault="00F15D40" w:rsidP="001B1ACA">
      <w:pPr>
        <w:snapToGrid w:val="0"/>
        <w:rPr>
          <w:rFonts w:eastAsia="標楷體"/>
          <w:b/>
        </w:rPr>
      </w:pPr>
    </w:p>
    <w:sectPr w:rsidR="00F15D40" w:rsidRPr="001B1ACA" w:rsidSect="001B1ACA">
      <w:headerReference w:type="even" r:id="rId10"/>
      <w:footerReference w:type="even" r:id="rId11"/>
      <w:pgSz w:w="14572" w:h="20639" w:code="9"/>
      <w:pgMar w:top="850" w:right="850" w:bottom="850" w:left="850" w:header="850" w:footer="567" w:gutter="0"/>
      <w:cols w:sep="1" w:space="720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4D0D" w:rsidRDefault="00D34D0D">
      <w:r>
        <w:separator/>
      </w:r>
    </w:p>
  </w:endnote>
  <w:endnote w:type="continuationSeparator" w:id="0">
    <w:p w:rsidR="00D34D0D" w:rsidRDefault="00D34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dobe 仿宋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4D0D" w:rsidRDefault="00D34D0D">
      <w:r>
        <w:separator/>
      </w:r>
    </w:p>
  </w:footnote>
  <w:footnote w:type="continuationSeparator" w:id="0">
    <w:p w:rsidR="00D34D0D" w:rsidRDefault="00D34D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1B1ACA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F502B7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1tEAIAACgEAAAOAAAAZHJzL2Uyb0RvYy54bWysU8GO2yAQvVfqPyDuie2sN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1B1ACA">
      <w:rPr>
        <w:rFonts w:ascii="標楷體" w:eastAsia="標楷體" w:hAnsi="標楷體"/>
        <w:noProof/>
        <w:position w:val="-10"/>
      </w:rPr>
      <w:drawing>
        <wp:inline distT="0" distB="0" distL="0" distR="0">
          <wp:extent cx="200025" cy="200025"/>
          <wp:effectExtent l="0" t="0" r="9525" b="9525"/>
          <wp:docPr id="10" name="圖片 10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D40"/>
    <w:rsid w:val="000208F9"/>
    <w:rsid w:val="001028A6"/>
    <w:rsid w:val="0016648F"/>
    <w:rsid w:val="001832C1"/>
    <w:rsid w:val="001B1ACA"/>
    <w:rsid w:val="003D1F6F"/>
    <w:rsid w:val="0041186D"/>
    <w:rsid w:val="00430339"/>
    <w:rsid w:val="00460EC9"/>
    <w:rsid w:val="004B5199"/>
    <w:rsid w:val="0058560D"/>
    <w:rsid w:val="005B16E5"/>
    <w:rsid w:val="006A3D14"/>
    <w:rsid w:val="006C6A7D"/>
    <w:rsid w:val="00745587"/>
    <w:rsid w:val="007C5890"/>
    <w:rsid w:val="008131BA"/>
    <w:rsid w:val="008531D8"/>
    <w:rsid w:val="00867BE6"/>
    <w:rsid w:val="008F12CC"/>
    <w:rsid w:val="00A3653B"/>
    <w:rsid w:val="00A5226A"/>
    <w:rsid w:val="00AA69CD"/>
    <w:rsid w:val="00B257E1"/>
    <w:rsid w:val="00B30497"/>
    <w:rsid w:val="00B42653"/>
    <w:rsid w:val="00C604DF"/>
    <w:rsid w:val="00C94382"/>
    <w:rsid w:val="00CC3A38"/>
    <w:rsid w:val="00D23256"/>
    <w:rsid w:val="00D34D0D"/>
    <w:rsid w:val="00D66280"/>
    <w:rsid w:val="00D8558D"/>
    <w:rsid w:val="00DA172D"/>
    <w:rsid w:val="00DD07E4"/>
    <w:rsid w:val="00DE70D0"/>
    <w:rsid w:val="00E76312"/>
    <w:rsid w:val="00E8701B"/>
    <w:rsid w:val="00EF15A8"/>
    <w:rsid w:val="00F15D40"/>
    <w:rsid w:val="00F50DE0"/>
    <w:rsid w:val="00F556D8"/>
    <w:rsid w:val="00F60EFB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7D97-412F-4090-87A4-AC9D3A96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basedOn w:val="a0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basedOn w:val="a0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Balloon Text"/>
    <w:basedOn w:val="a"/>
    <w:link w:val="a7"/>
    <w:rsid w:val="001B1ACA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1B1AC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雅芳</dc:creator>
  <cp:lastModifiedBy>NTVS43</cp:lastModifiedBy>
  <cp:revision>2</cp:revision>
  <cp:lastPrinted>2018-05-01T01:00:00Z</cp:lastPrinted>
  <dcterms:created xsi:type="dcterms:W3CDTF">2018-05-01T01:01:00Z</dcterms:created>
  <dcterms:modified xsi:type="dcterms:W3CDTF">2018-05-01T01:01:00Z</dcterms:modified>
</cp:coreProperties>
</file>