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DF536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B74A4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334C8F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B74A42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期末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455F6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F53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F5364" w:rsidRPr="00DF5364" w:rsidRDefault="00DF5364" w:rsidP="00DF5364">
      <w:pPr>
        <w:pStyle w:val="Web"/>
        <w:textAlignment w:val="center"/>
        <w:rPr>
          <w:rFonts w:ascii="Times New Roman" w:eastAsia="細明體"/>
        </w:rPr>
      </w:pPr>
      <w:r w:rsidRPr="00DF5364">
        <w:rPr>
          <w:rFonts w:ascii="Times New Roman" w:eastAsia="細明體" w:hint="eastAsia"/>
        </w:rPr>
        <w:t>一、選擇題</w:t>
      </w:r>
      <w:r w:rsidRPr="00DF5364">
        <w:rPr>
          <w:rFonts w:ascii="Times New Roman" w:eastAsia="細明體"/>
        </w:rPr>
        <w:t xml:space="preserve"> </w:t>
      </w:r>
      <w:r w:rsidRPr="00DF5364">
        <w:rPr>
          <w:rFonts w:ascii="Times New Roman" w:eastAsia="細明體" w:hint="eastAsia"/>
        </w:rPr>
        <w:t>共</w:t>
      </w:r>
      <w:r w:rsidRPr="00DF5364">
        <w:rPr>
          <w:rFonts w:ascii="Times New Roman" w:eastAsia="細明體"/>
        </w:rPr>
        <w:t xml:space="preserve"> 50 </w:t>
      </w:r>
      <w:r w:rsidRPr="00DF5364">
        <w:rPr>
          <w:rFonts w:ascii="Times New Roman" w:eastAsia="細明體" w:hint="eastAsia"/>
        </w:rPr>
        <w:t>題</w:t>
      </w:r>
      <w:r w:rsidRPr="00DF5364">
        <w:rPr>
          <w:rFonts w:ascii="Times New Roman" w:eastAsia="細明體"/>
        </w:rPr>
        <w:t xml:space="preserve"> </w:t>
      </w:r>
      <w:r w:rsidRPr="00DF5364">
        <w:rPr>
          <w:rFonts w:ascii="Times New Roman" w:eastAsia="細明體" w:hint="eastAsia"/>
        </w:rPr>
        <w:t>每題</w:t>
      </w:r>
      <w:r w:rsidRPr="00DF5364">
        <w:rPr>
          <w:rFonts w:ascii="Times New Roman" w:eastAsia="細明體"/>
        </w:rPr>
        <w:t xml:space="preserve"> 2 </w:t>
      </w:r>
      <w:r w:rsidRPr="00DF5364">
        <w:rPr>
          <w:rFonts w:ascii="Times New Roman" w:eastAsia="細明體" w:hint="eastAsia"/>
        </w:rPr>
        <w:t>分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小金手邊有一個</w:t>
      </w:r>
      <w:r>
        <w:rPr>
          <w:rFonts w:eastAsia="細明體"/>
          <w:color w:val="000000"/>
          <w:sz w:val="22"/>
          <w:shd w:val="clear" w:color="auto" w:fill="FFFFFF"/>
        </w:rPr>
        <w:t>700 MB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的影片檔和兩個</w:t>
      </w:r>
      <w:r>
        <w:rPr>
          <w:rFonts w:eastAsia="細明體"/>
          <w:color w:val="000000"/>
          <w:sz w:val="22"/>
          <w:shd w:val="clear" w:color="auto" w:fill="FFFFFF"/>
        </w:rPr>
        <w:t>100 MB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的壓縮檔，請問下列何者的容量大小超過且最接近上述檔案大小的總和？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(A)1.44 MB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的磁碟片</w:t>
      </w:r>
      <w:r>
        <w:rPr>
          <w:rFonts w:eastAsia="細明體"/>
          <w:color w:val="000000"/>
          <w:sz w:val="22"/>
          <w:shd w:val="clear" w:color="auto" w:fill="FFFFFF"/>
        </w:rPr>
        <w:t xml:space="preserve"> (B)1 GB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的隨身碟</w:t>
      </w:r>
      <w:r>
        <w:rPr>
          <w:rFonts w:eastAsia="細明體"/>
          <w:color w:val="000000"/>
          <w:sz w:val="22"/>
          <w:shd w:val="clear" w:color="auto" w:fill="FFFFFF"/>
        </w:rPr>
        <w:t xml:space="preserve"> (C)0.5 TB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的外接硬碟</w:t>
      </w:r>
      <w:r>
        <w:rPr>
          <w:rFonts w:eastAsia="細明體"/>
          <w:color w:val="000000"/>
          <w:sz w:val="22"/>
          <w:shd w:val="clear" w:color="auto" w:fill="FFFFFF"/>
        </w:rPr>
        <w:t xml:space="preserve"> (D)700,000 KB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的光碟片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Windows XP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中，下列何種功能可以自動偵測新增硬體，並安裝適當的驅動程式？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proofErr w:type="spellStart"/>
      <w:r>
        <w:rPr>
          <w:rFonts w:eastAsia="細明體"/>
          <w:color w:val="000000"/>
          <w:sz w:val="22"/>
          <w:shd w:val="clear" w:color="auto" w:fill="FFFFFF"/>
        </w:rPr>
        <w:t>Plug&amp;Play</w:t>
      </w:r>
      <w:proofErr w:type="spellEnd"/>
      <w:r>
        <w:rPr>
          <w:rFonts w:eastAsia="細明體"/>
          <w:color w:val="000000"/>
          <w:sz w:val="22"/>
          <w:shd w:val="clear" w:color="auto" w:fill="FFFFFF"/>
        </w:rPr>
        <w:t xml:space="preserve"> (B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)ODBC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(C)OLE (D)Windows Update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一般常用的隨身碟，通常是使用下列哪一種</w:t>
      </w:r>
      <w:r>
        <w:rPr>
          <w:rFonts w:eastAsia="細明體"/>
          <w:color w:val="000000"/>
          <w:sz w:val="22"/>
          <w:shd w:val="clear" w:color="auto" w:fill="FFFFFF"/>
        </w:rPr>
        <w:t>I/O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(A)LPT1 (B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)COM1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(C)PS/2 (D)USB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下列有關電腦連接外部裝置的</w:t>
      </w:r>
      <w:r>
        <w:rPr>
          <w:rFonts w:eastAsia="細明體"/>
          <w:color w:val="000000"/>
          <w:sz w:val="22"/>
          <w:shd w:val="clear" w:color="auto" w:fill="FFFFFF"/>
        </w:rPr>
        <w:t>USB</w:t>
      </w:r>
      <w:r>
        <w:rPr>
          <w:rFonts w:eastAsia="細明體" w:hint="eastAsia"/>
          <w:color w:val="000000"/>
          <w:sz w:val="22"/>
          <w:shd w:val="clear" w:color="auto" w:fill="FFFFFF"/>
        </w:rPr>
        <w:t>介面之敘述，何者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允許</w:t>
      </w:r>
      <w:proofErr w:type="gramStart"/>
      <w:r>
        <w:rPr>
          <w:rFonts w:eastAsia="細明體" w:hint="eastAsia"/>
          <w:color w:val="000000"/>
          <w:sz w:val="22"/>
          <w:shd w:val="clear" w:color="auto" w:fill="FFFFFF"/>
        </w:rPr>
        <w:t>熱插拔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可連接到隨身碟、印表機、數位相機等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提供</w:t>
      </w:r>
      <w:proofErr w:type="gramStart"/>
      <w:r>
        <w:rPr>
          <w:rFonts w:eastAsia="細明體" w:hint="eastAsia"/>
          <w:color w:val="000000"/>
          <w:sz w:val="22"/>
          <w:shd w:val="clear" w:color="auto" w:fill="FFFFFF"/>
        </w:rPr>
        <w:t>隨插即用功</w:t>
      </w:r>
      <w:proofErr w:type="gramEnd"/>
      <w:r>
        <w:rPr>
          <w:rFonts w:eastAsia="細明體" w:hint="eastAsia"/>
          <w:color w:val="000000"/>
          <w:sz w:val="22"/>
          <w:shd w:val="clear" w:color="auto" w:fill="FFFFFF"/>
        </w:rPr>
        <w:t>能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傳輸方式為並列傳輸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 w:hAnsi="Times New Roman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中的暫存器，何者之主要功能是儲存機器碼指令的位址？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指令暫存器</w:t>
      </w:r>
      <w:r>
        <w:rPr>
          <w:rFonts w:eastAsia="細明體"/>
          <w:color w:val="000000"/>
          <w:sz w:val="22"/>
          <w:shd w:val="clear" w:color="auto" w:fill="FFFFFF"/>
        </w:rPr>
        <w:t>(IR)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程式計數器</w:t>
      </w:r>
      <w:r>
        <w:rPr>
          <w:rFonts w:eastAsia="細明體"/>
          <w:color w:val="000000"/>
          <w:sz w:val="22"/>
          <w:shd w:val="clear" w:color="auto" w:fill="FFFFFF"/>
        </w:rPr>
        <w:t>(PC)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記憶資料暫存器</w:t>
      </w:r>
      <w:r>
        <w:rPr>
          <w:rFonts w:eastAsia="細明體"/>
          <w:color w:val="000000"/>
          <w:sz w:val="22"/>
          <w:shd w:val="clear" w:color="auto" w:fill="FFFFFF"/>
        </w:rPr>
        <w:t>(MDR)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通用暫存器</w:t>
      </w:r>
      <w:r>
        <w:rPr>
          <w:rFonts w:eastAsia="細明體"/>
          <w:color w:val="000000"/>
          <w:sz w:val="22"/>
          <w:shd w:val="clear" w:color="auto" w:fill="FFFFFF"/>
        </w:rPr>
        <w:t xml:space="preserve">(GR)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運作的機器週期</w:t>
      </w:r>
      <w:r>
        <w:rPr>
          <w:rFonts w:eastAsia="細明體"/>
          <w:color w:val="000000"/>
          <w:sz w:val="22"/>
          <w:shd w:val="clear" w:color="auto" w:fill="FFFFFF"/>
        </w:rPr>
        <w:t>(Machine Cycle)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</w:t>
      </w:r>
      <w:r>
        <w:rPr>
          <w:rStyle w:val="a00"/>
          <w:rFonts w:eastAsia="細明體" w:hAnsi="新細明體" w:hint="eastAsia"/>
          <w:color w:val="000000"/>
          <w:sz w:val="22"/>
          <w:shd w:val="clear" w:color="auto" w:fill="FFFFFF"/>
        </w:rPr>
        <w:t>不包含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下列哪一個步驟？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擷取</w:t>
      </w:r>
      <w:r>
        <w:rPr>
          <w:rFonts w:eastAsia="細明體"/>
          <w:color w:val="000000"/>
          <w:sz w:val="22"/>
          <w:shd w:val="clear" w:color="auto" w:fill="FFFFFF"/>
        </w:rPr>
        <w:t>(Fetch)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編碼</w:t>
      </w:r>
      <w:r>
        <w:rPr>
          <w:rFonts w:eastAsia="細明體"/>
          <w:color w:val="000000"/>
          <w:sz w:val="22"/>
          <w:shd w:val="clear" w:color="auto" w:fill="FFFFFF"/>
        </w:rPr>
        <w:t>(Encode)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解碼</w:t>
      </w:r>
      <w:r>
        <w:rPr>
          <w:rFonts w:eastAsia="細明體"/>
          <w:color w:val="000000"/>
          <w:sz w:val="22"/>
          <w:shd w:val="clear" w:color="auto" w:fill="FFFFFF"/>
        </w:rPr>
        <w:t>(Decode)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</w:t>
      </w:r>
      <w:r>
        <w:rPr>
          <w:rFonts w:eastAsia="細明體"/>
          <w:color w:val="000000"/>
          <w:sz w:val="22"/>
          <w:shd w:val="clear" w:color="auto" w:fill="FFFFFF"/>
        </w:rPr>
        <w:t xml:space="preserve">(Execute)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下列選項何者是</w:t>
      </w:r>
      <w:r>
        <w:rPr>
          <w:rFonts w:eastAsia="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執行指令時最後的動作？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解碼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提取指令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提取運算元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執行並儲存結果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下列何種技術，允許</w:t>
      </w:r>
      <w:r>
        <w:rPr>
          <w:rFonts w:eastAsia="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在前一個指令尚未完成前，就開始處理下一個指令？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管線技術</w:t>
      </w:r>
      <w:r>
        <w:rPr>
          <w:rFonts w:eastAsia="細明體"/>
          <w:color w:val="000000"/>
          <w:sz w:val="22"/>
          <w:shd w:val="clear" w:color="auto" w:fill="FFFFFF"/>
        </w:rPr>
        <w:t>(pipelining)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複雜指令集技術</w:t>
      </w:r>
      <w:r>
        <w:rPr>
          <w:rFonts w:eastAsia="細明體"/>
          <w:color w:val="000000"/>
          <w:sz w:val="22"/>
          <w:shd w:val="clear" w:color="auto" w:fill="FFFFFF"/>
        </w:rPr>
        <w:t>(CISC)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平行處理技術</w:t>
      </w:r>
      <w:r>
        <w:rPr>
          <w:rFonts w:eastAsia="細明體"/>
          <w:color w:val="000000"/>
          <w:sz w:val="22"/>
          <w:shd w:val="clear" w:color="auto" w:fill="FFFFFF"/>
        </w:rPr>
        <w:t>(parallel processing)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精簡指令集技術</w:t>
      </w:r>
      <w:r>
        <w:rPr>
          <w:rFonts w:eastAsia="細明體"/>
          <w:color w:val="000000"/>
          <w:sz w:val="22"/>
          <w:shd w:val="clear" w:color="auto" w:fill="FFFFFF"/>
        </w:rPr>
        <w:t xml:space="preserve">(RISC)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「企業內部網路」的英文為何？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(A)Telnet (B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)Extranet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(C)Intranet (D)Internet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下列何者在傳輸資料時，可以做到全雙工傳輸？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無線電對講機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電腦網路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電視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廣播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雲端運算架構中</w:t>
      </w:r>
      <w:r>
        <w:rPr>
          <w:rFonts w:eastAsia="細明體"/>
          <w:color w:val="000000"/>
          <w:sz w:val="22"/>
          <w:shd w:val="clear" w:color="auto" w:fill="FFFFFF"/>
        </w:rPr>
        <w:t>SaaS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的涵意為何？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平台即服務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基礎設施即服務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支援即服務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軟體即服務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全球資訊網</w:t>
      </w:r>
      <w:r>
        <w:rPr>
          <w:rFonts w:eastAsia="細明體"/>
          <w:color w:val="000000"/>
          <w:sz w:val="22"/>
          <w:shd w:val="clear" w:color="auto" w:fill="FFFFFF"/>
        </w:rPr>
        <w:t>(WWW)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所使用的語言為「超文字標示語言」，其英文縮寫為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(A)HTML (B)FTP (C)HTTP (D)ISDN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瀏覽器及網頁設計軟體可以支援下列何種程式語言？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(A)C++ (B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)HTML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(C)FORTRAN (D)COBOL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b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欲用</w:t>
      </w:r>
      <w:r>
        <w:rPr>
          <w:rFonts w:eastAsia="細明體"/>
          <w:color w:val="000000"/>
          <w:sz w:val="22"/>
          <w:shd w:val="clear" w:color="auto" w:fill="FFFFFF"/>
        </w:rPr>
        <w:t xml:space="preserve">Google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網站搜尋台灣教育機構網域</w:t>
      </w:r>
      <w:r>
        <w:rPr>
          <w:rFonts w:eastAsia="細明體"/>
          <w:color w:val="000000"/>
          <w:sz w:val="22"/>
          <w:shd w:val="clear" w:color="auto" w:fill="FFFFFF"/>
        </w:rPr>
        <w:t>(edu.tw)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中有關</w:t>
      </w:r>
      <w:r>
        <w:rPr>
          <w:rFonts w:eastAsia="細明體"/>
          <w:color w:val="000000"/>
          <w:sz w:val="22"/>
          <w:shd w:val="clear" w:color="auto" w:fill="FFFFFF"/>
        </w:rPr>
        <w:t>ADSL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的網頁，請問下列何項查詢字串最適合？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(A)ADSL site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:edu.tw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(B)area:edu.tw ADSL (C)ADSL www.edu.tw (D)www:edu.tw ADSL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下列網路拓樸中，</w:t>
      </w:r>
      <w:proofErr w:type="gramStart"/>
      <w:r>
        <w:rPr>
          <w:rFonts w:eastAsia="細明體" w:hAnsi="新細明體" w:hint="eastAsia"/>
          <w:color w:val="000000"/>
          <w:sz w:val="22"/>
          <w:shd w:val="clear" w:color="auto" w:fill="FFFFFF"/>
        </w:rPr>
        <w:t>何者具廣播</w:t>
      </w:r>
      <w:proofErr w:type="gramEnd"/>
      <w:r>
        <w:rPr>
          <w:rFonts w:eastAsia="細明體" w:hAnsi="新細明體" w:hint="eastAsia"/>
          <w:color w:val="000000"/>
          <w:sz w:val="22"/>
          <w:shd w:val="clear" w:color="auto" w:fill="FFFFFF"/>
        </w:rPr>
        <w:t>特性，且若有任一部電腦故障，仍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不會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影響其他電腦之間通訊？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星狀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匯流排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環狀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下列何者屬於有線傳輸？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微波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衛星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g"/>
        </w:smartTagPr>
        <w:r>
          <w:rPr>
            <w:rFonts w:eastAsia="細明體"/>
            <w:color w:val="000000"/>
            <w:sz w:val="22"/>
            <w:shd w:val="clear" w:color="auto" w:fill="FFFFFF"/>
          </w:rPr>
          <w:t>4G</w:t>
        </w:r>
      </w:smartTag>
      <w:r>
        <w:rPr>
          <w:rFonts w:eastAsia="細明體" w:hAnsi="新細明體" w:hint="eastAsia"/>
          <w:color w:val="000000"/>
          <w:sz w:val="22"/>
          <w:shd w:val="clear" w:color="auto" w:fill="FFFFFF"/>
        </w:rPr>
        <w:t>網路所使用的標準？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(A)GPRS (B</w:t>
      </w:r>
      <w:proofErr w:type="gramStart"/>
      <w:r>
        <w:rPr>
          <w:rFonts w:eastAsia="細明體"/>
          <w:color w:val="000000"/>
          <w:sz w:val="22"/>
          <w:shd w:val="clear" w:color="auto" w:fill="FFFFFF"/>
        </w:rPr>
        <w:t>)LTE</w:t>
      </w:r>
      <w:proofErr w:type="gramEnd"/>
      <w:r>
        <w:rPr>
          <w:rFonts w:eastAsia="細明體"/>
          <w:color w:val="000000"/>
          <w:sz w:val="22"/>
          <w:shd w:val="clear" w:color="auto" w:fill="FFFFFF"/>
        </w:rPr>
        <w:t xml:space="preserve"> (C)WCDMA (D)HSDPA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模型中，網路卡功能最高屬於下列哪一層？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實體層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資料鏈結層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 w:hAnsi="Times New Roman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目前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>(IPv4)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被區分為幾個等級</w:t>
      </w:r>
      <w:r>
        <w:rPr>
          <w:rFonts w:eastAsia="細明體"/>
          <w:color w:val="000000"/>
          <w:sz w:val="22"/>
          <w:shd w:val="clear" w:color="auto" w:fill="FFFFFF"/>
        </w:rPr>
        <w:t>(class)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(A)3 (B)4 (C)5 (D)6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下列關於網域名稱的敘述，何者正確？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(A)www.business.org.uk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是英國的一個商業團體</w:t>
      </w:r>
      <w:r>
        <w:rPr>
          <w:rFonts w:eastAsia="細明體"/>
          <w:color w:val="000000"/>
          <w:sz w:val="22"/>
          <w:shd w:val="clear" w:color="auto" w:fill="FFFFFF"/>
        </w:rPr>
        <w:t xml:space="preserve"> (B)www.cow.mil.jp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是日本的一個牛奶協會</w:t>
      </w:r>
      <w:r>
        <w:rPr>
          <w:rFonts w:eastAsia="細明體"/>
          <w:color w:val="000000"/>
          <w:sz w:val="22"/>
          <w:shd w:val="clear" w:color="auto" w:fill="FFFFFF"/>
        </w:rPr>
        <w:t xml:space="preserve"> (C)www.network.net.au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是奧地利的一個網路組織</w:t>
      </w:r>
      <w:r>
        <w:rPr>
          <w:rFonts w:eastAsia="細明體"/>
          <w:color w:val="000000"/>
          <w:sz w:val="22"/>
          <w:shd w:val="clear" w:color="auto" w:fill="FFFFFF"/>
        </w:rPr>
        <w:t xml:space="preserve"> (D)www.usc.edu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是美國的一個學術單位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Windows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</w:t>
      </w:r>
      <w:r>
        <w:rPr>
          <w:rFonts w:eastAsia="細明體"/>
          <w:color w:val="000000"/>
          <w:sz w:val="22"/>
          <w:shd w:val="clear" w:color="auto" w:fill="FFFFFF"/>
        </w:rPr>
        <w:t>Internet Protocol (TCP/IP)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中對話方塊設定「預設閘道」，「預設閘道」指的是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使用者密碼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使用者帳號</w:t>
      </w:r>
      <w:r>
        <w:rPr>
          <w:rFonts w:eastAsia="細明體"/>
          <w:color w:val="000000"/>
          <w:sz w:val="22"/>
          <w:shd w:val="clear" w:color="auto" w:fill="FFFFFF"/>
        </w:rPr>
        <w:t xml:space="preserve"> (C)DNS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伺服器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路由器的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Microsoft PowerPoint</w:t>
      </w:r>
      <w:r>
        <w:rPr>
          <w:rFonts w:eastAsia="細明體" w:hint="eastAsia"/>
          <w:color w:val="000000"/>
          <w:sz w:val="22"/>
          <w:shd w:val="clear" w:color="auto" w:fill="FFFFFF"/>
        </w:rPr>
        <w:t>提供了下列哪一項功能？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投影片製作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防火牆架設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資料庫建立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檔案壓縮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彈頭想要管理財務費用，最適合用下列何種軟體來管理？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小畫家</w:t>
      </w:r>
      <w:r>
        <w:rPr>
          <w:rFonts w:eastAsia="細明體"/>
          <w:color w:val="000000"/>
          <w:sz w:val="22"/>
          <w:shd w:val="clear" w:color="auto" w:fill="FFFFFF"/>
        </w:rPr>
        <w:t xml:space="preserve"> (B)Word (C)</w:t>
      </w:r>
      <w:r>
        <w:rPr>
          <w:rFonts w:eastAsia="細明體" w:hint="eastAsia"/>
          <w:color w:val="000000"/>
          <w:sz w:val="22"/>
          <w:shd w:val="clear" w:color="auto" w:fill="FFFFFF"/>
        </w:rPr>
        <w:t>電子試算表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簡報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下列關於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可紀錄資料量大小的描述，何者敘述正確？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儲存格＞活頁簿＞工作表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活頁簿＞工作表＞儲存格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活頁簿＞儲存格＞工作表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工作表＞儲存格＞活頁簿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Excel</w:t>
      </w:r>
      <w:r>
        <w:rPr>
          <w:rFonts w:eastAsia="細明體" w:hint="eastAsia"/>
          <w:color w:val="000000"/>
          <w:sz w:val="22"/>
          <w:shd w:val="clear" w:color="auto" w:fill="FFFFFF"/>
        </w:rPr>
        <w:t>儲存格預設的資料格式為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通用格式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數值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貨幣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日期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阿珍想要讓每一筆輸入的資料，都會自動加上「</w:t>
      </w:r>
      <w:r>
        <w:rPr>
          <w:rFonts w:eastAsia="細明體"/>
          <w:color w:val="000000"/>
          <w:sz w:val="22"/>
          <w:shd w:val="clear" w:color="auto" w:fill="FFFFFF"/>
        </w:rPr>
        <w:t>NT$</w:t>
      </w:r>
      <w:r>
        <w:rPr>
          <w:rFonts w:eastAsia="細明體" w:hint="eastAsia"/>
          <w:color w:val="000000"/>
          <w:sz w:val="22"/>
          <w:shd w:val="clear" w:color="auto" w:fill="FFFFFF"/>
        </w:rPr>
        <w:t>」符號，可以將儲存格格式設定為何種類型？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通用格式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貨幣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分數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科學記號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中用來表示絕對位址的符號是</w:t>
      </w:r>
      <w:r>
        <w:rPr>
          <w:rFonts w:eastAsia="細明體"/>
          <w:color w:val="000000"/>
          <w:sz w:val="22"/>
          <w:shd w:val="clear" w:color="auto" w:fill="FFFFFF"/>
        </w:rPr>
        <w:t xml:space="preserve"> (A)$ (B)% (C)# (D)!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中，專門用來計算「總和」的函數為何？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(A)TOTAL() (B)ALL() (C)SUM() (D)COUNT()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Excel</w:t>
      </w:r>
      <w:r>
        <w:rPr>
          <w:rFonts w:eastAsia="細明體" w:hint="eastAsia"/>
          <w:color w:val="000000"/>
          <w:sz w:val="22"/>
          <w:shd w:val="clear" w:color="auto" w:fill="FFFFFF"/>
        </w:rPr>
        <w:t>儲存格顯示</w:t>
      </w:r>
      <w:r>
        <w:rPr>
          <w:rFonts w:eastAsia="細明體"/>
          <w:color w:val="000000"/>
          <w:sz w:val="22"/>
          <w:shd w:val="clear" w:color="auto" w:fill="FFFFFF"/>
        </w:rPr>
        <w:t>#####</w:t>
      </w:r>
      <w:r>
        <w:rPr>
          <w:rFonts w:eastAsia="細明體" w:hint="eastAsia"/>
          <w:color w:val="000000"/>
          <w:sz w:val="22"/>
          <w:shd w:val="clear" w:color="auto" w:fill="FFFFFF"/>
        </w:rPr>
        <w:t>符號，表示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引用計算之儲存格參照無效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同一列資料未對齊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用來顯示資料之儲存格寬度不足</w:t>
      </w:r>
      <w:r>
        <w:rPr>
          <w:rFonts w:eastAsia="細明體"/>
          <w:color w:val="000000"/>
          <w:sz w:val="22"/>
          <w:shd w:val="clear" w:color="auto" w:fill="FFFFFF"/>
        </w:rPr>
        <w:t xml:space="preserve"> (D)Excel</w:t>
      </w:r>
      <w:r>
        <w:rPr>
          <w:rFonts w:eastAsia="細明體" w:hint="eastAsia"/>
          <w:color w:val="000000"/>
          <w:sz w:val="22"/>
          <w:shd w:val="clear" w:color="auto" w:fill="FFFFFF"/>
        </w:rPr>
        <w:t>不支援此種資料格式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Microsoft Excel</w:t>
      </w:r>
      <w:r>
        <w:rPr>
          <w:rFonts w:eastAsia="細明體" w:hint="eastAsia"/>
          <w:color w:val="000000"/>
          <w:sz w:val="22"/>
          <w:shd w:val="clear" w:color="auto" w:fill="FFFFFF"/>
        </w:rPr>
        <w:t>表格中，</w:t>
      </w:r>
      <w:r>
        <w:rPr>
          <w:rFonts w:eastAsia="細明體"/>
          <w:color w:val="000000"/>
          <w:sz w:val="22"/>
          <w:shd w:val="clear" w:color="auto" w:fill="FFFFFF"/>
        </w:rPr>
        <w:t>A1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A2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B1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的值分別為</w:t>
      </w:r>
      <w:r>
        <w:rPr>
          <w:rFonts w:eastAsia="細明體"/>
          <w:color w:val="000000"/>
          <w:sz w:val="22"/>
          <w:shd w:val="clear" w:color="auto" w:fill="FFFFFF"/>
        </w:rPr>
        <w:t>10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30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20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40</w:t>
      </w:r>
      <w:r>
        <w:rPr>
          <w:rFonts w:eastAsia="細明體" w:hint="eastAsia"/>
          <w:color w:val="000000"/>
          <w:sz w:val="22"/>
          <w:shd w:val="clear" w:color="auto" w:fill="FFFFFF"/>
        </w:rPr>
        <w:t>，若儲存格</w:t>
      </w:r>
      <w:r>
        <w:rPr>
          <w:rFonts w:eastAsia="細明體"/>
          <w:color w:val="000000"/>
          <w:sz w:val="22"/>
          <w:shd w:val="clear" w:color="auto" w:fill="FFFFFF"/>
        </w:rPr>
        <w:t>C1</w:t>
      </w:r>
      <w:r>
        <w:rPr>
          <w:rFonts w:eastAsia="細明體" w:hint="eastAsia"/>
          <w:color w:val="000000"/>
          <w:sz w:val="22"/>
          <w:shd w:val="clear" w:color="auto" w:fill="FFFFFF"/>
        </w:rPr>
        <w:t>中存放公式「</w:t>
      </w:r>
      <w:r>
        <w:rPr>
          <w:rFonts w:eastAsia="細明體"/>
          <w:color w:val="000000"/>
          <w:sz w:val="22"/>
          <w:shd w:val="clear" w:color="auto" w:fill="FFFFFF"/>
        </w:rPr>
        <w:t>=MAX(B1,A1:A2)</w:t>
      </w:r>
      <w:r>
        <w:rPr>
          <w:rFonts w:eastAsia="細明體" w:hint="eastAsia"/>
          <w:color w:val="000000"/>
          <w:sz w:val="22"/>
          <w:shd w:val="clear" w:color="auto" w:fill="FFFFFF"/>
        </w:rPr>
        <w:t>」，則儲存格</w:t>
      </w:r>
      <w:r>
        <w:rPr>
          <w:rFonts w:eastAsia="細明體"/>
          <w:color w:val="000000"/>
          <w:sz w:val="22"/>
          <w:shd w:val="clear" w:color="auto" w:fill="FFFFFF"/>
        </w:rPr>
        <w:t>C1</w:t>
      </w:r>
      <w:r>
        <w:rPr>
          <w:rFonts w:eastAsia="細明體" w:hint="eastAsia"/>
          <w:color w:val="000000"/>
          <w:sz w:val="22"/>
          <w:shd w:val="clear" w:color="auto" w:fill="FFFFFF"/>
        </w:rPr>
        <w:t>的公式計算值為何？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(A)30 (B)40 (C)60 (D)100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如下圖所示，使用</w:t>
      </w:r>
      <w:r>
        <w:rPr>
          <w:rFonts w:eastAsia="細明體"/>
          <w:color w:val="000000"/>
          <w:sz w:val="22"/>
          <w:shd w:val="clear" w:color="auto" w:fill="FFFFFF"/>
        </w:rPr>
        <w:t>Microsoft Excel</w:t>
      </w:r>
      <w:r>
        <w:rPr>
          <w:rFonts w:eastAsia="細明體" w:hint="eastAsia"/>
          <w:color w:val="000000"/>
          <w:sz w:val="22"/>
          <w:shd w:val="clear" w:color="auto" w:fill="FFFFFF"/>
        </w:rPr>
        <w:t>將學號的左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碼"/>
        </w:smartTagPr>
        <w:r>
          <w:rPr>
            <w:rFonts w:eastAsia="細明體"/>
            <w:color w:val="000000"/>
            <w:sz w:val="22"/>
            <w:shd w:val="clear" w:color="auto" w:fill="FFFFFF"/>
          </w:rPr>
          <w:t>8</w:t>
        </w:r>
        <w:r>
          <w:rPr>
            <w:rFonts w:eastAsia="細明體" w:hint="eastAsia"/>
            <w:color w:val="000000"/>
            <w:sz w:val="22"/>
            <w:shd w:val="clear" w:color="auto" w:fill="FFFFFF"/>
          </w:rPr>
          <w:t>碼</w:t>
        </w:r>
      </w:smartTag>
      <w:r>
        <w:rPr>
          <w:rFonts w:eastAsia="細明體" w:hint="eastAsia"/>
          <w:color w:val="000000"/>
          <w:sz w:val="22"/>
          <w:shd w:val="clear" w:color="auto" w:fill="FFFFFF"/>
        </w:rPr>
        <w:t>串接</w:t>
      </w:r>
      <w:r>
        <w:rPr>
          <w:rFonts w:eastAsia="細明體"/>
          <w:color w:val="000000"/>
          <w:sz w:val="22"/>
          <w:shd w:val="clear" w:color="auto" w:fill="FFFFFF"/>
        </w:rPr>
        <w:t>@aschool.edu.tw</w:t>
      </w:r>
      <w:r>
        <w:rPr>
          <w:rFonts w:eastAsia="細明體" w:hint="eastAsia"/>
          <w:color w:val="000000"/>
          <w:sz w:val="22"/>
          <w:shd w:val="clear" w:color="auto" w:fill="FFFFFF"/>
        </w:rPr>
        <w:t>來產生</w:t>
      </w:r>
      <w:r>
        <w:rPr>
          <w:rFonts w:eastAsia="細明體"/>
          <w:color w:val="000000"/>
          <w:sz w:val="22"/>
          <w:shd w:val="clear" w:color="auto" w:fill="FFFFFF"/>
        </w:rPr>
        <w:t>Email</w:t>
      </w:r>
      <w:r>
        <w:rPr>
          <w:rFonts w:eastAsia="細明體" w:hint="eastAsia"/>
          <w:color w:val="000000"/>
          <w:sz w:val="22"/>
          <w:shd w:val="clear" w:color="auto" w:fill="FFFFFF"/>
        </w:rPr>
        <w:t>，則</w:t>
      </w:r>
      <w:r>
        <w:rPr>
          <w:rFonts w:eastAsia="細明體"/>
          <w:color w:val="000000"/>
          <w:sz w:val="22"/>
          <w:shd w:val="clear" w:color="auto" w:fill="FFFFFF"/>
        </w:rPr>
        <w:t>B2</w:t>
      </w:r>
      <w:r>
        <w:rPr>
          <w:rFonts w:eastAsia="細明體" w:hint="eastAsia"/>
          <w:color w:val="000000"/>
          <w:sz w:val="22"/>
          <w:shd w:val="clear" w:color="auto" w:fill="FFFFFF"/>
        </w:rPr>
        <w:t>儲存格的公式應為何？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lastRenderedPageBreak/>
        <w:drawing>
          <wp:inline distT="0" distB="0" distL="0" distR="0">
            <wp:extent cx="2369820" cy="841375"/>
            <wp:effectExtent l="0" t="0" r="0" b="0"/>
            <wp:docPr id="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7" t="3575" r="1949" b="4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841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(A)=MID(A2,1,8)+"@aschool.edu.tw" (B)=MID(A2,2,8)+'@aschool.edu.tw' (C)=MID(A2,1,8)&amp;"@aschool.edu.tw" (D)=MID(A2,2,8)&amp;'@aschool.edu.tw'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學生會會長票選結束，阿茵想要知道各候選人在總票數中所佔的比例，最適合用哪一類型的圖表呈現？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直條圖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圓形圖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雷達圖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泡泡圖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Excel</w:t>
      </w:r>
      <w:r>
        <w:rPr>
          <w:rFonts w:eastAsia="細明體" w:hint="eastAsia"/>
          <w:color w:val="000000"/>
          <w:sz w:val="22"/>
          <w:shd w:val="clear" w:color="auto" w:fill="FFFFFF"/>
        </w:rPr>
        <w:t>中，按下「</w:t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168275" cy="182880"/>
            <wp:effectExtent l="0" t="0" r="3175" b="7620"/>
            <wp:docPr id="1" name="圖片 1" descr="2013-03-15_095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2013-03-15_095337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82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int="eastAsia"/>
          <w:color w:val="000000"/>
          <w:sz w:val="22"/>
          <w:shd w:val="clear" w:color="auto" w:fill="FFFFFF"/>
        </w:rPr>
        <w:t>」圖示鈕，會執行下列哪一項功能？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自動產生</w:t>
      </w:r>
      <w:r>
        <w:rPr>
          <w:rFonts w:eastAsia="細明體"/>
          <w:color w:val="000000"/>
          <w:sz w:val="22"/>
          <w:shd w:val="clear" w:color="auto" w:fill="FFFFFF"/>
        </w:rPr>
        <w:t>A</w:t>
      </w:r>
      <w:r>
        <w:rPr>
          <w:rFonts w:eastAsia="細明體" w:hint="eastAsia"/>
          <w:color w:val="000000"/>
          <w:sz w:val="22"/>
          <w:shd w:val="clear" w:color="auto" w:fill="FFFFFF"/>
        </w:rPr>
        <w:t>～</w:t>
      </w:r>
      <w:r>
        <w:rPr>
          <w:rFonts w:eastAsia="細明體"/>
          <w:color w:val="000000"/>
          <w:sz w:val="22"/>
          <w:shd w:val="clear" w:color="auto" w:fill="FFFFFF"/>
        </w:rPr>
        <w:t>Z</w:t>
      </w:r>
      <w:r>
        <w:rPr>
          <w:rFonts w:eastAsia="細明體" w:hint="eastAsia"/>
          <w:color w:val="000000"/>
          <w:sz w:val="22"/>
          <w:shd w:val="clear" w:color="auto" w:fill="FFFFFF"/>
        </w:rPr>
        <w:t>英文字母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將所有字母</w:t>
      </w:r>
      <w:r>
        <w:rPr>
          <w:rFonts w:eastAsia="細明體"/>
          <w:color w:val="000000"/>
          <w:sz w:val="22"/>
          <w:shd w:val="clear" w:color="auto" w:fill="FFFFFF"/>
        </w:rPr>
        <w:t>A</w:t>
      </w:r>
      <w:r>
        <w:rPr>
          <w:rFonts w:eastAsia="細明體" w:hint="eastAsia"/>
          <w:color w:val="000000"/>
          <w:sz w:val="22"/>
          <w:shd w:val="clear" w:color="auto" w:fill="FFFFFF"/>
        </w:rPr>
        <w:t>轉成</w:t>
      </w:r>
      <w:r>
        <w:rPr>
          <w:rFonts w:eastAsia="細明體"/>
          <w:color w:val="000000"/>
          <w:sz w:val="22"/>
          <w:shd w:val="clear" w:color="auto" w:fill="FFFFFF"/>
        </w:rPr>
        <w:t>Z (C)</w:t>
      </w:r>
      <w:r>
        <w:rPr>
          <w:rFonts w:eastAsia="細明體" w:hint="eastAsia"/>
          <w:color w:val="000000"/>
          <w:sz w:val="22"/>
          <w:shd w:val="clear" w:color="auto" w:fill="FFFFFF"/>
        </w:rPr>
        <w:t>將資料由大到小排序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將資料由小到大排序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下列哪種設備兼具輸入與輸出設備？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繪圖板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觸控式螢幕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麥克風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int="eastAsia"/>
          <w:color w:val="000000"/>
          <w:sz w:val="22"/>
          <w:shd w:val="clear" w:color="auto" w:fill="FFFFFF"/>
        </w:rPr>
        <w:t>輸入裝置？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掃描器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觸控螢幕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數位相機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喇叭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/>
          <w:color w:val="000000"/>
          <w:sz w:val="22"/>
          <w:shd w:val="clear" w:color="auto" w:fill="FFFFFF"/>
        </w:rPr>
        <w:t>CPU</w:t>
      </w:r>
      <w:r>
        <w:rPr>
          <w:rFonts w:eastAsia="細明體" w:hint="eastAsia"/>
          <w:color w:val="000000"/>
          <w:sz w:val="22"/>
          <w:shd w:val="clear" w:color="auto" w:fill="FFFFFF"/>
        </w:rPr>
        <w:t>中控制單元的功能？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控制程式與資料進出主記憶體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啟動處理器內部各組件動作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讀出程式並解釋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計算結果並輸出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下列何種網路最適合建立校園網路？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廣域網路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都會網路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區域網路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系館網路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目前國內五家無線電視台（台視、中視、華視、民視、公視）的電視節目之資料通訊傳輸模式為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全雙工傳輸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半雙工傳輸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單工傳輸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多雙工傳輸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資料傳輸時可作雙向傳輸，但無法同時雙向傳輸的傳輸方法為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單工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半雙工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多工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全雙工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(A)P2P</w:t>
      </w:r>
      <w:r>
        <w:rPr>
          <w:rFonts w:eastAsia="細明體" w:hint="eastAsia"/>
          <w:color w:val="000000"/>
          <w:sz w:val="22"/>
          <w:shd w:val="clear" w:color="auto" w:fill="FFFFFF"/>
        </w:rPr>
        <w:t>是一種瀏覽器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(B)VoIP</w:t>
      </w:r>
      <w:r>
        <w:rPr>
          <w:rFonts w:eastAsia="細明體" w:hint="eastAsia"/>
          <w:color w:val="000000"/>
          <w:sz w:val="22"/>
          <w:shd w:val="clear" w:color="auto" w:fill="FFFFFF"/>
        </w:rPr>
        <w:t>是一種搜尋引擎</w:t>
      </w:r>
      <w:r>
        <w:rPr>
          <w:rFonts w:eastAsia="細明體"/>
          <w:color w:val="000000"/>
          <w:sz w:val="22"/>
          <w:shd w:val="clear" w:color="auto" w:fill="FFFFFF"/>
        </w:rPr>
        <w:t xml:space="preserve"> (C)ftp:://ftp.ncc.edu.tw</w:t>
      </w:r>
      <w:r>
        <w:rPr>
          <w:rFonts w:eastAsia="細明體" w:hint="eastAsia"/>
          <w:color w:val="000000"/>
          <w:sz w:val="22"/>
          <w:shd w:val="clear" w:color="auto" w:fill="FFFFFF"/>
        </w:rPr>
        <w:t>是正確的網址</w:t>
      </w:r>
      <w:r>
        <w:rPr>
          <w:rFonts w:eastAsia="細明體"/>
          <w:color w:val="000000"/>
          <w:sz w:val="22"/>
          <w:shd w:val="clear" w:color="auto" w:fill="FFFFFF"/>
        </w:rPr>
        <w:t xml:space="preserve"> (D)http://www.cai.edu</w:t>
      </w:r>
      <w:r>
        <w:rPr>
          <w:rFonts w:eastAsia="細明體" w:hint="eastAsia"/>
          <w:color w:val="000000"/>
          <w:sz w:val="22"/>
          <w:shd w:val="clear" w:color="auto" w:fill="FFFFFF"/>
        </w:rPr>
        <w:t>是正確的網址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下列有關無線區域網路的敘述，何者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主要利用無線網路卡與無線基地台的連線而構成一無線區域網路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用來連接無線區域網路中所有電腦的設備稱為交換器</w:t>
      </w:r>
      <w:r>
        <w:rPr>
          <w:rFonts w:eastAsia="細明體"/>
          <w:color w:val="000000"/>
          <w:sz w:val="22"/>
          <w:shd w:val="clear" w:color="auto" w:fill="FFFFFF"/>
        </w:rPr>
        <w:t>(Switch) (C)</w:t>
      </w:r>
      <w:r>
        <w:rPr>
          <w:rFonts w:eastAsia="細明體" w:hint="eastAsia"/>
          <w:color w:val="000000"/>
          <w:sz w:val="22"/>
          <w:shd w:val="clear" w:color="auto" w:fill="FFFFFF"/>
        </w:rPr>
        <w:t>無線區域網路所使用的通訊協定有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2.11"/>
          <w:attr w:name="UnitName" w:val="a"/>
        </w:smartTagPr>
        <w:r>
          <w:rPr>
            <w:rFonts w:eastAsia="細明體"/>
            <w:color w:val="000000"/>
            <w:sz w:val="22"/>
            <w:shd w:val="clear" w:color="auto" w:fill="FFFFFF"/>
          </w:rPr>
          <w:t>802.11a</w:t>
        </w:r>
      </w:smartTag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802.11b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2.11"/>
          <w:attr w:name="UnitName" w:val="g"/>
        </w:smartTagPr>
        <w:r>
          <w:rPr>
            <w:rFonts w:eastAsia="細明體"/>
            <w:color w:val="000000"/>
            <w:sz w:val="22"/>
            <w:shd w:val="clear" w:color="auto" w:fill="FFFFFF"/>
          </w:rPr>
          <w:t>802.11g</w:t>
        </w:r>
      </w:smartTag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802.11n</w:t>
      </w:r>
      <w:r>
        <w:rPr>
          <w:rFonts w:eastAsia="細明體" w:hint="eastAsia"/>
          <w:color w:val="000000"/>
          <w:sz w:val="22"/>
          <w:shd w:val="clear" w:color="auto" w:fill="FFFFFF"/>
        </w:rPr>
        <w:t>等，傳輸速度計算單位為</w:t>
      </w:r>
      <w:r>
        <w:rPr>
          <w:rFonts w:eastAsia="細明體"/>
          <w:color w:val="000000"/>
          <w:sz w:val="22"/>
          <w:shd w:val="clear" w:color="auto" w:fill="FFFFFF"/>
        </w:rPr>
        <w:t>Mbps (D)LTE</w:t>
      </w:r>
      <w:r>
        <w:rPr>
          <w:rFonts w:eastAsia="細明體" w:hint="eastAsia"/>
          <w:color w:val="000000"/>
          <w:sz w:val="22"/>
          <w:shd w:val="clear" w:color="auto" w:fill="FFFFFF"/>
        </w:rPr>
        <w:t>屬於</w:t>
      </w:r>
      <w:r>
        <w:rPr>
          <w:rFonts w:eastAsia="細明體"/>
          <w:color w:val="000000"/>
          <w:sz w:val="22"/>
          <w:shd w:val="clear" w:color="auto" w:fill="FFFFFF"/>
        </w:rPr>
        <w:t>4G</w:t>
      </w:r>
      <w:r>
        <w:rPr>
          <w:rFonts w:eastAsia="細明體" w:hint="eastAsia"/>
          <w:color w:val="000000"/>
          <w:sz w:val="22"/>
          <w:shd w:val="clear" w:color="auto" w:fill="FFFFFF"/>
        </w:rPr>
        <w:t>的技術規格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下列哪一項是「光纖到府」的英文縮寫？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(A)HTTP (B)FTTH (C)FTTB (D)FTTC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下列有關投影片頁首及頁尾的敘述，何者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僅有「備忘稿」及「講義」才可設定頁首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標題投影片可以不顯示頁首及頁尾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可將圖片插入至頁尾中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可將投影片頁碼插入至頁尾中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PowerPoint</w:t>
      </w:r>
      <w:r>
        <w:rPr>
          <w:rFonts w:eastAsia="細明體" w:hint="eastAsia"/>
          <w:color w:val="000000"/>
          <w:sz w:val="22"/>
          <w:shd w:val="clear" w:color="auto" w:fill="FFFFFF"/>
        </w:rPr>
        <w:t>的敘述中，下列何者正確？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可以插入簡報檔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可以插入表格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可以插入</w:t>
      </w:r>
      <w:r>
        <w:rPr>
          <w:rFonts w:eastAsia="細明體"/>
          <w:color w:val="000000"/>
          <w:sz w:val="22"/>
          <w:shd w:val="clear" w:color="auto" w:fill="FFFFFF"/>
        </w:rPr>
        <w:t>PDF</w:t>
      </w:r>
      <w:r>
        <w:rPr>
          <w:rFonts w:eastAsia="細明體" w:hint="eastAsia"/>
          <w:color w:val="000000"/>
          <w:sz w:val="22"/>
          <w:shd w:val="clear" w:color="auto" w:fill="FFFFFF"/>
        </w:rPr>
        <w:t>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以上皆可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Microsoft Excel</w:t>
      </w:r>
      <w:r>
        <w:rPr>
          <w:rFonts w:eastAsia="細明體" w:hint="eastAsia"/>
          <w:color w:val="000000"/>
          <w:sz w:val="22"/>
          <w:shd w:val="clear" w:color="auto" w:fill="FFFFFF"/>
        </w:rPr>
        <w:t>中，在公式中的儲存格參照運算元「</w:t>
      </w:r>
      <w:r>
        <w:rPr>
          <w:rFonts w:eastAsia="細明體"/>
          <w:color w:val="000000"/>
          <w:sz w:val="22"/>
          <w:shd w:val="clear" w:color="auto" w:fill="FFFFFF"/>
        </w:rPr>
        <w:t>:</w:t>
      </w:r>
      <w:r>
        <w:rPr>
          <w:rFonts w:eastAsia="細明體" w:hint="eastAsia"/>
          <w:color w:val="000000"/>
          <w:sz w:val="22"/>
          <w:shd w:val="clear" w:color="auto" w:fill="FFFFFF"/>
        </w:rPr>
        <w:t>」表示為以下何者？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兩個儲存格間的範圍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兩個儲存格的交集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兩個儲存格的相加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兩個儲存格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Microsoft Excel</w:t>
      </w:r>
      <w:r>
        <w:rPr>
          <w:rFonts w:eastAsia="細明體" w:hint="eastAsia"/>
          <w:color w:val="000000"/>
          <w:sz w:val="22"/>
          <w:shd w:val="clear" w:color="auto" w:fill="FFFFFF"/>
        </w:rPr>
        <w:t>中，在資料編輯列中輸入「</w:t>
      </w:r>
      <w:r>
        <w:rPr>
          <w:rFonts w:eastAsia="細明體"/>
          <w:color w:val="000000"/>
          <w:sz w:val="22"/>
          <w:shd w:val="clear" w:color="auto" w:fill="FFFFFF"/>
        </w:rPr>
        <w:t>=2000/5/20</w:t>
      </w:r>
      <w:r>
        <w:rPr>
          <w:rFonts w:eastAsia="細明體" w:hint="eastAsia"/>
          <w:color w:val="000000"/>
          <w:sz w:val="22"/>
          <w:shd w:val="clear" w:color="auto" w:fill="FFFFFF"/>
        </w:rPr>
        <w:t>」，則顯示結果為何？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顯示「</w:t>
      </w:r>
      <w:r>
        <w:rPr>
          <w:rFonts w:eastAsia="細明體"/>
          <w:color w:val="000000"/>
          <w:sz w:val="22"/>
          <w:shd w:val="clear" w:color="auto" w:fill="FFFFFF"/>
        </w:rPr>
        <w:t>2000</w:t>
      </w:r>
      <w:r>
        <w:rPr>
          <w:rFonts w:eastAsia="細明體" w:hint="eastAsia"/>
          <w:color w:val="000000"/>
          <w:sz w:val="22"/>
          <w:shd w:val="clear" w:color="auto" w:fill="FFFFFF"/>
        </w:rPr>
        <w:t>年</w:t>
      </w:r>
      <w:r>
        <w:rPr>
          <w:rFonts w:eastAsia="細明體"/>
          <w:color w:val="000000"/>
          <w:sz w:val="22"/>
          <w:shd w:val="clear" w:color="auto" w:fill="FFFFFF"/>
        </w:rPr>
        <w:t>5</w:t>
      </w:r>
      <w:r>
        <w:rPr>
          <w:rFonts w:eastAsia="細明體" w:hint="eastAsia"/>
          <w:color w:val="000000"/>
          <w:sz w:val="22"/>
          <w:shd w:val="clear" w:color="auto" w:fill="FFFFFF"/>
        </w:rPr>
        <w:t>月</w:t>
      </w:r>
      <w:r>
        <w:rPr>
          <w:rFonts w:eastAsia="細明體"/>
          <w:color w:val="000000"/>
          <w:sz w:val="22"/>
          <w:shd w:val="clear" w:color="auto" w:fill="FFFFFF"/>
        </w:rPr>
        <w:t>5</w:t>
      </w:r>
      <w:r>
        <w:rPr>
          <w:rFonts w:eastAsia="細明體" w:hint="eastAsia"/>
          <w:color w:val="000000"/>
          <w:sz w:val="22"/>
          <w:shd w:val="clear" w:color="auto" w:fill="FFFFFF"/>
        </w:rPr>
        <w:t>日」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顯示「</w:t>
      </w:r>
      <w:r>
        <w:rPr>
          <w:rFonts w:eastAsia="細明體"/>
          <w:color w:val="000000"/>
          <w:sz w:val="22"/>
          <w:shd w:val="clear" w:color="auto" w:fill="FFFFFF"/>
        </w:rPr>
        <w:t>#VALUE</w:t>
      </w:r>
      <w:r>
        <w:rPr>
          <w:rFonts w:eastAsia="細明體" w:hint="eastAsia"/>
          <w:color w:val="000000"/>
          <w:sz w:val="22"/>
          <w:shd w:val="clear" w:color="auto" w:fill="FFFFFF"/>
        </w:rPr>
        <w:t>」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顯示「</w:t>
      </w:r>
      <w:r>
        <w:rPr>
          <w:rFonts w:eastAsia="細明體"/>
          <w:color w:val="000000"/>
          <w:sz w:val="22"/>
          <w:shd w:val="clear" w:color="auto" w:fill="FFFFFF"/>
        </w:rPr>
        <w:t>20</w:t>
      </w:r>
      <w:r>
        <w:rPr>
          <w:rFonts w:eastAsia="細明體" w:hint="eastAsia"/>
          <w:color w:val="000000"/>
          <w:sz w:val="22"/>
          <w:shd w:val="clear" w:color="auto" w:fill="FFFFFF"/>
        </w:rPr>
        <w:t>」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顯示「</w:t>
      </w:r>
      <w:r>
        <w:rPr>
          <w:rFonts w:eastAsia="細明體"/>
          <w:color w:val="000000"/>
          <w:sz w:val="22"/>
          <w:shd w:val="clear" w:color="auto" w:fill="FFFFFF"/>
        </w:rPr>
        <w:t>2000/5/5</w:t>
      </w:r>
      <w:r>
        <w:rPr>
          <w:rFonts w:eastAsia="細明體" w:hint="eastAsia"/>
          <w:color w:val="000000"/>
          <w:sz w:val="22"/>
          <w:shd w:val="clear" w:color="auto" w:fill="FFFFFF"/>
        </w:rPr>
        <w:t>」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若小明想要了解購買某新型科技產品的年齡層比例，則使用下列哪種類型的圖表較適合？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折線圖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圓餅圖</w:t>
      </w:r>
      <w:r>
        <w:rPr>
          <w:rFonts w:eastAsia="細明體"/>
          <w:color w:val="000000"/>
          <w:sz w:val="22"/>
          <w:shd w:val="clear" w:color="auto" w:fill="FFFFFF"/>
        </w:rPr>
        <w:t xml:space="preserve"> (C)XY</w:t>
      </w:r>
      <w:r>
        <w:rPr>
          <w:rFonts w:eastAsia="細明體" w:hint="eastAsia"/>
          <w:color w:val="000000"/>
          <w:sz w:val="22"/>
          <w:shd w:val="clear" w:color="auto" w:fill="FFFFFF"/>
        </w:rPr>
        <w:t>散布圖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橫條圖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Jason</w:t>
      </w:r>
      <w:r>
        <w:rPr>
          <w:rFonts w:eastAsia="細明體" w:hint="eastAsia"/>
          <w:color w:val="000000"/>
          <w:sz w:val="22"/>
          <w:shd w:val="clear" w:color="auto" w:fill="FFFFFF"/>
        </w:rPr>
        <w:t>想在</w:t>
      </w:r>
      <w:r>
        <w:rPr>
          <w:rFonts w:eastAsia="細明體"/>
          <w:color w:val="000000"/>
          <w:sz w:val="22"/>
          <w:shd w:val="clear" w:color="auto" w:fill="FFFFFF"/>
        </w:rPr>
        <w:t>Microsoft Excel</w:t>
      </w:r>
      <w:r>
        <w:rPr>
          <w:rFonts w:eastAsia="細明體" w:hint="eastAsia"/>
          <w:color w:val="000000"/>
          <w:sz w:val="22"/>
          <w:shd w:val="clear" w:color="auto" w:fill="FFFFFF"/>
        </w:rPr>
        <w:t>試算表上輸入連續</w:t>
      </w:r>
      <w:r>
        <w:rPr>
          <w:rFonts w:eastAsia="細明體"/>
          <w:color w:val="000000"/>
          <w:sz w:val="22"/>
          <w:shd w:val="clear" w:color="auto" w:fill="FFFFFF"/>
        </w:rPr>
        <w:t>10</w:t>
      </w:r>
      <w:r>
        <w:rPr>
          <w:rFonts w:eastAsia="細明體" w:hint="eastAsia"/>
          <w:color w:val="000000"/>
          <w:sz w:val="22"/>
          <w:shd w:val="clear" w:color="auto" w:fill="FFFFFF"/>
        </w:rPr>
        <w:t>列相同內容的儲存格，請問他應該利用什麼功能來加快輸入速度？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填滿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群組及大綱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自動輸入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手動輸入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Excel</w:t>
      </w:r>
      <w:r>
        <w:rPr>
          <w:rFonts w:eastAsia="細明體" w:hint="eastAsia"/>
          <w:color w:val="000000"/>
          <w:sz w:val="22"/>
          <w:shd w:val="clear" w:color="auto" w:fill="FFFFFF"/>
        </w:rPr>
        <w:t>中的儲存格格式預設為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通用格式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文字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數值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自訂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74A42" w:rsidRDefault="00B74A42" w:rsidP="00B74A42">
      <w:pPr>
        <w:spacing w:line="24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Excel</w:t>
      </w:r>
      <w:r>
        <w:rPr>
          <w:rFonts w:eastAsia="細明體" w:hint="eastAsia"/>
          <w:color w:val="000000"/>
          <w:sz w:val="22"/>
          <w:shd w:val="clear" w:color="auto" w:fill="FFFFFF"/>
        </w:rPr>
        <w:t>的結構由小至大為何？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儲存格＜工作表＜活頁簿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儲存格＜活頁簿＜工作表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工作表＜儲存格＜活頁簿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活頁簿＜儲存格＜工作表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DF5364" w:rsidRPr="003258CC" w:rsidRDefault="00DF5364" w:rsidP="004D74AD">
      <w:pPr>
        <w:textAlignment w:val="center"/>
        <w:rPr>
          <w:rFonts w:ascii="Times New Roman" w:eastAsia="細明體" w:hAnsi="Times New Roman" w:cs="Times New Roman" w:hint="eastAsia"/>
          <w:sz w:val="22"/>
          <w:szCs w:val="24"/>
        </w:rPr>
      </w:pPr>
      <w:bookmarkStart w:id="0" w:name="_GoBack"/>
      <w:bookmarkEnd w:id="0"/>
    </w:p>
    <w:sectPr w:rsidR="00DF5364" w:rsidRPr="003258CC" w:rsidSect="006D2D82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239" w:rsidRDefault="000B3239" w:rsidP="00DC4D13">
      <w:r>
        <w:separator/>
      </w:r>
    </w:p>
  </w:endnote>
  <w:endnote w:type="continuationSeparator" w:id="0">
    <w:p w:rsidR="000B3239" w:rsidRDefault="000B3239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69839836"/>
      <w:docPartObj>
        <w:docPartGallery w:val="Page Numbers (Bottom of Page)"/>
        <w:docPartUnique/>
      </w:docPartObj>
    </w:sdtPr>
    <w:sdtEndPr/>
    <w:sdtContent>
      <w:p w:rsidR="00803739" w:rsidRDefault="0080373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8CC" w:rsidRPr="003258CC">
          <w:rPr>
            <w:noProof/>
            <w:lang w:val="zh-TW"/>
          </w:rPr>
          <w:t>2</w:t>
        </w:r>
        <w:r>
          <w:fldChar w:fldCharType="end"/>
        </w:r>
      </w:p>
    </w:sdtContent>
  </w:sdt>
  <w:p w:rsidR="00803739" w:rsidRDefault="0080373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239" w:rsidRDefault="000B3239" w:rsidP="00DC4D13">
      <w:r>
        <w:separator/>
      </w:r>
    </w:p>
  </w:footnote>
  <w:footnote w:type="continuationSeparator" w:id="0">
    <w:p w:rsidR="000B3239" w:rsidRDefault="000B3239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B3239"/>
    <w:rsid w:val="000D1C9F"/>
    <w:rsid w:val="000E424F"/>
    <w:rsid w:val="00162D29"/>
    <w:rsid w:val="001C7761"/>
    <w:rsid w:val="001E05C3"/>
    <w:rsid w:val="00312861"/>
    <w:rsid w:val="0031673D"/>
    <w:rsid w:val="003258CC"/>
    <w:rsid w:val="00326123"/>
    <w:rsid w:val="00334C8F"/>
    <w:rsid w:val="00365DFC"/>
    <w:rsid w:val="003B11E0"/>
    <w:rsid w:val="004937AE"/>
    <w:rsid w:val="004B7DA9"/>
    <w:rsid w:val="004D74AD"/>
    <w:rsid w:val="00502603"/>
    <w:rsid w:val="00595FD5"/>
    <w:rsid w:val="005D2C24"/>
    <w:rsid w:val="006553C0"/>
    <w:rsid w:val="006731BF"/>
    <w:rsid w:val="006D2D82"/>
    <w:rsid w:val="00710637"/>
    <w:rsid w:val="00733C05"/>
    <w:rsid w:val="007B44C7"/>
    <w:rsid w:val="007D57F6"/>
    <w:rsid w:val="007E08BA"/>
    <w:rsid w:val="00803739"/>
    <w:rsid w:val="00842505"/>
    <w:rsid w:val="008913D0"/>
    <w:rsid w:val="009004D9"/>
    <w:rsid w:val="00984F30"/>
    <w:rsid w:val="009C6EC2"/>
    <w:rsid w:val="009E38EE"/>
    <w:rsid w:val="00B74A42"/>
    <w:rsid w:val="00BC1EE5"/>
    <w:rsid w:val="00BD75F6"/>
    <w:rsid w:val="00C02A12"/>
    <w:rsid w:val="00C925C3"/>
    <w:rsid w:val="00CA1D75"/>
    <w:rsid w:val="00CC5809"/>
    <w:rsid w:val="00D455F6"/>
    <w:rsid w:val="00DA4A38"/>
    <w:rsid w:val="00DC4D13"/>
    <w:rsid w:val="00DF5364"/>
    <w:rsid w:val="00E47D4B"/>
    <w:rsid w:val="00EB579B"/>
    <w:rsid w:val="00EB5FBF"/>
    <w:rsid w:val="00ED0726"/>
    <w:rsid w:val="00F024C3"/>
    <w:rsid w:val="00F26122"/>
    <w:rsid w:val="00F5787B"/>
    <w:rsid w:val="00F842A6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260FEA0-9E92-48F6-B0B2-B03DF466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DF5364"/>
  </w:style>
  <w:style w:type="character" w:customStyle="1" w:styleId="spelle">
    <w:name w:val="spelle"/>
    <w:rsid w:val="00DF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F6A96-D124-4AE6-919E-EADA5D4DC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3</cp:revision>
  <cp:lastPrinted>2018-06-14T00:54:00Z</cp:lastPrinted>
  <dcterms:created xsi:type="dcterms:W3CDTF">2018-06-14T00:54:00Z</dcterms:created>
  <dcterms:modified xsi:type="dcterms:W3CDTF">2018-06-14T00:54:00Z</dcterms:modified>
</cp:coreProperties>
</file>