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80" w:rightFromText="180" w:vertAnchor="text" w:horzAnchor="margin" w:tblpY="101"/>
        <w:tblW w:w="12753" w:type="dxa"/>
        <w:tblLook w:val="04A0" w:firstRow="1" w:lastRow="0" w:firstColumn="1" w:lastColumn="0" w:noHBand="0" w:noVBand="1"/>
      </w:tblPr>
      <w:tblGrid>
        <w:gridCol w:w="846"/>
        <w:gridCol w:w="1417"/>
        <w:gridCol w:w="851"/>
        <w:gridCol w:w="1116"/>
        <w:gridCol w:w="759"/>
        <w:gridCol w:w="942"/>
        <w:gridCol w:w="456"/>
        <w:gridCol w:w="456"/>
        <w:gridCol w:w="505"/>
        <w:gridCol w:w="993"/>
        <w:gridCol w:w="8"/>
        <w:gridCol w:w="860"/>
        <w:gridCol w:w="709"/>
        <w:gridCol w:w="850"/>
        <w:gridCol w:w="567"/>
        <w:gridCol w:w="1418"/>
      </w:tblGrid>
      <w:tr w:rsidR="00B63397" w:rsidRPr="00653418" w14:paraId="5485C78E" w14:textId="77777777" w:rsidTr="00364F68">
        <w:tc>
          <w:tcPr>
            <w:tcW w:w="8349" w:type="dxa"/>
            <w:gridSpan w:val="11"/>
            <w:vAlign w:val="center"/>
          </w:tcPr>
          <w:p w14:paraId="656C7CA8" w14:textId="77777777" w:rsidR="00B63397" w:rsidRPr="00653418" w:rsidRDefault="00B63397" w:rsidP="0013398E">
            <w:pPr>
              <w:jc w:val="center"/>
              <w:rPr>
                <w:rFonts w:ascii="標楷體" w:eastAsia="標楷體" w:hAnsi="標楷體"/>
                <w:w w:val="150"/>
                <w:lang w:val="uk-UA"/>
              </w:rPr>
            </w:pPr>
            <w:r w:rsidRPr="00653418">
              <w:rPr>
                <w:rFonts w:ascii="標楷體" w:eastAsia="標楷體" w:hAnsi="標楷體"/>
                <w:spacing w:val="108"/>
                <w:fitText w:val="6720" w:id="-1713707520"/>
                <w:lang w:val="uk-UA" w:eastAsia="zh-TW"/>
              </w:rPr>
              <w:t>市立新北高工110學年度第</w:t>
            </w:r>
            <w:r w:rsidR="0013398E" w:rsidRPr="00653418">
              <w:rPr>
                <w:rFonts w:ascii="標楷體" w:eastAsia="標楷體" w:hAnsi="標楷體" w:hint="eastAsia"/>
                <w:spacing w:val="108"/>
                <w:fitText w:val="6720" w:id="-1713707520"/>
                <w:lang w:val="uk-UA" w:eastAsia="zh-TW"/>
              </w:rPr>
              <w:t>2</w:t>
            </w:r>
            <w:r w:rsidRPr="00653418">
              <w:rPr>
                <w:rFonts w:ascii="標楷體" w:eastAsia="標楷體" w:hAnsi="標楷體"/>
                <w:spacing w:val="108"/>
                <w:fitText w:val="6720" w:id="-1713707520"/>
                <w:lang w:val="uk-UA" w:eastAsia="zh-TW"/>
              </w:rPr>
              <w:t>學期段考試</w:t>
            </w:r>
            <w:r w:rsidRPr="00653418">
              <w:rPr>
                <w:rFonts w:ascii="標楷體" w:eastAsia="標楷體" w:hAnsi="標楷體"/>
                <w:spacing w:val="1"/>
                <w:fitText w:val="6720" w:id="-1713707520"/>
                <w:lang w:val="uk-UA" w:eastAsia="zh-TW"/>
              </w:rPr>
              <w:t>題</w:t>
            </w:r>
          </w:p>
        </w:tc>
        <w:tc>
          <w:tcPr>
            <w:tcW w:w="860" w:type="dxa"/>
            <w:tcBorders>
              <w:right w:val="single" w:sz="4" w:space="0" w:color="auto"/>
            </w:tcBorders>
            <w:vAlign w:val="center"/>
          </w:tcPr>
          <w:p w14:paraId="0DF73052" w14:textId="77777777" w:rsidR="00B63397" w:rsidRPr="00653418" w:rsidRDefault="00B63397" w:rsidP="00364F68">
            <w:pPr>
              <w:jc w:val="center"/>
              <w:rPr>
                <w:rFonts w:ascii="標楷體" w:eastAsia="標楷體" w:hAnsi="標楷體"/>
                <w:lang w:val="uk-UA"/>
              </w:rPr>
            </w:pPr>
            <w:r w:rsidRPr="00653418">
              <w:rPr>
                <w:rFonts w:ascii="標楷體" w:eastAsia="標楷體" w:hAnsi="標楷體"/>
                <w:lang w:val="uk-UA" w:eastAsia="zh-TW"/>
              </w:rPr>
              <w:t>班別</w:t>
            </w:r>
          </w:p>
        </w:tc>
        <w:tc>
          <w:tcPr>
            <w:tcW w:w="709" w:type="dxa"/>
            <w:tcBorders>
              <w:left w:val="single" w:sz="4" w:space="0" w:color="auto"/>
              <w:right w:val="single" w:sz="4" w:space="0" w:color="auto"/>
            </w:tcBorders>
            <w:vAlign w:val="center"/>
          </w:tcPr>
          <w:p w14:paraId="5F0573DB" w14:textId="77777777" w:rsidR="00B63397" w:rsidRPr="00653418" w:rsidRDefault="00B63397" w:rsidP="00364F68">
            <w:pPr>
              <w:jc w:val="center"/>
              <w:rPr>
                <w:rFonts w:ascii="標楷體" w:eastAsia="標楷體" w:hAnsi="標楷體"/>
                <w:lang w:val="uk-UA"/>
              </w:rPr>
            </w:pPr>
          </w:p>
        </w:tc>
        <w:tc>
          <w:tcPr>
            <w:tcW w:w="850" w:type="dxa"/>
            <w:tcBorders>
              <w:left w:val="single" w:sz="4" w:space="0" w:color="auto"/>
              <w:right w:val="single" w:sz="4" w:space="0" w:color="auto"/>
            </w:tcBorders>
            <w:vAlign w:val="center"/>
          </w:tcPr>
          <w:p w14:paraId="6F3A8FFE" w14:textId="77777777" w:rsidR="00B63397" w:rsidRPr="00653418" w:rsidRDefault="00B63397" w:rsidP="00364F68">
            <w:pPr>
              <w:jc w:val="center"/>
              <w:rPr>
                <w:rFonts w:ascii="標楷體" w:eastAsia="標楷體" w:hAnsi="標楷體"/>
                <w:lang w:val="uk-UA"/>
              </w:rPr>
            </w:pPr>
            <w:r w:rsidRPr="00653418">
              <w:rPr>
                <w:rFonts w:ascii="標楷體" w:eastAsia="標楷體" w:hAnsi="標楷體"/>
                <w:lang w:val="uk-UA" w:eastAsia="zh-TW"/>
              </w:rPr>
              <w:t>座號</w:t>
            </w:r>
          </w:p>
        </w:tc>
        <w:tc>
          <w:tcPr>
            <w:tcW w:w="567" w:type="dxa"/>
            <w:tcBorders>
              <w:left w:val="single" w:sz="4" w:space="0" w:color="auto"/>
            </w:tcBorders>
            <w:vAlign w:val="center"/>
          </w:tcPr>
          <w:p w14:paraId="34B2F1A5" w14:textId="77777777" w:rsidR="00B63397" w:rsidRPr="00653418" w:rsidRDefault="00B63397" w:rsidP="00364F68">
            <w:pPr>
              <w:jc w:val="center"/>
              <w:rPr>
                <w:rFonts w:ascii="標楷體" w:eastAsia="標楷體" w:hAnsi="標楷體"/>
                <w:lang w:val="uk-UA"/>
              </w:rPr>
            </w:pPr>
          </w:p>
        </w:tc>
        <w:tc>
          <w:tcPr>
            <w:tcW w:w="1418" w:type="dxa"/>
            <w:tcBorders>
              <w:left w:val="single" w:sz="4" w:space="0" w:color="auto"/>
            </w:tcBorders>
            <w:vAlign w:val="center"/>
          </w:tcPr>
          <w:p w14:paraId="4FED0FD9" w14:textId="77777777" w:rsidR="00B63397" w:rsidRPr="00653418" w:rsidRDefault="00B63397" w:rsidP="00364F68">
            <w:pPr>
              <w:jc w:val="center"/>
              <w:rPr>
                <w:rFonts w:ascii="標楷體" w:eastAsia="標楷體" w:hAnsi="標楷體"/>
                <w:lang w:val="uk-UA"/>
              </w:rPr>
            </w:pPr>
            <w:r w:rsidRPr="00653418">
              <w:rPr>
                <w:rFonts w:ascii="標楷體" w:eastAsia="標楷體" w:hAnsi="標楷體"/>
                <w:lang w:val="uk-UA" w:eastAsia="zh-TW"/>
              </w:rPr>
              <w:t>電腦卡作答</w:t>
            </w:r>
          </w:p>
        </w:tc>
      </w:tr>
      <w:tr w:rsidR="00B63397" w:rsidRPr="00653418" w14:paraId="65DE1DC7" w14:textId="77777777" w:rsidTr="00364F68">
        <w:tc>
          <w:tcPr>
            <w:tcW w:w="846" w:type="dxa"/>
            <w:vAlign w:val="center"/>
          </w:tcPr>
          <w:p w14:paraId="2B45769E" w14:textId="77777777" w:rsidR="00B63397" w:rsidRPr="00653418" w:rsidRDefault="00B63397" w:rsidP="00364F68">
            <w:pPr>
              <w:jc w:val="center"/>
              <w:rPr>
                <w:rFonts w:ascii="標楷體" w:eastAsia="標楷體" w:hAnsi="標楷體"/>
                <w:lang w:val="uk-UA"/>
              </w:rPr>
            </w:pPr>
            <w:r w:rsidRPr="00653418">
              <w:rPr>
                <w:rFonts w:ascii="標楷體" w:eastAsia="標楷體" w:hAnsi="標楷體"/>
                <w:lang w:val="uk-UA" w:eastAsia="zh-TW"/>
              </w:rPr>
              <w:t>科目</w:t>
            </w:r>
          </w:p>
        </w:tc>
        <w:tc>
          <w:tcPr>
            <w:tcW w:w="1417" w:type="dxa"/>
            <w:vAlign w:val="center"/>
          </w:tcPr>
          <w:p w14:paraId="22E451AF" w14:textId="77777777" w:rsidR="00B63397" w:rsidRPr="00653418" w:rsidRDefault="00B63397" w:rsidP="0013398E">
            <w:pPr>
              <w:jc w:val="center"/>
              <w:rPr>
                <w:rFonts w:ascii="標楷體" w:eastAsia="標楷體" w:hAnsi="標楷體"/>
                <w:lang w:val="uk-UA" w:eastAsia="zh-TW"/>
              </w:rPr>
            </w:pPr>
            <w:r w:rsidRPr="00653418">
              <w:rPr>
                <w:rFonts w:ascii="標楷體" w:eastAsia="標楷體" w:hAnsi="標楷體"/>
                <w:lang w:val="uk-UA" w:eastAsia="zh-TW"/>
              </w:rPr>
              <w:t>經濟學</w:t>
            </w:r>
          </w:p>
        </w:tc>
        <w:tc>
          <w:tcPr>
            <w:tcW w:w="851" w:type="dxa"/>
            <w:vAlign w:val="center"/>
          </w:tcPr>
          <w:p w14:paraId="2C1E6896" w14:textId="77777777" w:rsidR="00B63397" w:rsidRPr="00653418" w:rsidRDefault="00B63397" w:rsidP="00364F68">
            <w:pPr>
              <w:jc w:val="center"/>
              <w:rPr>
                <w:rFonts w:ascii="標楷體" w:eastAsia="標楷體" w:hAnsi="標楷體"/>
                <w:lang w:val="uk-UA"/>
              </w:rPr>
            </w:pPr>
            <w:r w:rsidRPr="00653418">
              <w:rPr>
                <w:rFonts w:ascii="標楷體" w:eastAsia="標楷體" w:hAnsi="標楷體"/>
                <w:lang w:val="uk-UA" w:eastAsia="zh-TW"/>
              </w:rPr>
              <w:t>命題教師</w:t>
            </w:r>
          </w:p>
        </w:tc>
        <w:tc>
          <w:tcPr>
            <w:tcW w:w="1116" w:type="dxa"/>
            <w:tcBorders>
              <w:right w:val="single" w:sz="4" w:space="0" w:color="auto"/>
            </w:tcBorders>
            <w:vAlign w:val="center"/>
          </w:tcPr>
          <w:p w14:paraId="259F1D4F" w14:textId="77777777" w:rsidR="00B63397" w:rsidRPr="00653418" w:rsidRDefault="00B63397" w:rsidP="00364F68">
            <w:pPr>
              <w:jc w:val="center"/>
              <w:rPr>
                <w:rFonts w:ascii="標楷體" w:eastAsia="標楷體" w:hAnsi="標楷體"/>
                <w:lang w:val="uk-UA"/>
              </w:rPr>
            </w:pPr>
            <w:r w:rsidRPr="00653418">
              <w:rPr>
                <w:rFonts w:ascii="標楷體" w:eastAsia="標楷體" w:hAnsi="標楷體"/>
                <w:lang w:val="uk-UA" w:eastAsia="zh-TW"/>
              </w:rPr>
              <w:t>曾珈甄</w:t>
            </w:r>
          </w:p>
        </w:tc>
        <w:tc>
          <w:tcPr>
            <w:tcW w:w="759" w:type="dxa"/>
            <w:tcBorders>
              <w:left w:val="single" w:sz="4" w:space="0" w:color="auto"/>
            </w:tcBorders>
            <w:vAlign w:val="center"/>
          </w:tcPr>
          <w:p w14:paraId="643418DE" w14:textId="77777777" w:rsidR="00B63397" w:rsidRPr="00653418" w:rsidRDefault="00B63397" w:rsidP="00364F68">
            <w:pPr>
              <w:jc w:val="center"/>
              <w:rPr>
                <w:rFonts w:ascii="標楷體" w:eastAsia="標楷體" w:hAnsi="標楷體"/>
                <w:lang w:val="uk-UA"/>
              </w:rPr>
            </w:pPr>
            <w:r w:rsidRPr="00653418">
              <w:rPr>
                <w:rFonts w:ascii="標楷體" w:eastAsia="標楷體" w:hAnsi="標楷體"/>
                <w:lang w:val="uk-UA" w:eastAsia="zh-TW"/>
              </w:rPr>
              <w:t>審題教師</w:t>
            </w:r>
          </w:p>
        </w:tc>
        <w:tc>
          <w:tcPr>
            <w:tcW w:w="942" w:type="dxa"/>
            <w:vAlign w:val="center"/>
          </w:tcPr>
          <w:p w14:paraId="3DAAED31" w14:textId="77777777" w:rsidR="00B63397" w:rsidRPr="00653418" w:rsidRDefault="00B63397" w:rsidP="00364F68">
            <w:pPr>
              <w:jc w:val="center"/>
              <w:rPr>
                <w:rFonts w:ascii="標楷體" w:eastAsia="標楷體" w:hAnsi="標楷體"/>
                <w:lang w:val="uk-UA"/>
              </w:rPr>
            </w:pPr>
            <w:r w:rsidRPr="00653418">
              <w:rPr>
                <w:rFonts w:ascii="標楷體" w:eastAsia="標楷體" w:hAnsi="標楷體"/>
                <w:lang w:val="uk-UA" w:eastAsia="zh-TW"/>
              </w:rPr>
              <w:t>廖淑珍</w:t>
            </w:r>
          </w:p>
        </w:tc>
        <w:tc>
          <w:tcPr>
            <w:tcW w:w="456" w:type="dxa"/>
            <w:vAlign w:val="center"/>
          </w:tcPr>
          <w:p w14:paraId="615A43E5" w14:textId="77777777" w:rsidR="00B63397" w:rsidRPr="00653418" w:rsidRDefault="00B63397" w:rsidP="00364F68">
            <w:pPr>
              <w:jc w:val="center"/>
              <w:rPr>
                <w:rFonts w:ascii="標楷體" w:eastAsia="標楷體" w:hAnsi="標楷體"/>
                <w:lang w:val="uk-UA"/>
              </w:rPr>
            </w:pPr>
            <w:r w:rsidRPr="00653418">
              <w:rPr>
                <w:rFonts w:ascii="標楷體" w:eastAsia="標楷體" w:hAnsi="標楷體"/>
                <w:lang w:val="uk-UA" w:eastAsia="zh-TW"/>
              </w:rPr>
              <w:t>年級</w:t>
            </w:r>
          </w:p>
        </w:tc>
        <w:tc>
          <w:tcPr>
            <w:tcW w:w="456" w:type="dxa"/>
            <w:vAlign w:val="center"/>
          </w:tcPr>
          <w:p w14:paraId="5EEB92E3" w14:textId="77777777" w:rsidR="00B63397" w:rsidRPr="00653418" w:rsidRDefault="0013398E" w:rsidP="00364F68">
            <w:pPr>
              <w:jc w:val="center"/>
              <w:rPr>
                <w:rFonts w:ascii="標楷體" w:eastAsia="標楷體" w:hAnsi="標楷體"/>
                <w:lang w:val="uk-UA"/>
              </w:rPr>
            </w:pPr>
            <w:r w:rsidRPr="00653418">
              <w:rPr>
                <w:rFonts w:ascii="標楷體" w:eastAsia="標楷體" w:hAnsi="標楷體" w:hint="eastAsia"/>
                <w:lang w:val="uk-UA" w:eastAsia="zh-TW"/>
              </w:rPr>
              <w:t>二</w:t>
            </w:r>
          </w:p>
        </w:tc>
        <w:tc>
          <w:tcPr>
            <w:tcW w:w="505" w:type="dxa"/>
            <w:vAlign w:val="center"/>
          </w:tcPr>
          <w:p w14:paraId="0E6F017C" w14:textId="77777777" w:rsidR="00B63397" w:rsidRPr="00653418" w:rsidRDefault="00B63397" w:rsidP="00364F68">
            <w:pPr>
              <w:jc w:val="center"/>
              <w:rPr>
                <w:rFonts w:ascii="標楷體" w:eastAsia="標楷體" w:hAnsi="標楷體"/>
                <w:lang w:val="uk-UA"/>
              </w:rPr>
            </w:pPr>
            <w:r w:rsidRPr="00653418">
              <w:rPr>
                <w:rFonts w:ascii="標楷體" w:eastAsia="標楷體" w:hAnsi="標楷體"/>
                <w:lang w:val="uk-UA" w:eastAsia="zh-TW"/>
              </w:rPr>
              <w:t>科別</w:t>
            </w:r>
          </w:p>
        </w:tc>
        <w:tc>
          <w:tcPr>
            <w:tcW w:w="993" w:type="dxa"/>
            <w:vAlign w:val="center"/>
          </w:tcPr>
          <w:p w14:paraId="53989E8E" w14:textId="77777777" w:rsidR="00B63397" w:rsidRPr="00653418" w:rsidRDefault="00B63397" w:rsidP="00364F68">
            <w:pPr>
              <w:jc w:val="center"/>
              <w:rPr>
                <w:rFonts w:ascii="標楷體" w:eastAsia="標楷體" w:hAnsi="標楷體"/>
                <w:lang w:val="uk-UA"/>
              </w:rPr>
            </w:pPr>
            <w:r w:rsidRPr="00653418">
              <w:rPr>
                <w:rFonts w:ascii="標楷體" w:eastAsia="標楷體" w:hAnsi="標楷體"/>
                <w:lang w:val="uk-UA" w:eastAsia="zh-TW"/>
              </w:rPr>
              <w:t>資處科</w:t>
            </w:r>
          </w:p>
        </w:tc>
        <w:tc>
          <w:tcPr>
            <w:tcW w:w="868" w:type="dxa"/>
            <w:gridSpan w:val="2"/>
            <w:tcBorders>
              <w:right w:val="single" w:sz="4" w:space="0" w:color="auto"/>
            </w:tcBorders>
            <w:vAlign w:val="center"/>
          </w:tcPr>
          <w:p w14:paraId="21078362" w14:textId="77777777" w:rsidR="00B63397" w:rsidRPr="00653418" w:rsidRDefault="00B63397" w:rsidP="00364F68">
            <w:pPr>
              <w:jc w:val="center"/>
              <w:rPr>
                <w:rFonts w:ascii="標楷體" w:eastAsia="標楷體" w:hAnsi="標楷體"/>
                <w:lang w:val="uk-UA"/>
              </w:rPr>
            </w:pPr>
            <w:r w:rsidRPr="00653418">
              <w:rPr>
                <w:rFonts w:ascii="標楷體" w:eastAsia="標楷體" w:hAnsi="標楷體"/>
                <w:lang w:val="uk-UA" w:eastAsia="zh-TW"/>
              </w:rPr>
              <w:t>姓名</w:t>
            </w:r>
          </w:p>
        </w:tc>
        <w:tc>
          <w:tcPr>
            <w:tcW w:w="2126" w:type="dxa"/>
            <w:gridSpan w:val="3"/>
            <w:tcBorders>
              <w:left w:val="single" w:sz="4" w:space="0" w:color="auto"/>
            </w:tcBorders>
            <w:vAlign w:val="center"/>
          </w:tcPr>
          <w:p w14:paraId="3847F941" w14:textId="77777777" w:rsidR="00B63397" w:rsidRPr="00653418" w:rsidRDefault="00B63397" w:rsidP="00364F68">
            <w:pPr>
              <w:jc w:val="center"/>
              <w:rPr>
                <w:rFonts w:ascii="標楷體" w:eastAsia="標楷體" w:hAnsi="標楷體"/>
                <w:lang w:val="uk-UA"/>
              </w:rPr>
            </w:pPr>
          </w:p>
        </w:tc>
        <w:tc>
          <w:tcPr>
            <w:tcW w:w="1418" w:type="dxa"/>
            <w:tcBorders>
              <w:left w:val="single" w:sz="4" w:space="0" w:color="auto"/>
            </w:tcBorders>
            <w:vAlign w:val="center"/>
          </w:tcPr>
          <w:p w14:paraId="3C32045C" w14:textId="77777777" w:rsidR="00B63397" w:rsidRPr="00653418" w:rsidRDefault="00B63397" w:rsidP="00364F68">
            <w:pPr>
              <w:jc w:val="center"/>
              <w:rPr>
                <w:rFonts w:ascii="標楷體" w:eastAsia="標楷體" w:hAnsi="標楷體"/>
                <w:lang w:val="uk-UA"/>
              </w:rPr>
            </w:pPr>
            <w:r w:rsidRPr="00653418">
              <w:rPr>
                <w:rFonts w:ascii="標楷體" w:eastAsia="標楷體" w:hAnsi="標楷體"/>
                <w:lang w:val="uk-UA" w:eastAsia="zh-TW"/>
              </w:rPr>
              <w:t>是</w:t>
            </w:r>
          </w:p>
        </w:tc>
      </w:tr>
    </w:tbl>
    <w:p w14:paraId="15294BC3" w14:textId="77777777" w:rsidR="00B01655" w:rsidRPr="00410A74" w:rsidRDefault="00364F68" w:rsidP="00B01655">
      <w:pPr>
        <w:pStyle w:val="SectionParagraphStyle"/>
        <w:ind w:left="0" w:firstLine="0"/>
        <w:rPr>
          <w:rFonts w:ascii="標楷體" w:eastAsia="標楷體" w:hAnsi="標楷體"/>
          <w:sz w:val="27"/>
          <w:szCs w:val="27"/>
          <w:lang w:eastAsia="zh-TW"/>
        </w:rPr>
      </w:pPr>
      <w:r w:rsidRPr="00410A74">
        <w:rPr>
          <w:rFonts w:ascii="標楷體" w:eastAsia="標楷體" w:hAnsi="標楷體" w:hint="eastAsia"/>
          <w:sz w:val="27"/>
          <w:szCs w:val="27"/>
          <w:lang w:eastAsia="zh-TW"/>
        </w:rPr>
        <w:t>共</w:t>
      </w:r>
      <w:r w:rsidR="002D11AB" w:rsidRPr="00410A74">
        <w:rPr>
          <w:rFonts w:ascii="標楷體" w:eastAsia="標楷體" w:hAnsi="標楷體"/>
          <w:sz w:val="27"/>
          <w:szCs w:val="27"/>
          <w:lang w:eastAsia="zh-TW"/>
        </w:rPr>
        <w:t>5</w:t>
      </w:r>
      <w:r w:rsidRPr="00410A74">
        <w:rPr>
          <w:rFonts w:ascii="標楷體" w:eastAsia="標楷體" w:hAnsi="標楷體" w:hint="eastAsia"/>
          <w:sz w:val="27"/>
          <w:szCs w:val="27"/>
          <w:lang w:eastAsia="zh-TW"/>
        </w:rPr>
        <w:t>0題選擇題，每題</w:t>
      </w:r>
      <w:r w:rsidR="006D403D" w:rsidRPr="00410A74">
        <w:rPr>
          <w:rFonts w:ascii="標楷體" w:eastAsia="標楷體" w:hAnsi="標楷體" w:hint="eastAsia"/>
          <w:sz w:val="27"/>
          <w:szCs w:val="27"/>
          <w:lang w:eastAsia="zh-TW"/>
        </w:rPr>
        <w:t>2</w:t>
      </w:r>
      <w:r w:rsidRPr="00410A74">
        <w:rPr>
          <w:rFonts w:ascii="標楷體" w:eastAsia="標楷體" w:hAnsi="標楷體" w:hint="eastAsia"/>
          <w:sz w:val="27"/>
          <w:szCs w:val="27"/>
          <w:lang w:eastAsia="zh-TW"/>
        </w:rPr>
        <w:t>分，總分100。</w:t>
      </w:r>
    </w:p>
    <w:p w14:paraId="6C4C43F7"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w:t>
      </w:r>
      <w:r w:rsidR="0000105C" w:rsidRPr="0000105C">
        <w:rPr>
          <w:rFonts w:ascii="標楷體" w:eastAsia="標楷體" w:hAnsi="標楷體" w:cs="Times New Roman" w:hint="eastAsia"/>
          <w:kern w:val="2"/>
          <w:sz w:val="27"/>
          <w:szCs w:val="27"/>
        </w:rPr>
        <w:t xml:space="preserve">  </w:t>
      </w:r>
      <w:r w:rsidRPr="0000105C">
        <w:rPr>
          <w:rFonts w:ascii="標楷體" w:eastAsia="標楷體" w:hAnsi="標楷體" w:cs="Times New Roman" w:hint="eastAsia"/>
          <w:kern w:val="2"/>
          <w:sz w:val="27"/>
          <w:szCs w:val="27"/>
        </w:rPr>
        <w:t xml:space="preserve"> ) 當整個社會對財貨的需求超過供給，有物價膨脹壓力時，政府可採取哪一項政策？</w:t>
      </w:r>
      <w:r w:rsidRPr="0000105C">
        <w:rPr>
          <w:rFonts w:ascii="標楷體" w:eastAsia="標楷體" w:hAnsi="標楷體" w:cs="Times New Roman" w:hint="eastAsia"/>
          <w:kern w:val="2"/>
          <w:sz w:val="27"/>
          <w:szCs w:val="27"/>
        </w:rPr>
        <w:br/>
        <w:t xml:space="preserve">(A)減少政府支出  (B)減少稅收  (C)降低法定存款準備率  (D)降低重貼現率  </w:t>
      </w:r>
    </w:p>
    <w:p w14:paraId="44D8498D"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w:t>
      </w:r>
      <w:r w:rsidR="0000105C" w:rsidRPr="0000105C">
        <w:rPr>
          <w:rFonts w:ascii="標楷體" w:eastAsia="標楷體" w:hAnsi="標楷體" w:cs="Times New Roman" w:hint="eastAsia"/>
          <w:kern w:val="2"/>
          <w:sz w:val="27"/>
          <w:szCs w:val="27"/>
        </w:rPr>
        <w:t xml:space="preserve"> </w:t>
      </w:r>
      <w:r w:rsidRPr="0000105C">
        <w:rPr>
          <w:rFonts w:ascii="標楷體" w:eastAsia="標楷體" w:hAnsi="標楷體" w:cs="Times New Roman" w:hint="eastAsia"/>
          <w:kern w:val="2"/>
          <w:sz w:val="27"/>
          <w:szCs w:val="27"/>
        </w:rPr>
        <w:t xml:space="preserve">  ) 下列何者並非成本推動型物價膨脹的原因？(A)工資上升  (B)預期心理  (C)原料價格上漲  (D)石油價格上漲  </w:t>
      </w:r>
    </w:p>
    <w:p w14:paraId="388A7293"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w:t>
      </w:r>
      <w:r w:rsidR="0000105C" w:rsidRPr="0000105C">
        <w:rPr>
          <w:rFonts w:ascii="標楷體" w:eastAsia="標楷體" w:hAnsi="標楷體" w:cs="Times New Roman" w:hint="eastAsia"/>
          <w:kern w:val="2"/>
          <w:sz w:val="27"/>
          <w:szCs w:val="27"/>
        </w:rPr>
        <w:t xml:space="preserve"> </w:t>
      </w:r>
      <w:r w:rsidRPr="0000105C">
        <w:rPr>
          <w:rFonts w:ascii="標楷體" w:eastAsia="標楷體" w:hAnsi="標楷體" w:cs="Times New Roman" w:hint="eastAsia"/>
          <w:kern w:val="2"/>
          <w:sz w:val="27"/>
          <w:szCs w:val="27"/>
        </w:rPr>
        <w:t xml:space="preserve">  ) 物價膨脹是指(A)單一產品價格持續上漲  (B)部分財貨價格暫時性提高  (C)一般物價水準全面性持續上漲  (D)物價短暫上漲即回跌  </w:t>
      </w:r>
    </w:p>
    <w:p w14:paraId="325A4EC4"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w:t>
      </w:r>
      <w:r w:rsidR="0000105C" w:rsidRPr="0000105C">
        <w:rPr>
          <w:rFonts w:ascii="標楷體" w:eastAsia="標楷體" w:hAnsi="標楷體" w:cs="Times New Roman" w:hint="eastAsia"/>
          <w:kern w:val="2"/>
          <w:sz w:val="27"/>
          <w:szCs w:val="27"/>
        </w:rPr>
        <w:t xml:space="preserve"> </w:t>
      </w:r>
      <w:r w:rsidRPr="0000105C">
        <w:rPr>
          <w:rFonts w:ascii="標楷體" w:eastAsia="標楷體" w:hAnsi="標楷體" w:cs="Times New Roman" w:hint="eastAsia"/>
          <w:kern w:val="2"/>
          <w:sz w:val="27"/>
          <w:szCs w:val="27"/>
        </w:rPr>
        <w:t xml:space="preserve">  ) 下列哪一種國家，最容易受到輸入性物價膨脹的影響？</w:t>
      </w:r>
      <w:r w:rsidRPr="0000105C">
        <w:rPr>
          <w:rFonts w:ascii="標楷體" w:eastAsia="標楷體" w:hAnsi="標楷體" w:cs="Times New Roman" w:hint="eastAsia"/>
          <w:kern w:val="2"/>
          <w:sz w:val="27"/>
          <w:szCs w:val="27"/>
        </w:rPr>
        <w:br/>
        <w:t xml:space="preserve">(A)進口依賴度高的國家  (B)進口依賴度低的國家  (C)獎勵出口的國家  (D)限制進口的國家  </w:t>
      </w:r>
    </w:p>
    <w:p w14:paraId="4D8C751E"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若美元兌換新台幣的匯率由1：28變為1：27，則(A)新台幣升值  (B)新台幣貶值  (C)匯率上升  (D)美元升值  </w:t>
      </w:r>
    </w:p>
    <w:p w14:paraId="2075D76B"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當應付匯率上升時，表示本國貨幣(A)升值  (B)貶值  (C)無影響  (D)可能升值，亦可能貶值  </w:t>
      </w:r>
    </w:p>
    <w:p w14:paraId="63D5DD57"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下列何者屬於本國對外匯的需求？(A)外國短期資本流入  (B)本國產品出口所收到的貨款  (C)本國對外國的長期投資  (D)取得海外投資紅利  </w:t>
      </w:r>
    </w:p>
    <w:p w14:paraId="1E9938A9"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下列有關經濟發展的敘述，何者錯誤？</w:t>
      </w:r>
      <w:r w:rsidRPr="0000105C">
        <w:rPr>
          <w:rFonts w:ascii="標楷體" w:eastAsia="標楷體" w:hAnsi="標楷體" w:cs="Times New Roman" w:hint="eastAsia"/>
          <w:kern w:val="2"/>
          <w:sz w:val="27"/>
          <w:szCs w:val="27"/>
        </w:rPr>
        <w:br/>
        <w:t xml:space="preserve">(A)涵蓋的範圍較「經濟成長」大  (B)包含教育、法律等層面的提升  (C)較適合用於描述開發程度較低的國家  (D)純粹是指一國的實質總產出不斷增加的現象  </w:t>
      </w:r>
    </w:p>
    <w:p w14:paraId="771F6E01" w14:textId="77777777" w:rsidR="0000105C" w:rsidRPr="0000105C" w:rsidRDefault="0013398E" w:rsidP="0000105C">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下列哪一項生產要素具有報酬遞增的特性？(A)知識  (B)資本  (C)土地  (D)勞動  </w:t>
      </w:r>
    </w:p>
    <w:p w14:paraId="0BCC0890" w14:textId="77777777" w:rsidR="0013398E" w:rsidRPr="0000105C" w:rsidRDefault="0013398E" w:rsidP="0000105C">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台灣便利超商的家數突破1萬家，以上的數據是屬於哪一類知識？(A)know-what  (B)know-why  (C)know-how  (D)know-who  </w:t>
      </w:r>
    </w:p>
    <w:p w14:paraId="2D713AE1"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知道執行某項工作之技巧與方法的知識，是屬於哪一類知識？(A)know-what  (B)know-why  (C)know-how  (D)know-who  </w:t>
      </w:r>
    </w:p>
    <w:p w14:paraId="6BEC96E9"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當社會上的閒置資金增加，有效需求不足，人民對未來極度悲觀，此時景氣正位於</w:t>
      </w:r>
      <w:r w:rsidRPr="0000105C">
        <w:rPr>
          <w:rFonts w:ascii="標楷體" w:eastAsia="標楷體" w:hAnsi="標楷體" w:cs="Times New Roman" w:hint="eastAsia"/>
          <w:kern w:val="2"/>
          <w:sz w:val="27"/>
          <w:szCs w:val="27"/>
        </w:rPr>
        <w:br/>
        <w:t xml:space="preserve">(A)蕭條期  (B)衰退期  (C)復甦期  (D)繁榮期  </w:t>
      </w:r>
    </w:p>
    <w:p w14:paraId="6E666C4B"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我國負責編製景氣指標的政府單位為(A)主計總處  (B)金管會  (C)國發會  (D)中央銀行  </w:t>
      </w:r>
    </w:p>
    <w:p w14:paraId="6A5558A1"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投資大量增加，所得水準增加至最多，失業率最低，此時景氣循環正位於</w:t>
      </w:r>
      <w:r w:rsidRPr="0000105C">
        <w:rPr>
          <w:rFonts w:ascii="標楷體" w:eastAsia="標楷體" w:hAnsi="標楷體" w:cs="Times New Roman" w:hint="eastAsia"/>
          <w:kern w:val="2"/>
          <w:sz w:val="27"/>
          <w:szCs w:val="27"/>
        </w:rPr>
        <w:br/>
        <w:t xml:space="preserve">(A)復甦期  (B)繁榮期  (C)衰退期  (D)蕭條期  </w:t>
      </w:r>
    </w:p>
    <w:p w14:paraId="6735FB2B"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根據實質景氣循環理論，景氣循環是何種因素所造成？(A)廠商預期心理改變  (B)乘數原理與加速原理交互作用  (C)技術進步使實質所得增加  (D)執政者運用政策工具操縱經濟  </w:t>
      </w:r>
    </w:p>
    <w:p w14:paraId="1CF182EE"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農曆春節過後很多人想轉換工作，因轉換工作的空檔所產生的失業是屬於</w:t>
      </w:r>
      <w:r w:rsidRPr="0000105C">
        <w:rPr>
          <w:rFonts w:ascii="標楷體" w:eastAsia="標楷體" w:hAnsi="標楷體" w:cs="Times New Roman" w:hint="eastAsia"/>
          <w:kern w:val="2"/>
          <w:sz w:val="27"/>
          <w:szCs w:val="27"/>
        </w:rPr>
        <w:br/>
        <w:t xml:space="preserve">(A)摩擦性失業  (B)結構性失業  (C)循環性失業  (D)隱藏性失業  </w:t>
      </w:r>
    </w:p>
    <w:p w14:paraId="7838A3EC"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失業率是失業人數相對於下列何者的比率？</w:t>
      </w:r>
      <w:r w:rsidRPr="0000105C">
        <w:rPr>
          <w:rFonts w:ascii="標楷體" w:eastAsia="標楷體" w:hAnsi="標楷體" w:cs="Times New Roman" w:hint="eastAsia"/>
          <w:kern w:val="2"/>
          <w:sz w:val="27"/>
          <w:szCs w:val="27"/>
        </w:rPr>
        <w:br/>
        <w:t xml:space="preserve">(A)15足歲以上民間人口數  (B)總就業人口數  (C)總勞動力人口數  (D)總人口數  </w:t>
      </w:r>
    </w:p>
    <w:p w14:paraId="2FF58F2B"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當一國處於充分就業的狀態時，不會出現下列哪一現象？　</w:t>
      </w:r>
      <w:r w:rsidRPr="0000105C">
        <w:rPr>
          <w:rFonts w:ascii="標楷體" w:eastAsia="標楷體" w:hAnsi="標楷體" w:cs="Times New Roman" w:hint="eastAsia"/>
          <w:kern w:val="2"/>
          <w:sz w:val="27"/>
          <w:szCs w:val="27"/>
        </w:rPr>
        <w:br/>
        <w:t xml:space="preserve">(A)實際的失業率等於零  (B)實際的失業率等於自然失業率  (C)循環性失業人口為零  (D)只存在摩擦性失業和結構性失業  </w:t>
      </w:r>
    </w:p>
    <w:p w14:paraId="7A8236F7"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有「富人俱樂部」、「智庫」之稱的經貿組織是(A)OECD  (B)ASEAN  (C)EU  (D)APEC  </w:t>
      </w:r>
    </w:p>
    <w:p w14:paraId="70839378"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關於區域經濟整合，下列敘述何者正確？(A)維持會員國之間的高關稅政策  (B)NAFTA採行共同貨幣政策  (C)NAFTA成員包含美國、澳洲和墨西哥  (D)法國的法定貨幣是歐元  </w:t>
      </w:r>
    </w:p>
    <w:p w14:paraId="02BD589C"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目前世界上經濟整合程度最高的區域經貿組織為(A)ASEAN  (B)EU  (C)RCEP  (D)NAFTA  </w:t>
      </w:r>
    </w:p>
    <w:p w14:paraId="34FD0F72"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下列哪一項不是促進經濟成長的動力？</w:t>
      </w:r>
      <w:r w:rsidRPr="0000105C">
        <w:rPr>
          <w:rFonts w:ascii="標楷體" w:eastAsia="標楷體" w:hAnsi="標楷體" w:cs="Times New Roman" w:hint="eastAsia"/>
          <w:kern w:val="2"/>
          <w:sz w:val="27"/>
          <w:szCs w:val="27"/>
        </w:rPr>
        <w:br/>
        <w:t xml:space="preserve">(A)固定資本持續累積  (B)技術進步與創新  (C)人力資本提升  (D)物價不斷上漲  </w:t>
      </w:r>
    </w:p>
    <w:p w14:paraId="6B4659C9"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lastRenderedPageBreak/>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假設去年「仙境王國」的名目GDP為400萬美元，今年的名目GDP為528萬美元，而在這段期間物價上漲率為10%，則今年實質經濟成長率為(A)15%  (B)20%  (C)25%  (D)10%  </w:t>
      </w:r>
    </w:p>
    <w:p w14:paraId="04EF6EE8" w14:textId="77777777" w:rsid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下列何者不是一國落入貧窮惡性循環的原因？</w:t>
      </w:r>
    </w:p>
    <w:p w14:paraId="707E698F" w14:textId="77777777" w:rsidR="0013398E" w:rsidRPr="0000105C" w:rsidRDefault="0013398E" w:rsidP="0000105C">
      <w:pPr>
        <w:pStyle w:val="question"/>
        <w:ind w:left="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(A)所得低  (B)儲蓄量多  (C)資本不足  (D)投資量少  </w:t>
      </w:r>
    </w:p>
    <w:p w14:paraId="3CA48464"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我國政府規定肉品必須不含瘦肉精方可進口；此屬於何種保護貿易措施？</w:t>
      </w:r>
      <w:r w:rsidRPr="0000105C">
        <w:rPr>
          <w:rFonts w:ascii="標楷體" w:eastAsia="標楷體" w:hAnsi="標楷體" w:cs="Times New Roman" w:hint="eastAsia"/>
          <w:kern w:val="2"/>
          <w:sz w:val="27"/>
          <w:szCs w:val="27"/>
        </w:rPr>
        <w:br/>
        <w:t xml:space="preserve">(A)進口關稅  (B)配額制  (C)出口補貼  (D)行政干預  </w:t>
      </w:r>
    </w:p>
    <w:p w14:paraId="0E77CA78"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下列何者不是自由貿易的優點？</w:t>
      </w:r>
      <w:r w:rsidRPr="0000105C">
        <w:rPr>
          <w:rFonts w:ascii="標楷體" w:eastAsia="標楷體" w:hAnsi="標楷體" w:cs="Times New Roman" w:hint="eastAsia"/>
          <w:kern w:val="2"/>
          <w:sz w:val="27"/>
          <w:szCs w:val="27"/>
        </w:rPr>
        <w:br/>
        <w:t xml:space="preserve">(A)促進國際分工  (B)促進生產技術進步  (C)保護幼稚工業  (D)提高國民所得  </w:t>
      </w:r>
    </w:p>
    <w:p w14:paraId="249F24C7"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一國以低於生產成本或國內市場的價格，將產品外銷至他國，稱為</w:t>
      </w:r>
      <w:r w:rsidRPr="0000105C">
        <w:rPr>
          <w:rFonts w:ascii="標楷體" w:eastAsia="標楷體" w:hAnsi="標楷體" w:cs="Times New Roman" w:hint="eastAsia"/>
          <w:kern w:val="2"/>
          <w:sz w:val="27"/>
          <w:szCs w:val="27"/>
        </w:rPr>
        <w:br/>
        <w:t xml:space="preserve">(A)配額  (B)傾銷  (C)補貼  (D)輸入許可  </w:t>
      </w:r>
    </w:p>
    <w:p w14:paraId="0852AF34"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當某種貨幣的面額，超過其幣材的商品價值時，此種貨幣稱為</w:t>
      </w:r>
      <w:r w:rsidRPr="0000105C">
        <w:rPr>
          <w:rFonts w:ascii="標楷體" w:eastAsia="標楷體" w:hAnsi="標楷體" w:cs="Times New Roman" w:hint="eastAsia"/>
          <w:kern w:val="2"/>
          <w:sz w:val="27"/>
          <w:szCs w:val="27"/>
        </w:rPr>
        <w:br/>
        <w:t xml:space="preserve">(A)金屬貨幣  (B)信用貨幣  (C)商品貨幣  (D)塑膠貨幣  </w:t>
      </w:r>
    </w:p>
    <w:p w14:paraId="67180740"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以下各種貨幣型態，何者具備無限法償效力？(A)輔幣  (B)本位貨幣  (C)存款貨幣  (D)商品貨幣  </w:t>
      </w:r>
    </w:p>
    <w:p w14:paraId="1FDB0648"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下列何者不屬於準貨幣？(A)活期存款  (B)郵政儲金  (C)定期儲蓄存款  (D)外匯存款  </w:t>
      </w:r>
    </w:p>
    <w:p w14:paraId="308CBE71"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下列有關國際投資的敘述，何者錯誤？　(A)國際投資是指國際間產品的移動  (B)進行國際投資時，應考量流動性、獲利性與安全性  (C)將資金貸放給他國政府，是屬於間接投資  (D)企業對於跨國直接投資的海外事業，通常具有高度主控權  </w:t>
      </w:r>
    </w:p>
    <w:p w14:paraId="2272B711"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下列哪個方式非國際投資中的直接投資？(A)獨資  (B)購併  (C)合資  (D)貸款  </w:t>
      </w:r>
    </w:p>
    <w:p w14:paraId="25E5BBA1"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下列哪一項貨幣政策又稱為下巴骨政策？</w:t>
      </w:r>
      <w:r w:rsidRPr="0000105C">
        <w:rPr>
          <w:rFonts w:ascii="標楷體" w:eastAsia="標楷體" w:hAnsi="標楷體" w:cs="Times New Roman" w:hint="eastAsia"/>
          <w:kern w:val="2"/>
          <w:sz w:val="27"/>
          <w:szCs w:val="27"/>
        </w:rPr>
        <w:br/>
        <w:t xml:space="preserve">(A)法定準備率政策  (B)公開市場操作政策  (C)選擇性信用管制  (D)道德勸說  </w:t>
      </w:r>
    </w:p>
    <w:p w14:paraId="795BC8A8"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下列何者不是中央銀行所扮演的角色？</w:t>
      </w:r>
      <w:r w:rsidRPr="0000105C">
        <w:rPr>
          <w:rFonts w:ascii="標楷體" w:eastAsia="標楷體" w:hAnsi="標楷體" w:cs="Times New Roman" w:hint="eastAsia"/>
          <w:kern w:val="2"/>
          <w:sz w:val="27"/>
          <w:szCs w:val="27"/>
        </w:rPr>
        <w:br/>
        <w:t xml:space="preserve">(A)為銀行的銀行  (B)為政府的銀行  (C)為貸款給一般企業的銀行  (D)為調度外匯的銀行  </w:t>
      </w:r>
    </w:p>
    <w:p w14:paraId="512DC593"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假設金燕姐姐將跨年表演的收入100萬元，存入中信銀行。已知法定準備率為20%，若銀行保留的實際準備金共25萬元，則超額準備率為(A)15%  (B)2%  (C)5%  (D)25%  </w:t>
      </w:r>
    </w:p>
    <w:p w14:paraId="64016BA5"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在不考慮現金流失的情況下，若法定準備率愈高，則銀行所創造的存款貨幣數額會</w:t>
      </w:r>
      <w:r w:rsidRPr="0000105C">
        <w:rPr>
          <w:rFonts w:ascii="標楷體" w:eastAsia="標楷體" w:hAnsi="標楷體" w:cs="Times New Roman" w:hint="eastAsia"/>
          <w:kern w:val="2"/>
          <w:sz w:val="27"/>
          <w:szCs w:val="27"/>
        </w:rPr>
        <w:br/>
        <w:t xml:space="preserve">(A)愈多  (B)愈少  (C)不變  (D)先增後減  </w:t>
      </w:r>
    </w:p>
    <w:p w14:paraId="258B9194"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為了達到環境保護與經濟成長雙贏的目標，政府跟企業應建立哪一項共識？(A)環境永續發展  (B)經濟成長優於環境保護  (C)環境保護與經濟成長無法並行  (D)環境保護是政府的責任，企業只要專注獲利  </w:t>
      </w:r>
    </w:p>
    <w:p w14:paraId="765C9F2C"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貨幣供給量等於「存款貨幣」加上(A)通貨發行額  (B)支票存款  (C)通貨淨額  (D)準貨幣  </w:t>
      </w:r>
    </w:p>
    <w:p w14:paraId="5A5354F7"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有關現金餘額說，下列敘述何者錯誤？</w:t>
      </w:r>
      <w:r w:rsidRPr="0000105C">
        <w:rPr>
          <w:rFonts w:ascii="標楷體" w:eastAsia="標楷體" w:hAnsi="標楷體" w:cs="Times New Roman" w:hint="eastAsia"/>
          <w:kern w:val="2"/>
          <w:sz w:val="27"/>
          <w:szCs w:val="27"/>
        </w:rPr>
        <w:br/>
        <w:t xml:space="preserve">(A)是從貨幣需求面，來說明貨幣數量與利率水準的關係  (B)強調貨幣的價值儲藏功能  (C)劍橋方程式是由羅伯遜所提出  (D)保有貨幣的時間愈長，貨幣流通速度愈慢  </w:t>
      </w:r>
    </w:p>
    <w:p w14:paraId="49EF7CD8"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下列何者不是國際貿易發生的原因？(A)各國資源稟賦不同  (B)各國生產技術水準不同  (C)各國消費偏好不同  (D)生產要素具有高度流動性 </w:t>
      </w:r>
    </w:p>
    <w:p w14:paraId="039540A4"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cs="Times New Roman" w:hint="eastAsia"/>
          <w:kern w:val="2"/>
          <w:sz w:val="27"/>
          <w:szCs w:val="27"/>
        </w:rPr>
        <w:t xml:space="preserve"> </w:t>
      </w:r>
      <w:r w:rsidRPr="0000105C">
        <w:rPr>
          <w:rFonts w:ascii="標楷體" w:eastAsia="標楷體" w:hAnsi="標楷體" w:cs="Times New Roman" w:hint="eastAsia"/>
          <w:kern w:val="2"/>
          <w:sz w:val="27"/>
          <w:szCs w:val="27"/>
        </w:rPr>
        <w:t xml:space="preserve"> ) 若一經濟體系正處在流動性陷阱時，則下列敘述何者正確？</w:t>
      </w:r>
      <w:r w:rsidRPr="0000105C">
        <w:rPr>
          <w:rFonts w:ascii="標楷體" w:eastAsia="標楷體" w:hAnsi="標楷體" w:cs="Times New Roman" w:hint="eastAsia"/>
          <w:kern w:val="2"/>
          <w:sz w:val="27"/>
          <w:szCs w:val="27"/>
        </w:rPr>
        <w:br/>
        <w:t xml:space="preserve">(A)貨幣供給的利率彈性無窮大  (B)貨幣需求的利率彈性無窮大  (C)貨幣供給增加利率會上升  (D)此時政府採用擴張的貨幣政策必能降低物價  </w:t>
      </w:r>
    </w:p>
    <w:p w14:paraId="0FDD82B6"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cs="Times New Roman" w:hint="eastAsia"/>
          <w:kern w:val="2"/>
          <w:sz w:val="27"/>
          <w:szCs w:val="27"/>
        </w:rPr>
        <w:t xml:space="preserve"> </w:t>
      </w:r>
      <w:r w:rsidRPr="0000105C">
        <w:rPr>
          <w:rFonts w:ascii="標楷體" w:eastAsia="標楷體" w:hAnsi="標楷體" w:cs="Times New Roman" w:hint="eastAsia"/>
          <w:kern w:val="2"/>
          <w:sz w:val="27"/>
          <w:szCs w:val="27"/>
        </w:rPr>
        <w:t xml:space="preserve"> ) 在其他條件不變下，貨幣需求減少，會造成貨幣市場</w:t>
      </w:r>
      <w:r w:rsidRPr="0000105C">
        <w:rPr>
          <w:rFonts w:ascii="標楷體" w:eastAsia="標楷體" w:hAnsi="標楷體" w:cs="Times New Roman" w:hint="eastAsia"/>
          <w:kern w:val="2"/>
          <w:sz w:val="27"/>
          <w:szCs w:val="27"/>
        </w:rPr>
        <w:br/>
        <w:t xml:space="preserve">(A)均衡利率下跌  (B)均衡利率上升  (C)貨幣需求線右移  (D)貨幣需求線不移動  </w:t>
      </w:r>
    </w:p>
    <w:p w14:paraId="3FEC3D42"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下列何者為提供一年以上中、長期有價證券交易的市場？</w:t>
      </w:r>
      <w:r w:rsidRPr="0000105C">
        <w:rPr>
          <w:rFonts w:ascii="標楷體" w:eastAsia="標楷體" w:hAnsi="標楷體" w:cs="Times New Roman" w:hint="eastAsia"/>
          <w:kern w:val="2"/>
          <w:sz w:val="27"/>
          <w:szCs w:val="27"/>
        </w:rPr>
        <w:br/>
        <w:t xml:space="preserve">(A)貨幣市場  (B)資本市場  (C)勞動市場  (D)同業拆款市場  </w:t>
      </w:r>
    </w:p>
    <w:p w14:paraId="64F6EF35"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若一國中央銀行原則上尊重外匯市場機能，讓匯率由市場供需自由決定，但有時為政策需要而干預外匯市場均衡匯率，此種匯率制度稱為：</w:t>
      </w:r>
      <w:r w:rsidRPr="0000105C">
        <w:rPr>
          <w:rFonts w:ascii="標楷體" w:eastAsia="標楷體" w:hAnsi="標楷體" w:cs="Times New Roman" w:hint="eastAsia"/>
          <w:kern w:val="2"/>
          <w:sz w:val="27"/>
          <w:szCs w:val="27"/>
        </w:rPr>
        <w:br/>
        <w:t xml:space="preserve">(A)純粹浮動匯率制度  (B)固定匯率制度  (C)管理浮動匯率制度  (D)自由浮動匯率制度  </w:t>
      </w:r>
    </w:p>
    <w:p w14:paraId="7043A31C"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關於保護貿易，下列敘述何者正確？</w:t>
      </w:r>
      <w:r w:rsidRPr="0000105C">
        <w:rPr>
          <w:rFonts w:ascii="標楷體" w:eastAsia="標楷體" w:hAnsi="標楷體" w:cs="Times New Roman" w:hint="eastAsia"/>
          <w:kern w:val="2"/>
          <w:sz w:val="27"/>
          <w:szCs w:val="27"/>
        </w:rPr>
        <w:br/>
        <w:t xml:space="preserve">(A)李嘉圖提倡保護貿易  (B)保護幼稚工業是為了壟斷市場  (C)保護幼稚工業的方法，通常是政府對進口品課以重稅  (D)出口稅是最常見的保護貿易方式  </w:t>
      </w:r>
    </w:p>
    <w:p w14:paraId="6DD567B9" w14:textId="77777777" w:rsidR="0013398E" w:rsidRPr="0000105C" w:rsidRDefault="0013398E"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hint="eastAsia"/>
          <w:kern w:val="2"/>
          <w:sz w:val="27"/>
          <w:szCs w:val="27"/>
        </w:rPr>
        <w:t xml:space="preserve">( </w:t>
      </w:r>
      <w:r w:rsidR="0000105C" w:rsidRPr="0000105C">
        <w:rPr>
          <w:rFonts w:ascii="標楷體" w:eastAsia="標楷體" w:hAnsi="標楷體" w:hint="eastAsia"/>
          <w:sz w:val="27"/>
          <w:szCs w:val="27"/>
        </w:rPr>
        <w:t xml:space="preserve"> </w:t>
      </w:r>
      <w:r w:rsidRPr="0000105C">
        <w:rPr>
          <w:rFonts w:ascii="標楷體" w:eastAsia="標楷體" w:hAnsi="標楷體" w:cs="Times New Roman" w:hint="eastAsia"/>
          <w:kern w:val="2"/>
          <w:sz w:val="27"/>
          <w:szCs w:val="27"/>
        </w:rPr>
        <w:t xml:space="preserve"> ) 假設歐洲央行對歐元區國家實施量化寬鬆計畫，以每月購買600億歐元的債券，希望能帶動歐洲經濟發展。根據上述，請問下列何者錯誤？(A)量化寬鬆計畫屬於擴張性貨幣政策的一種  (B)量化寬鬆計畫可增加貨幣供給量  (C)歐洲央行持續購買債券，是屬於公開市場操作的作法  (D)通常在景氣過熱時可採用此貨幣政策  </w:t>
      </w:r>
    </w:p>
    <w:p w14:paraId="2EF91C78" w14:textId="77777777" w:rsidR="0013398E" w:rsidRPr="0000105C" w:rsidRDefault="0000105C"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kern w:val="2"/>
          <w:sz w:val="27"/>
          <w:szCs w:val="27"/>
        </w:rPr>
        <w:t xml:space="preserve">( </w:t>
      </w:r>
      <w:r w:rsidRPr="0000105C">
        <w:rPr>
          <w:rFonts w:ascii="標楷體" w:eastAsia="標楷體" w:hAnsi="標楷體" w:cs="Times New Roman" w:hint="eastAsia"/>
          <w:kern w:val="2"/>
          <w:sz w:val="27"/>
          <w:szCs w:val="27"/>
        </w:rPr>
        <w:t xml:space="preserve"> </w:t>
      </w:r>
      <w:r w:rsidR="0013398E" w:rsidRPr="0000105C">
        <w:rPr>
          <w:rFonts w:ascii="標楷體" w:eastAsia="標楷體" w:hAnsi="標楷體" w:cs="Times New Roman"/>
          <w:kern w:val="2"/>
          <w:sz w:val="27"/>
          <w:szCs w:val="27"/>
        </w:rPr>
        <w:t xml:space="preserve"> )</w:t>
      </w:r>
      <w:r w:rsidR="0013398E" w:rsidRPr="0000105C">
        <w:rPr>
          <w:rFonts w:ascii="標楷體" w:eastAsia="標楷體" w:hAnsi="標楷體" w:cs="Times New Roman" w:hint="eastAsia"/>
          <w:kern w:val="2"/>
          <w:sz w:val="27"/>
          <w:szCs w:val="27"/>
        </w:rPr>
        <w:t>下列有關需求拉動與成本推動二種物價膨脹，在未充分就業下的影響為何？ (A)前者：因總需求增加造成物價上漲，產出減少，後者因總供給減少，造成物價上漲，產出增加。　(B) 前者；因總需求減少造成物價上漲，產出增加，後者因總供給增加，造成物價上漲，產出減少。 (C) 前者，因總需求減少造成物價上漲，產出減少，後者因總供給增加，造成物價上漲，產出增加 (D)前者：因總需求增加造成物價上漲，產出增加，後者因總供給減少，造成物價上漲，產出減少。</w:t>
      </w:r>
    </w:p>
    <w:p w14:paraId="25C5EF9A" w14:textId="77777777" w:rsidR="0013398E" w:rsidRPr="0000105C" w:rsidRDefault="0000105C"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kern w:val="2"/>
          <w:sz w:val="27"/>
          <w:szCs w:val="27"/>
        </w:rPr>
        <w:t xml:space="preserve">( </w:t>
      </w:r>
      <w:r w:rsidRPr="0000105C">
        <w:rPr>
          <w:rFonts w:ascii="標楷體" w:eastAsia="標楷體" w:hAnsi="標楷體" w:cs="Times New Roman" w:hint="eastAsia"/>
          <w:kern w:val="2"/>
          <w:sz w:val="27"/>
          <w:szCs w:val="27"/>
        </w:rPr>
        <w:t xml:space="preserve"> </w:t>
      </w:r>
      <w:r w:rsidRPr="0000105C">
        <w:rPr>
          <w:rFonts w:ascii="標楷體" w:eastAsia="標楷體" w:hAnsi="標楷體" w:cs="Times New Roman"/>
          <w:kern w:val="2"/>
          <w:sz w:val="27"/>
          <w:szCs w:val="27"/>
        </w:rPr>
        <w:t xml:space="preserve"> )</w:t>
      </w:r>
      <w:r w:rsidR="0013398E" w:rsidRPr="0000105C">
        <w:rPr>
          <w:rFonts w:ascii="標楷體" w:eastAsia="標楷體" w:hAnsi="標楷體" w:cs="Times New Roman" w:hint="eastAsia"/>
          <w:kern w:val="2"/>
          <w:sz w:val="27"/>
          <w:szCs w:val="27"/>
        </w:rPr>
        <w:t>有關哈樂得-多瑪的經濟成長理論，下列敘述何者錯誤？(A)以需求面為主 (B)強調技術的進步 (C)資本/產出比例固定 (D) 又稱為「剃刀邊緣模型」</w:t>
      </w:r>
    </w:p>
    <w:p w14:paraId="3585AFC7" w14:textId="77777777" w:rsidR="0013398E" w:rsidRPr="0000105C" w:rsidRDefault="0000105C"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kern w:val="2"/>
          <w:sz w:val="27"/>
          <w:szCs w:val="27"/>
        </w:rPr>
        <w:t xml:space="preserve">( </w:t>
      </w:r>
      <w:r w:rsidRPr="0000105C">
        <w:rPr>
          <w:rFonts w:ascii="標楷體" w:eastAsia="標楷體" w:hAnsi="標楷體" w:cs="Times New Roman" w:hint="eastAsia"/>
          <w:kern w:val="2"/>
          <w:sz w:val="27"/>
          <w:szCs w:val="27"/>
        </w:rPr>
        <w:t xml:space="preserve"> </w:t>
      </w:r>
      <w:r w:rsidRPr="0000105C">
        <w:rPr>
          <w:rFonts w:ascii="標楷體" w:eastAsia="標楷體" w:hAnsi="標楷體" w:cs="Times New Roman"/>
          <w:kern w:val="2"/>
          <w:sz w:val="27"/>
          <w:szCs w:val="27"/>
        </w:rPr>
        <w:t xml:space="preserve"> )</w:t>
      </w:r>
      <w:r w:rsidR="0013398E" w:rsidRPr="0000105C">
        <w:rPr>
          <w:rFonts w:ascii="標楷體" w:eastAsia="標楷體" w:hAnsi="標楷體" w:cs="Times New Roman" w:hint="eastAsia"/>
          <w:kern w:val="2"/>
          <w:sz w:val="27"/>
          <w:szCs w:val="27"/>
        </w:rPr>
        <w:t>下列敘述何者正確？(A)經濟循環之父是康屈拉鐵夫 (B)一國的物價膨脹程度若較國外嚴重，則會使該國的出口減少 (C) 凱因斯以乘數與加速原理的交互作用來說明景氣循環的現象 (D) 投資支出過多所造成物價水準持續上漲的現象是屬於成本推動型的物價膨脹。</w:t>
      </w:r>
    </w:p>
    <w:p w14:paraId="64B52E0C" w14:textId="77777777" w:rsidR="0013398E" w:rsidRPr="0000105C" w:rsidRDefault="0000105C" w:rsidP="008F3FCF">
      <w:pPr>
        <w:pStyle w:val="question"/>
        <w:numPr>
          <w:ilvl w:val="0"/>
          <w:numId w:val="5"/>
        </w:numPr>
        <w:tabs>
          <w:tab w:val="num" w:pos="260"/>
        </w:tabs>
        <w:ind w:left="737" w:hanging="737"/>
        <w:rPr>
          <w:rFonts w:ascii="標楷體" w:eastAsia="標楷體" w:hAnsi="標楷體" w:cs="Times New Roman"/>
          <w:kern w:val="2"/>
          <w:sz w:val="27"/>
          <w:szCs w:val="27"/>
        </w:rPr>
      </w:pPr>
      <w:r w:rsidRPr="0000105C">
        <w:rPr>
          <w:rFonts w:ascii="標楷體" w:eastAsia="標楷體" w:hAnsi="標楷體" w:cs="Times New Roman"/>
          <w:kern w:val="2"/>
          <w:sz w:val="27"/>
          <w:szCs w:val="27"/>
        </w:rPr>
        <w:t xml:space="preserve">( </w:t>
      </w:r>
      <w:r w:rsidRPr="0000105C">
        <w:rPr>
          <w:rFonts w:ascii="標楷體" w:eastAsia="標楷體" w:hAnsi="標楷體" w:cs="Times New Roman" w:hint="eastAsia"/>
          <w:kern w:val="2"/>
          <w:sz w:val="27"/>
          <w:szCs w:val="27"/>
        </w:rPr>
        <w:t xml:space="preserve"> </w:t>
      </w:r>
      <w:r w:rsidRPr="0000105C">
        <w:rPr>
          <w:rFonts w:ascii="標楷體" w:eastAsia="標楷體" w:hAnsi="標楷體" w:cs="Times New Roman"/>
          <w:kern w:val="2"/>
          <w:sz w:val="27"/>
          <w:szCs w:val="27"/>
        </w:rPr>
        <w:t xml:space="preserve"> )</w:t>
      </w:r>
      <w:r w:rsidR="0013398E" w:rsidRPr="0000105C">
        <w:rPr>
          <w:rFonts w:ascii="標楷體" w:eastAsia="標楷體" w:hAnsi="標楷體" w:cs="Times New Roman"/>
          <w:kern w:val="2"/>
          <w:sz w:val="27"/>
          <w:szCs w:val="27"/>
        </w:rPr>
        <w:t>假設甲國與乙國在生產過程只使用勞動生產要素，且兩國支付勞動工資相同。如果甲國生產一雙皮鞋需10單位的勞動，生產一套衣服需15單位的勞動；乙國生產一雙皮鞋需8單位的勞動，生產一套衣服需11單位的勞動。下列敘述何者正確？ (A)乙國生產皮鞋與衣服都享有比較利益 (B)依比較利益法則，兩國不會產生貿易行為 (C)乙國生產皮鞋享有比較利益 (D)甲國生產皮鞋享有比較利益。</w:t>
      </w:r>
    </w:p>
    <w:p w14:paraId="15B46A83" w14:textId="77777777" w:rsidR="0013398E" w:rsidRPr="0013398E" w:rsidRDefault="0013398E" w:rsidP="00B01655">
      <w:pPr>
        <w:pStyle w:val="SectionParagraphStyle"/>
        <w:ind w:left="0" w:firstLine="0"/>
        <w:rPr>
          <w:sz w:val="27"/>
          <w:szCs w:val="27"/>
          <w:lang w:eastAsia="zh-TW"/>
        </w:rPr>
      </w:pPr>
    </w:p>
    <w:sectPr w:rsidR="0013398E" w:rsidRPr="0013398E" w:rsidSect="00364F68">
      <w:footerReference w:type="default" r:id="rId8"/>
      <w:pgSz w:w="14570" w:h="20636" w:code="12"/>
      <w:pgMar w:top="720" w:right="720" w:bottom="720" w:left="72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EBE41" w14:textId="77777777" w:rsidR="00C177D6" w:rsidRDefault="00C177D6">
      <w:r>
        <w:separator/>
      </w:r>
    </w:p>
  </w:endnote>
  <w:endnote w:type="continuationSeparator" w:id="0">
    <w:p w14:paraId="450FCF08" w14:textId="77777777" w:rsidR="00C177D6" w:rsidRDefault="00C17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文鼎中明">
    <w:altName w:val="微軟正黑體"/>
    <w:charset w:val="88"/>
    <w:family w:val="modern"/>
    <w:pitch w:val="fixed"/>
    <w:sig w:usb0="00000000" w:usb1="28091800" w:usb2="00000010" w:usb3="00000000" w:csb0="00100000"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2609355"/>
      <w:docPartObj>
        <w:docPartGallery w:val="Page Numbers (Bottom of Page)"/>
        <w:docPartUnique/>
      </w:docPartObj>
    </w:sdtPr>
    <w:sdtEndPr/>
    <w:sdtContent>
      <w:p w14:paraId="0AE05EA2" w14:textId="77777777" w:rsidR="006D403D" w:rsidRDefault="006D403D">
        <w:pPr>
          <w:pStyle w:val="aa"/>
          <w:jc w:val="center"/>
        </w:pPr>
        <w:r>
          <w:fldChar w:fldCharType="begin"/>
        </w:r>
        <w:r>
          <w:instrText>PAGE   \* MERGEFORMAT</w:instrText>
        </w:r>
        <w:r>
          <w:fldChar w:fldCharType="separate"/>
        </w:r>
        <w:r w:rsidR="00410A74" w:rsidRPr="00410A74">
          <w:rPr>
            <w:noProof/>
            <w:lang w:val="zh-TW" w:eastAsia="zh-TW"/>
          </w:rPr>
          <w:t>3</w:t>
        </w:r>
        <w:r>
          <w:fldChar w:fldCharType="end"/>
        </w:r>
      </w:p>
    </w:sdtContent>
  </w:sdt>
  <w:p w14:paraId="5C9B3335" w14:textId="77777777" w:rsidR="006D403D" w:rsidRDefault="006D403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64628" w14:textId="77777777" w:rsidR="00C177D6" w:rsidRDefault="00C177D6">
      <w:r>
        <w:separator/>
      </w:r>
    </w:p>
  </w:footnote>
  <w:footnote w:type="continuationSeparator" w:id="0">
    <w:p w14:paraId="205106F0" w14:textId="77777777" w:rsidR="00C177D6" w:rsidRDefault="00C177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A2DF8"/>
    <w:multiLevelType w:val="multilevel"/>
    <w:tmpl w:val="82EE5904"/>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 w15:restartNumberingAfterBreak="0">
    <w:nsid w:val="32981C0C"/>
    <w:multiLevelType w:val="hybridMultilevel"/>
    <w:tmpl w:val="72606256"/>
    <w:lvl w:ilvl="0" w:tplc="0908D912">
      <w:start w:val="1"/>
      <w:numFmt w:val="decimal"/>
      <w:lvlText w:val="%1."/>
      <w:lvlJc w:val="left"/>
      <w:pPr>
        <w:tabs>
          <w:tab w:val="num" w:pos="620"/>
        </w:tabs>
        <w:ind w:left="620" w:hanging="620"/>
      </w:pPr>
    </w:lvl>
    <w:lvl w:ilvl="1" w:tplc="2B26B406">
      <w:start w:val="1"/>
      <w:numFmt w:val="decimal"/>
      <w:lvlText w:val="%2."/>
      <w:lvlJc w:val="left"/>
      <w:pPr>
        <w:tabs>
          <w:tab w:val="num" w:pos="1440"/>
        </w:tabs>
        <w:ind w:left="1440" w:hanging="360"/>
      </w:pPr>
    </w:lvl>
    <w:lvl w:ilvl="2" w:tplc="F8DC94D6">
      <w:start w:val="1"/>
      <w:numFmt w:val="decimal"/>
      <w:lvlText w:val="%3."/>
      <w:lvlJc w:val="left"/>
      <w:pPr>
        <w:tabs>
          <w:tab w:val="num" w:pos="2160"/>
        </w:tabs>
        <w:ind w:left="2160" w:hanging="360"/>
      </w:pPr>
    </w:lvl>
    <w:lvl w:ilvl="3" w:tplc="6824BEEE">
      <w:start w:val="1"/>
      <w:numFmt w:val="decimal"/>
      <w:lvlText w:val="%4."/>
      <w:lvlJc w:val="left"/>
      <w:pPr>
        <w:tabs>
          <w:tab w:val="num" w:pos="2880"/>
        </w:tabs>
        <w:ind w:left="2880" w:hanging="360"/>
      </w:pPr>
    </w:lvl>
    <w:lvl w:ilvl="4" w:tplc="64629ED8">
      <w:start w:val="1"/>
      <w:numFmt w:val="decimal"/>
      <w:lvlText w:val="%5."/>
      <w:lvlJc w:val="left"/>
      <w:pPr>
        <w:tabs>
          <w:tab w:val="num" w:pos="3600"/>
        </w:tabs>
        <w:ind w:left="3600" w:hanging="360"/>
      </w:pPr>
    </w:lvl>
    <w:lvl w:ilvl="5" w:tplc="4226132E">
      <w:start w:val="1"/>
      <w:numFmt w:val="decimal"/>
      <w:lvlText w:val="%6."/>
      <w:lvlJc w:val="left"/>
      <w:pPr>
        <w:tabs>
          <w:tab w:val="num" w:pos="4320"/>
        </w:tabs>
        <w:ind w:left="4320" w:hanging="360"/>
      </w:pPr>
    </w:lvl>
    <w:lvl w:ilvl="6" w:tplc="23340F00">
      <w:start w:val="1"/>
      <w:numFmt w:val="decimal"/>
      <w:lvlText w:val="%7."/>
      <w:lvlJc w:val="left"/>
      <w:pPr>
        <w:tabs>
          <w:tab w:val="num" w:pos="5040"/>
        </w:tabs>
        <w:ind w:left="5040" w:hanging="360"/>
      </w:pPr>
    </w:lvl>
    <w:lvl w:ilvl="7" w:tplc="F5EE491A">
      <w:start w:val="1"/>
      <w:numFmt w:val="decimal"/>
      <w:lvlText w:val="%8."/>
      <w:lvlJc w:val="left"/>
      <w:pPr>
        <w:tabs>
          <w:tab w:val="num" w:pos="5760"/>
        </w:tabs>
        <w:ind w:left="5760" w:hanging="360"/>
      </w:pPr>
    </w:lvl>
    <w:lvl w:ilvl="8" w:tplc="E16C7B8E">
      <w:start w:val="1"/>
      <w:numFmt w:val="decimal"/>
      <w:lvlText w:val="%9."/>
      <w:lvlJc w:val="left"/>
      <w:pPr>
        <w:tabs>
          <w:tab w:val="num" w:pos="6480"/>
        </w:tabs>
        <w:ind w:left="6480" w:hanging="360"/>
      </w:pPr>
    </w:lvl>
  </w:abstractNum>
  <w:abstractNum w:abstractNumId="2" w15:restartNumberingAfterBreak="0">
    <w:nsid w:val="3FF71AE5"/>
    <w:multiLevelType w:val="hybridMultilevel"/>
    <w:tmpl w:val="D9C28964"/>
    <w:lvl w:ilvl="0" w:tplc="3B2C8832">
      <w:start w:val="1"/>
      <w:numFmt w:val="decimal"/>
      <w:lvlText w:val="%1."/>
      <w:lvlJc w:val="left"/>
      <w:pPr>
        <w:tabs>
          <w:tab w:val="num" w:pos="620"/>
        </w:tabs>
        <w:ind w:left="620" w:hanging="620"/>
      </w:pPr>
    </w:lvl>
    <w:lvl w:ilvl="1" w:tplc="815C15A8">
      <w:start w:val="1"/>
      <w:numFmt w:val="decimal"/>
      <w:lvlText w:val="%2."/>
      <w:lvlJc w:val="left"/>
      <w:pPr>
        <w:tabs>
          <w:tab w:val="num" w:pos="1440"/>
        </w:tabs>
        <w:ind w:left="1440" w:hanging="360"/>
      </w:pPr>
    </w:lvl>
    <w:lvl w:ilvl="2" w:tplc="1356489C">
      <w:start w:val="1"/>
      <w:numFmt w:val="decimal"/>
      <w:lvlText w:val="%3."/>
      <w:lvlJc w:val="left"/>
      <w:pPr>
        <w:tabs>
          <w:tab w:val="num" w:pos="2160"/>
        </w:tabs>
        <w:ind w:left="2160" w:hanging="360"/>
      </w:pPr>
    </w:lvl>
    <w:lvl w:ilvl="3" w:tplc="1ADA89C0">
      <w:start w:val="1"/>
      <w:numFmt w:val="decimal"/>
      <w:lvlText w:val="%4."/>
      <w:lvlJc w:val="left"/>
      <w:pPr>
        <w:tabs>
          <w:tab w:val="num" w:pos="2880"/>
        </w:tabs>
        <w:ind w:left="2880" w:hanging="360"/>
      </w:pPr>
    </w:lvl>
    <w:lvl w:ilvl="4" w:tplc="EB944FF8">
      <w:start w:val="1"/>
      <w:numFmt w:val="decimal"/>
      <w:lvlText w:val="%5."/>
      <w:lvlJc w:val="left"/>
      <w:pPr>
        <w:tabs>
          <w:tab w:val="num" w:pos="3600"/>
        </w:tabs>
        <w:ind w:left="3600" w:hanging="360"/>
      </w:pPr>
    </w:lvl>
    <w:lvl w:ilvl="5" w:tplc="3746E62C">
      <w:start w:val="1"/>
      <w:numFmt w:val="decimal"/>
      <w:lvlText w:val="%6."/>
      <w:lvlJc w:val="left"/>
      <w:pPr>
        <w:tabs>
          <w:tab w:val="num" w:pos="4320"/>
        </w:tabs>
        <w:ind w:left="4320" w:hanging="360"/>
      </w:pPr>
    </w:lvl>
    <w:lvl w:ilvl="6" w:tplc="DFA0B8B8">
      <w:start w:val="1"/>
      <w:numFmt w:val="decimal"/>
      <w:lvlText w:val="%7."/>
      <w:lvlJc w:val="left"/>
      <w:pPr>
        <w:tabs>
          <w:tab w:val="num" w:pos="5040"/>
        </w:tabs>
        <w:ind w:left="5040" w:hanging="360"/>
      </w:pPr>
    </w:lvl>
    <w:lvl w:ilvl="7" w:tplc="DC8C8B74">
      <w:start w:val="1"/>
      <w:numFmt w:val="decimal"/>
      <w:lvlText w:val="%8."/>
      <w:lvlJc w:val="left"/>
      <w:pPr>
        <w:tabs>
          <w:tab w:val="num" w:pos="5760"/>
        </w:tabs>
        <w:ind w:left="5760" w:hanging="360"/>
      </w:pPr>
    </w:lvl>
    <w:lvl w:ilvl="8" w:tplc="77D23AFA">
      <w:start w:val="1"/>
      <w:numFmt w:val="decimal"/>
      <w:lvlText w:val="%9."/>
      <w:lvlJc w:val="left"/>
      <w:pPr>
        <w:tabs>
          <w:tab w:val="num" w:pos="6480"/>
        </w:tabs>
        <w:ind w:left="6480" w:hanging="360"/>
      </w:pPr>
    </w:lvl>
  </w:abstractNum>
  <w:abstractNum w:abstractNumId="3" w15:restartNumberingAfterBreak="0">
    <w:nsid w:val="5A6F2ABC"/>
    <w:multiLevelType w:val="multilevel"/>
    <w:tmpl w:val="7214FEAA"/>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4" w15:restartNumberingAfterBreak="0">
    <w:nsid w:val="7CAA60BC"/>
    <w:multiLevelType w:val="hybridMultilevel"/>
    <w:tmpl w:val="493A8682"/>
    <w:lvl w:ilvl="0" w:tplc="1E1C62F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97383797">
    <w:abstractNumId w:val="3"/>
  </w:num>
  <w:num w:numId="2" w16cid:durableId="1723670850">
    <w:abstractNumId w:val="0"/>
  </w:num>
  <w:num w:numId="3" w16cid:durableId="1204712316">
    <w:abstractNumId w:val="4"/>
  </w:num>
  <w:num w:numId="4" w16cid:durableId="1072830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4965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TW" w:vendorID="64" w:dllVersion="5" w:nlCheck="1" w:checkStyle="1"/>
  <w:documentProtection w:edit="trackedChanges" w:enforcement="0"/>
  <w:defaultTabStop w:val="720"/>
  <w:doNotHyphenateCaps/>
  <w:characterSpacingControl w:val="doNotCompress"/>
  <w:savePreviewPicture/>
  <w:hdrShapeDefaults>
    <o:shapedefaults v:ext="edit" spidmax="2050"/>
  </w:hdrShapeDefaults>
  <w:footnotePr>
    <w:footnote w:id="-1"/>
    <w:footnote w:id="0"/>
  </w:footnotePr>
  <w:endnotePr>
    <w:endnote w:id="-1"/>
    <w:endnote w:id="0"/>
  </w:endnotePr>
  <w:compat>
    <w:doNotLeaveBackslashAlon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9A9"/>
    <w:rsid w:val="0000105C"/>
    <w:rsid w:val="00014680"/>
    <w:rsid w:val="00027242"/>
    <w:rsid w:val="00080883"/>
    <w:rsid w:val="00115288"/>
    <w:rsid w:val="00116633"/>
    <w:rsid w:val="001309F0"/>
    <w:rsid w:val="0013398E"/>
    <w:rsid w:val="001B1F59"/>
    <w:rsid w:val="002233A7"/>
    <w:rsid w:val="002315A0"/>
    <w:rsid w:val="002819A9"/>
    <w:rsid w:val="002D11AB"/>
    <w:rsid w:val="002D3390"/>
    <w:rsid w:val="00307DFD"/>
    <w:rsid w:val="0034513C"/>
    <w:rsid w:val="00364F68"/>
    <w:rsid w:val="00410A74"/>
    <w:rsid w:val="00567DA1"/>
    <w:rsid w:val="00576A4E"/>
    <w:rsid w:val="005C308A"/>
    <w:rsid w:val="00625558"/>
    <w:rsid w:val="00653418"/>
    <w:rsid w:val="006D403D"/>
    <w:rsid w:val="007475D3"/>
    <w:rsid w:val="00823005"/>
    <w:rsid w:val="0086095C"/>
    <w:rsid w:val="00873E2A"/>
    <w:rsid w:val="008C3A2C"/>
    <w:rsid w:val="008C60D9"/>
    <w:rsid w:val="008F3FCF"/>
    <w:rsid w:val="00956D6D"/>
    <w:rsid w:val="009E50BB"/>
    <w:rsid w:val="00A12925"/>
    <w:rsid w:val="00B01655"/>
    <w:rsid w:val="00B63397"/>
    <w:rsid w:val="00C177D6"/>
    <w:rsid w:val="00D2475E"/>
    <w:rsid w:val="00E27225"/>
    <w:rsid w:val="00EE19F2"/>
    <w:rsid w:val="00F0146B"/>
    <w:rsid w:val="00F74BD7"/>
    <w:rsid w:val="00FC0C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F8043"/>
  <w15:docId w15:val="{F652D798-9523-4F0D-A613-DBDC5BCD3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rFonts w:eastAsia="Times New Roman"/>
      <w:sz w:val="24"/>
      <w:szCs w:val="24"/>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leStyle">
    <w:name w:val="TitleStyle"/>
    <w:basedOn w:val="a"/>
    <w:pPr>
      <w:jc w:val="center"/>
    </w:pPr>
    <w:rPr>
      <w:rFonts w:eastAsia="新細明體"/>
      <w:b/>
      <w:sz w:val="32"/>
    </w:rPr>
  </w:style>
  <w:style w:type="paragraph" w:customStyle="1" w:styleId="StudentInfoStyle">
    <w:name w:val="StudentInfoStyle"/>
    <w:basedOn w:val="a"/>
    <w:pPr>
      <w:jc w:val="center"/>
    </w:pPr>
    <w:rPr>
      <w:rFonts w:eastAsia="新細明體"/>
    </w:rPr>
  </w:style>
  <w:style w:type="paragraph" w:customStyle="1" w:styleId="SectionTitleStyle">
    <w:name w:val="SectionTitleStyle"/>
    <w:basedOn w:val="a"/>
    <w:rPr>
      <w:rFonts w:eastAsia="新細明體"/>
      <w:b/>
      <w:sz w:val="28"/>
    </w:rPr>
  </w:style>
  <w:style w:type="paragraph" w:customStyle="1" w:styleId="SectionParagraphStyle">
    <w:name w:val="SectionParagraphStyle"/>
    <w:basedOn w:val="a"/>
    <w:pPr>
      <w:spacing w:after="40" w:line="280" w:lineRule="auto"/>
      <w:ind w:left="1000" w:hanging="1000"/>
      <w:textAlignment w:val="center"/>
    </w:pPr>
    <w:rPr>
      <w:rFonts w:eastAsia="新細明體"/>
    </w:rPr>
  </w:style>
  <w:style w:type="paragraph" w:customStyle="1" w:styleId="EXPTextColor">
    <w:name w:val="EXPTextColor"/>
    <w:basedOn w:val="a"/>
    <w:rPr>
      <w:rFonts w:eastAsia="新細明體"/>
      <w:b/>
      <w:color w:val="FF0000"/>
    </w:rPr>
  </w:style>
  <w:style w:type="paragraph" w:styleId="a4">
    <w:name w:val="List Paragraph"/>
    <w:basedOn w:val="a"/>
    <w:uiPriority w:val="34"/>
    <w:qFormat/>
    <w:rsid w:val="00F0146B"/>
    <w:pPr>
      <w:widowControl w:val="0"/>
      <w:ind w:leftChars="200" w:left="480"/>
    </w:pPr>
    <w:rPr>
      <w:rFonts w:asciiTheme="minorHAnsi" w:eastAsiaTheme="minorEastAsia" w:hAnsiTheme="minorHAnsi" w:cstheme="minorBidi"/>
      <w:kern w:val="2"/>
      <w:szCs w:val="22"/>
      <w:lang w:eastAsia="zh-TW"/>
    </w:rPr>
  </w:style>
  <w:style w:type="paragraph" w:styleId="a5">
    <w:name w:val="Balloon Text"/>
    <w:basedOn w:val="a"/>
    <w:link w:val="a6"/>
    <w:uiPriority w:val="99"/>
    <w:semiHidden/>
    <w:unhideWhenUsed/>
    <w:rsid w:val="00EE19F2"/>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EE19F2"/>
    <w:rPr>
      <w:rFonts w:asciiTheme="majorHAnsi" w:eastAsiaTheme="majorEastAsia" w:hAnsiTheme="majorHAnsi" w:cstheme="majorBidi"/>
      <w:sz w:val="18"/>
      <w:szCs w:val="18"/>
      <w:lang w:eastAsia="uk-UA"/>
    </w:rPr>
  </w:style>
  <w:style w:type="character" w:styleId="a7">
    <w:name w:val="Book Title"/>
    <w:basedOn w:val="a0"/>
    <w:uiPriority w:val="33"/>
    <w:qFormat/>
    <w:rsid w:val="00014680"/>
    <w:rPr>
      <w:b/>
      <w:bCs/>
      <w:i/>
      <w:iCs/>
      <w:spacing w:val="5"/>
    </w:rPr>
  </w:style>
  <w:style w:type="paragraph" w:styleId="a8">
    <w:name w:val="header"/>
    <w:basedOn w:val="a"/>
    <w:link w:val="a9"/>
    <w:uiPriority w:val="99"/>
    <w:unhideWhenUsed/>
    <w:rsid w:val="00B63397"/>
    <w:pPr>
      <w:tabs>
        <w:tab w:val="center" w:pos="4153"/>
        <w:tab w:val="right" w:pos="8306"/>
      </w:tabs>
      <w:snapToGrid w:val="0"/>
    </w:pPr>
    <w:rPr>
      <w:sz w:val="20"/>
      <w:szCs w:val="20"/>
    </w:rPr>
  </w:style>
  <w:style w:type="character" w:customStyle="1" w:styleId="a9">
    <w:name w:val="頁首 字元"/>
    <w:basedOn w:val="a0"/>
    <w:link w:val="a8"/>
    <w:uiPriority w:val="99"/>
    <w:rsid w:val="00B63397"/>
    <w:rPr>
      <w:rFonts w:eastAsia="Times New Roman"/>
      <w:lang w:eastAsia="uk-UA"/>
    </w:rPr>
  </w:style>
  <w:style w:type="paragraph" w:styleId="aa">
    <w:name w:val="footer"/>
    <w:basedOn w:val="a"/>
    <w:link w:val="ab"/>
    <w:uiPriority w:val="99"/>
    <w:unhideWhenUsed/>
    <w:rsid w:val="00B63397"/>
    <w:pPr>
      <w:tabs>
        <w:tab w:val="center" w:pos="4153"/>
        <w:tab w:val="right" w:pos="8306"/>
      </w:tabs>
      <w:snapToGrid w:val="0"/>
    </w:pPr>
    <w:rPr>
      <w:sz w:val="20"/>
      <w:szCs w:val="20"/>
    </w:rPr>
  </w:style>
  <w:style w:type="character" w:customStyle="1" w:styleId="ab">
    <w:name w:val="頁尾 字元"/>
    <w:basedOn w:val="a0"/>
    <w:link w:val="aa"/>
    <w:uiPriority w:val="99"/>
    <w:rsid w:val="00B63397"/>
    <w:rPr>
      <w:rFonts w:eastAsia="Times New Roman"/>
      <w:lang w:eastAsia="uk-UA"/>
    </w:rPr>
  </w:style>
  <w:style w:type="character" w:customStyle="1" w:styleId="01">
    <w:name w:val="01選擇題 字元"/>
    <w:link w:val="010"/>
    <w:locked/>
    <w:rsid w:val="006D403D"/>
    <w:rPr>
      <w:rFonts w:ascii="文鼎中明" w:eastAsia="文鼎中明"/>
      <w:kern w:val="2"/>
      <w:sz w:val="24"/>
      <w:szCs w:val="24"/>
    </w:rPr>
  </w:style>
  <w:style w:type="paragraph" w:customStyle="1" w:styleId="010">
    <w:name w:val="01選擇題"/>
    <w:basedOn w:val="a"/>
    <w:link w:val="01"/>
    <w:rsid w:val="006D403D"/>
    <w:pPr>
      <w:widowControl w:val="0"/>
      <w:tabs>
        <w:tab w:val="decimal" w:pos="912"/>
        <w:tab w:val="left" w:pos="1080"/>
      </w:tabs>
      <w:adjustRightInd w:val="0"/>
      <w:snapToGrid w:val="0"/>
      <w:spacing w:line="380" w:lineRule="atLeast"/>
      <w:ind w:left="450" w:hangingChars="450" w:hanging="450"/>
      <w:jc w:val="both"/>
    </w:pPr>
    <w:rPr>
      <w:rFonts w:ascii="文鼎中明" w:eastAsia="文鼎中明"/>
      <w:kern w:val="2"/>
      <w:lang w:eastAsia="zh-TW"/>
    </w:rPr>
  </w:style>
  <w:style w:type="paragraph" w:customStyle="1" w:styleId="question">
    <w:name w:val="question"/>
    <w:basedOn w:val="a"/>
    <w:rsid w:val="0013398E"/>
    <w:pPr>
      <w:spacing w:after="120"/>
      <w:textAlignment w:val="center"/>
    </w:pPr>
    <w:rPr>
      <w:rFonts w:ascii="新細明體" w:eastAsia="新細明體" w:hAnsi="新細明體" w:cs="新細明體"/>
      <w:lang w:eastAsia="zh-TW"/>
    </w:rPr>
  </w:style>
  <w:style w:type="character" w:customStyle="1" w:styleId="red1">
    <w:name w:val="red1"/>
    <w:basedOn w:val="a0"/>
    <w:rsid w:val="0013398E"/>
    <w:rPr>
      <w:color w:val="BB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057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6F4AF-1EB9-4BC4-BBFA-0E4D05FA0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671</Words>
  <Characters>3825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洪千舫</cp:lastModifiedBy>
  <cp:revision>2</cp:revision>
  <cp:lastPrinted>2021-09-27T02:50:00Z</cp:lastPrinted>
  <dcterms:created xsi:type="dcterms:W3CDTF">2022-06-17T06:53:00Z</dcterms:created>
  <dcterms:modified xsi:type="dcterms:W3CDTF">2022-06-17T06:53:00Z</dcterms:modified>
</cp:coreProperties>
</file>