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B63397" w:rsidRPr="00B63397" w14:paraId="0115C60C" w14:textId="77777777" w:rsidTr="00364F68">
        <w:tc>
          <w:tcPr>
            <w:tcW w:w="8349" w:type="dxa"/>
            <w:gridSpan w:val="11"/>
            <w:vAlign w:val="center"/>
          </w:tcPr>
          <w:p w14:paraId="2E75D2E9" w14:textId="77777777" w:rsidR="00B63397" w:rsidRPr="00B63397" w:rsidRDefault="00B63397" w:rsidP="00863933">
            <w:pPr>
              <w:jc w:val="center"/>
              <w:rPr>
                <w:w w:val="150"/>
                <w:lang w:val="uk-UA"/>
              </w:rPr>
            </w:pPr>
            <w:r w:rsidRPr="00B5407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市立新北高工</w:t>
            </w:r>
            <w:r w:rsidRPr="00B5407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110</w:t>
            </w:r>
            <w:r w:rsidRPr="00B5407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學年度第</w:t>
            </w:r>
            <w:r w:rsidR="00863933" w:rsidRPr="00B54078">
              <w:rPr>
                <w:rFonts w:eastAsiaTheme="minorEastAsia" w:hint="eastAsia"/>
                <w:spacing w:val="110"/>
                <w:fitText w:val="6720" w:id="-1713707520"/>
                <w:lang w:val="uk-UA" w:eastAsia="zh-TW"/>
              </w:rPr>
              <w:t>2</w:t>
            </w:r>
            <w:r w:rsidRPr="00B5407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學期段考試</w:t>
            </w:r>
            <w:r w:rsidRPr="00B54078">
              <w:rPr>
                <w:rFonts w:eastAsiaTheme="minorEastAsia"/>
                <w:spacing w:val="-16"/>
                <w:fitText w:val="6720" w:id="-1713707520"/>
                <w:lang w:val="uk-UA" w:eastAsia="zh-TW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7928F30E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16C0E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B144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064B9C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43391CE1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電腦卡作答</w:t>
            </w:r>
          </w:p>
        </w:tc>
      </w:tr>
      <w:tr w:rsidR="00B63397" w:rsidRPr="00B63397" w14:paraId="6A923EAC" w14:textId="77777777" w:rsidTr="00364F68">
        <w:tc>
          <w:tcPr>
            <w:tcW w:w="846" w:type="dxa"/>
            <w:vAlign w:val="center"/>
          </w:tcPr>
          <w:p w14:paraId="3B5B79D3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科目</w:t>
            </w:r>
          </w:p>
        </w:tc>
        <w:tc>
          <w:tcPr>
            <w:tcW w:w="1417" w:type="dxa"/>
            <w:vAlign w:val="center"/>
          </w:tcPr>
          <w:p w14:paraId="3F5D67B9" w14:textId="77777777" w:rsidR="00B63397" w:rsidRPr="00B63397" w:rsidRDefault="00B63397" w:rsidP="00364F68">
            <w:pPr>
              <w:jc w:val="center"/>
              <w:rPr>
                <w:rFonts w:eastAsiaTheme="minorEastAsia"/>
                <w:lang w:val="uk-UA" w:eastAsia="zh-TW"/>
              </w:rPr>
            </w:pPr>
            <w:r w:rsidRPr="00B63397">
              <w:rPr>
                <w:rFonts w:eastAsiaTheme="minorEastAsia"/>
                <w:lang w:val="uk-UA" w:eastAsia="zh-TW"/>
              </w:rPr>
              <w:t>總體經濟學</w:t>
            </w:r>
          </w:p>
          <w:p w14:paraId="7D6101DD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應用</w:t>
            </w:r>
          </w:p>
        </w:tc>
        <w:tc>
          <w:tcPr>
            <w:tcW w:w="851" w:type="dxa"/>
            <w:vAlign w:val="center"/>
          </w:tcPr>
          <w:p w14:paraId="0D917D7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2185F8C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曾</w:t>
            </w:r>
            <w:proofErr w:type="gramStart"/>
            <w:r w:rsidRPr="00B63397">
              <w:rPr>
                <w:rFonts w:eastAsiaTheme="minorEastAsia"/>
                <w:lang w:val="uk-UA" w:eastAsia="zh-TW"/>
              </w:rPr>
              <w:t>珈甄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2BA66C0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2A8BDC3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廖淑珍</w:t>
            </w:r>
          </w:p>
        </w:tc>
        <w:tc>
          <w:tcPr>
            <w:tcW w:w="456" w:type="dxa"/>
            <w:vAlign w:val="center"/>
          </w:tcPr>
          <w:p w14:paraId="528B9A8B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年級</w:t>
            </w:r>
          </w:p>
        </w:tc>
        <w:tc>
          <w:tcPr>
            <w:tcW w:w="456" w:type="dxa"/>
            <w:vAlign w:val="center"/>
          </w:tcPr>
          <w:p w14:paraId="50B4B6AA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三</w:t>
            </w:r>
          </w:p>
        </w:tc>
        <w:tc>
          <w:tcPr>
            <w:tcW w:w="505" w:type="dxa"/>
            <w:vAlign w:val="center"/>
          </w:tcPr>
          <w:p w14:paraId="3FD06E6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科別</w:t>
            </w:r>
          </w:p>
        </w:tc>
        <w:tc>
          <w:tcPr>
            <w:tcW w:w="993" w:type="dxa"/>
            <w:vAlign w:val="center"/>
          </w:tcPr>
          <w:p w14:paraId="3A2731D1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proofErr w:type="gramStart"/>
            <w:r w:rsidRPr="00B63397">
              <w:rPr>
                <w:rFonts w:eastAsiaTheme="minorEastAsia"/>
                <w:lang w:val="uk-UA" w:eastAsia="zh-TW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0CAEE9B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2D4882D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51D16EBE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是</w:t>
            </w:r>
          </w:p>
        </w:tc>
      </w:tr>
    </w:tbl>
    <w:p w14:paraId="077B298D" w14:textId="77777777" w:rsidR="00364F68" w:rsidRDefault="00364F68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</w:p>
    <w:p w14:paraId="1AF5AA44" w14:textId="77777777" w:rsidR="00B01655" w:rsidRPr="00364F68" w:rsidRDefault="00364F68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  <w:r>
        <w:rPr>
          <w:rFonts w:hint="eastAsia"/>
          <w:sz w:val="27"/>
          <w:szCs w:val="27"/>
          <w:lang w:eastAsia="zh-TW"/>
        </w:rPr>
        <w:t>共</w:t>
      </w:r>
      <w:r w:rsidR="002D11AB">
        <w:rPr>
          <w:sz w:val="27"/>
          <w:szCs w:val="27"/>
          <w:lang w:eastAsia="zh-TW"/>
        </w:rPr>
        <w:t>5</w:t>
      </w:r>
      <w:r>
        <w:rPr>
          <w:rFonts w:hint="eastAsia"/>
          <w:sz w:val="27"/>
          <w:szCs w:val="27"/>
          <w:lang w:eastAsia="zh-TW"/>
        </w:rPr>
        <w:t>0</w:t>
      </w:r>
      <w:r>
        <w:rPr>
          <w:rFonts w:hint="eastAsia"/>
          <w:sz w:val="27"/>
          <w:szCs w:val="27"/>
          <w:lang w:eastAsia="zh-TW"/>
        </w:rPr>
        <w:t>題選擇題，每題</w:t>
      </w:r>
      <w:r w:rsidR="006D403D">
        <w:rPr>
          <w:rFonts w:hint="eastAsia"/>
          <w:sz w:val="27"/>
          <w:szCs w:val="27"/>
          <w:lang w:eastAsia="zh-TW"/>
        </w:rPr>
        <w:t>2</w:t>
      </w:r>
      <w:r>
        <w:rPr>
          <w:rFonts w:hint="eastAsia"/>
          <w:sz w:val="27"/>
          <w:szCs w:val="27"/>
          <w:lang w:eastAsia="zh-TW"/>
        </w:rPr>
        <w:t>分，總分</w:t>
      </w:r>
      <w:r>
        <w:rPr>
          <w:rFonts w:hint="eastAsia"/>
          <w:sz w:val="27"/>
          <w:szCs w:val="27"/>
          <w:lang w:eastAsia="zh-TW"/>
        </w:rPr>
        <w:t>100</w:t>
      </w:r>
      <w:r>
        <w:rPr>
          <w:rFonts w:hint="eastAsia"/>
          <w:sz w:val="27"/>
          <w:szCs w:val="27"/>
          <w:lang w:eastAsia="zh-TW"/>
        </w:rPr>
        <w:t>。</w:t>
      </w:r>
    </w:p>
    <w:p w14:paraId="5D91B457" w14:textId="77777777" w:rsidR="006D403D" w:rsidRPr="002D11AB" w:rsidRDefault="006D403D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val="uk-UA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1. </w:t>
      </w:r>
      <w:r w:rsidR="001B1F59" w:rsidRPr="002D11AB">
        <w:rPr>
          <w:rFonts w:asciiTheme="minorEastAsia" w:eastAsiaTheme="minorEastAsia" w:hAnsiTheme="minorEastAsia"/>
          <w:sz w:val="27"/>
          <w:szCs w:val="27"/>
        </w:rPr>
        <w:t xml:space="preserve"> 國際投資可分為直接投資與間接投資兩種方式，下列何者為間接投資的型態？ (A) 甲國之企業以合資方式將資金移轉至乙國 (B) 甲國之企業獨資前往乙國設置營業據點 (C) 甲國之企業將生產技術移轉至乙國 (D) 甲國之銀行購買乙國企業的公司債</w:t>
      </w:r>
    </w:p>
    <w:p w14:paraId="39C04BF1" w14:textId="77777777" w:rsidR="001B1F59" w:rsidRPr="002D11AB" w:rsidRDefault="008C60D9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下列何者包含在我國之貨幣供給量 M1B的定義中？ (A) 趙二存在台灣銀行的定期存款 (B) 張三口袋裡的五十元硬幣 (C) 李四存在彰化銀行的定期儲蓄存款 (D) 王五存在兆豐銀行的外匯存款</w:t>
      </w:r>
    </w:p>
    <w:p w14:paraId="212E2A54" w14:textId="77777777" w:rsidR="001B1F59" w:rsidRPr="002D11AB" w:rsidRDefault="008C60D9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若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封閉之總體經濟模型如下：Y = C + I + G，C = 500 + 0.5 ( Y - T )，I = 500，G = 100， T = 200，其中 Y 為所得、C 為消費、I為投資、G 為政府支出、T 為政府稅收。以下對於此 經濟體系之敘述，何者正確？ (A) 均衡所得為 1,000 (B) 自發性支出乘數為 5 (C) 若充分就業所得為 1,000，則有緊縮缺口 500 (D) 若政府支出由 100 增加至 200 時，則均衡所得會增加 200</w:t>
      </w:r>
    </w:p>
    <w:p w14:paraId="031AA0D3" w14:textId="77777777" w:rsidR="001B1F59" w:rsidRPr="002D11AB" w:rsidRDefault="008C60D9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若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經濟體系正處在流動性陷阱時，則下列敘述何者正確？ (A) 貨幣供給的利率彈性無窮大 (B) 貨幣需求的利率彈性無窮大 (C) 貨幣供給增加利率會上升 (D) 此時政府採用擴張的貨幣政策必能降低物價</w:t>
      </w:r>
    </w:p>
    <w:p w14:paraId="2F987CFE" w14:textId="77777777" w:rsidR="001B1F59" w:rsidRPr="002D11AB" w:rsidRDefault="008C60D9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5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王老闆擬新成立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公司，其正在分析要用半自動生產機器A，或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採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全自動生產機器B。 請問王老闆面臨下列哪一種經濟問題？ (A) 如何生產 (B) 生產什麼 (C) 為誰生產 (D) 何處生產</w:t>
      </w:r>
    </w:p>
    <w:p w14:paraId="07FFFAEA" w14:textId="77777777" w:rsidR="001B1F59" w:rsidRPr="002D11AB" w:rsidRDefault="008C60D9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6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以下有關失業的敘述何者為真？ (A) 自然失業包含摩擦性失業與結構性失業 (B) 失業率是景氣動向的領先指標 (C) 失業率與貿易逆差合稱為痛苦指數 (D) 隱藏性失業是指景氣衰退所造成的失業</w:t>
      </w:r>
    </w:p>
    <w:p w14:paraId="024996F0" w14:textId="77777777" w:rsidR="006D403D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7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以下有關生產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三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階段之第二階段的敘述何者為真？ (A) 平均產量大於邊際產量，且邊際產量小於零 (B) 平均產量小於邊際產量，且總產量大於零 (C) 平均產量大於邊際產量，且邊際產量大於零 (D) 平均產量小於邊際產量，且平均產量小於零</w:t>
      </w:r>
    </w:p>
    <w:p w14:paraId="5C3023F1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8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某國失業人口為 90 萬人，就業人口為 810 萬人，15 足歲以上民間人口為 1,200 萬人，總人口 為 1,800 萬人。該國的勞動參與率為： (A) 11% (B) 50% (C) 67.5% (D) 75%</w:t>
      </w:r>
    </w:p>
    <w:p w14:paraId="3DDFBB94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9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有關貨幣數量學說，下列哪位學者提出現金餘額說，認為貨幣數量會和期間內購買之所有 最終財貨之名目貨幣總值成比例關係？ (A) 費雪(I. Fisher) (B) 馬歇爾(</w:t>
      </w:r>
      <w:proofErr w:type="spell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A.Marshall</w:t>
      </w:r>
      <w:proofErr w:type="spell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) (C) 凱因斯(</w:t>
      </w:r>
      <w:proofErr w:type="spell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J.Keynes</w:t>
      </w:r>
      <w:proofErr w:type="spell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) (D) 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顧志耐(</w:t>
      </w:r>
      <w:proofErr w:type="spellStart"/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S.Kuznets</w:t>
      </w:r>
      <w:proofErr w:type="spell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)</w:t>
      </w:r>
    </w:p>
    <w:p w14:paraId="4B2C043E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10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有線電視是屬於下列哪一種財貨？ (A) 純私有財 (B) 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準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私有財 (C) 純公共財 (D) 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準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公共財</w:t>
      </w:r>
    </w:p>
    <w:p w14:paraId="72AB9271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11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有關長短期成本的關係，以下敘述何者不正確？ (A) 長期平均成本線是短期平均成本線的包絡曲線 (B) 長期平均成本線上任一點必與短期平均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成本線上某一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點相切 (C) 長期平均成本必大於等於短期平均成本 (D) 長期平均成本線的最低點，也必定是某短期平均成本線的最低點 </w:t>
      </w:r>
    </w:p>
    <w:p w14:paraId="3B1DE3AD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12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假設某市場只有 10 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個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種植鳳梨的農夫，每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個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農夫的供給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函數均為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Q = 10 + P，其中 Q 為 產量，P 為價格。請問該市場的鳳梨供給函數為： (A) Q=10+P (B) 10Q=10+P (C) Q=100+10P (D) Q=10+10P</w:t>
      </w:r>
    </w:p>
    <w:p w14:paraId="04B4299C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13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在簡單凱因斯模型中，某國的 GDP 為 5,500，若該國充分就業的 GDP為 5,000，且已知邊際 消費傾向為 0.9，則： (A) 膨脹缺口為 50 (B) 膨脹缺口為 250 (C) 緊縮缺口為 50 (D) 緊縮缺口為 250</w:t>
      </w:r>
    </w:p>
    <w:p w14:paraId="0EACFD46" w14:textId="77777777" w:rsidR="001B1F59" w:rsidRPr="002D11AB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14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.「機會成本會隨著財貨數量增加而遞增」之特性，此特性會如何影響生產可能曲線？ (A) 呈現水平線 (B) </w:t>
      </w:r>
      <w:proofErr w:type="gramStart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凹</w:t>
      </w:r>
      <w:proofErr w:type="gramEnd"/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向原點 (C) 整條曲線向外移動 (D) 通過原點</w:t>
      </w:r>
    </w:p>
    <w:p w14:paraId="1D7D115E" w14:textId="77777777" w:rsidR="001B1F59" w:rsidRDefault="008C60D9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15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下列有關經濟議題之敘述，何者正確？ (A) 分析現金補貼政策可降低受</w:t>
      </w:r>
      <w:proofErr w:type="gramStart"/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疫</w:t>
      </w:r>
      <w:proofErr w:type="gramEnd"/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情衝擊之經濟衰退程度，此為實證經濟學之範疇 (B) 個體經濟學又稱所得理論，而國際貿易問題即為所得理論研究範圍 (C) 高所得國家不會面臨稀少性問題，只有低所得國家才會面臨此問題 (D) 亞當斯密為經濟學之父，其於出版「國富論」一書中主張政府應干涉市場</w:t>
      </w:r>
    </w:p>
    <w:p w14:paraId="620FF9B2" w14:textId="77777777" w:rsidR="002D11AB" w:rsidRDefault="002D11AB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</w:p>
    <w:p w14:paraId="19EB047F" w14:textId="77777777" w:rsidR="002D11AB" w:rsidRPr="002D11AB" w:rsidRDefault="002D11AB" w:rsidP="00307DFD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</w:p>
    <w:p w14:paraId="68184604" w14:textId="77777777" w:rsidR="001B1F59" w:rsidRPr="002D11AB" w:rsidRDefault="008C60D9" w:rsidP="001B1F5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lastRenderedPageBreak/>
        <w:t>(　　)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16.</w:t>
      </w:r>
      <w:r w:rsid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下</w:t>
      </w:r>
      <w:r w:rsidR="001B1F5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表為某一消費者對X與Y兩種財貨的邊際效用，表中 MU 為邊際效用，Q 為數量， 假設X與Y的價格皆為2元，消費者可支配所得為20元時，請問此消費者在消費均衡時 的總效用為多少？</w:t>
      </w:r>
    </w:p>
    <w:p w14:paraId="0642E50B" w14:textId="77777777" w:rsidR="001B1F59" w:rsidRPr="002D11AB" w:rsidRDefault="001B1F59" w:rsidP="002D11AB">
      <w:pPr>
        <w:pStyle w:val="SectionParagraphStyle"/>
        <w:ind w:firstLine="0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(A)116 (B) 159 (C) 100 (D) 114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"/>
        <w:gridCol w:w="734"/>
        <w:gridCol w:w="735"/>
        <w:gridCol w:w="734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 w:rsidR="001B1F59" w:rsidRPr="002D11AB" w14:paraId="4DF025B8" w14:textId="77777777" w:rsidTr="002D11AB">
        <w:trPr>
          <w:jc w:val="center"/>
        </w:trPr>
        <w:tc>
          <w:tcPr>
            <w:tcW w:w="980" w:type="dxa"/>
            <w:tcBorders>
              <w:tl2br w:val="single" w:sz="4" w:space="0" w:color="auto"/>
            </w:tcBorders>
            <w:vAlign w:val="center"/>
          </w:tcPr>
          <w:p w14:paraId="4F598573" w14:textId="77777777" w:rsidR="001B1F59" w:rsidRPr="002D11AB" w:rsidRDefault="002D11AB" w:rsidP="008C60D9">
            <w:pPr>
              <w:pStyle w:val="SectionParagraphStyle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 xml:space="preserve">        </w:t>
            </w:r>
            <w:r w:rsidR="008C60D9"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Q</w:t>
            </w:r>
          </w:p>
          <w:p w14:paraId="38617E4B" w14:textId="77777777" w:rsidR="008C60D9" w:rsidRPr="002D11AB" w:rsidRDefault="008C60D9" w:rsidP="008C60D9">
            <w:pPr>
              <w:pStyle w:val="SectionParagraphStyle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MU</w:t>
            </w:r>
          </w:p>
        </w:tc>
        <w:tc>
          <w:tcPr>
            <w:tcW w:w="734" w:type="dxa"/>
            <w:vAlign w:val="center"/>
          </w:tcPr>
          <w:p w14:paraId="0F36E435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</w:p>
        </w:tc>
        <w:tc>
          <w:tcPr>
            <w:tcW w:w="735" w:type="dxa"/>
            <w:vAlign w:val="center"/>
          </w:tcPr>
          <w:p w14:paraId="47DD7A61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2</w:t>
            </w:r>
          </w:p>
        </w:tc>
        <w:tc>
          <w:tcPr>
            <w:tcW w:w="734" w:type="dxa"/>
            <w:vAlign w:val="center"/>
          </w:tcPr>
          <w:p w14:paraId="16ACACC3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3</w:t>
            </w:r>
          </w:p>
        </w:tc>
        <w:tc>
          <w:tcPr>
            <w:tcW w:w="735" w:type="dxa"/>
            <w:vAlign w:val="center"/>
          </w:tcPr>
          <w:p w14:paraId="796C804A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4</w:t>
            </w:r>
          </w:p>
        </w:tc>
        <w:tc>
          <w:tcPr>
            <w:tcW w:w="734" w:type="dxa"/>
            <w:vAlign w:val="center"/>
          </w:tcPr>
          <w:p w14:paraId="528293B6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5</w:t>
            </w:r>
          </w:p>
        </w:tc>
        <w:tc>
          <w:tcPr>
            <w:tcW w:w="735" w:type="dxa"/>
            <w:vAlign w:val="center"/>
          </w:tcPr>
          <w:p w14:paraId="76699EA1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6</w:t>
            </w:r>
          </w:p>
        </w:tc>
        <w:tc>
          <w:tcPr>
            <w:tcW w:w="734" w:type="dxa"/>
            <w:vAlign w:val="center"/>
          </w:tcPr>
          <w:p w14:paraId="4CF78DCF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7</w:t>
            </w:r>
          </w:p>
        </w:tc>
        <w:tc>
          <w:tcPr>
            <w:tcW w:w="735" w:type="dxa"/>
            <w:vAlign w:val="center"/>
          </w:tcPr>
          <w:p w14:paraId="500819D6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8</w:t>
            </w: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14:paraId="61D40633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9</w:t>
            </w: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EBC1B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0</w:t>
            </w:r>
          </w:p>
        </w:tc>
        <w:tc>
          <w:tcPr>
            <w:tcW w:w="735" w:type="dxa"/>
            <w:tcBorders>
              <w:left w:val="single" w:sz="4" w:space="0" w:color="auto"/>
            </w:tcBorders>
            <w:vAlign w:val="center"/>
          </w:tcPr>
          <w:p w14:paraId="508308A9" w14:textId="77777777" w:rsidR="001B1F59" w:rsidRPr="002D11AB" w:rsidRDefault="001B1F5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1</w:t>
            </w:r>
          </w:p>
        </w:tc>
      </w:tr>
      <w:tr w:rsidR="001B1F59" w:rsidRPr="002D11AB" w14:paraId="18AEC200" w14:textId="77777777" w:rsidTr="002D11AB">
        <w:trPr>
          <w:jc w:val="center"/>
        </w:trPr>
        <w:tc>
          <w:tcPr>
            <w:tcW w:w="980" w:type="dxa"/>
            <w:vAlign w:val="center"/>
          </w:tcPr>
          <w:p w14:paraId="10E3D405" w14:textId="77777777" w:rsidR="001B1F59" w:rsidRPr="002D11AB" w:rsidRDefault="001B1F59" w:rsidP="008C60D9">
            <w:pPr>
              <w:pStyle w:val="SectionParagraphStyle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proofErr w:type="spellStart"/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M</w:t>
            </w:r>
            <w:r w:rsidR="008C60D9"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U</w:t>
            </w: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x</w:t>
            </w:r>
            <w:proofErr w:type="spellEnd"/>
          </w:p>
        </w:tc>
        <w:tc>
          <w:tcPr>
            <w:tcW w:w="734" w:type="dxa"/>
            <w:vAlign w:val="center"/>
          </w:tcPr>
          <w:p w14:paraId="0F4984EF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6</w:t>
            </w:r>
          </w:p>
        </w:tc>
        <w:tc>
          <w:tcPr>
            <w:tcW w:w="735" w:type="dxa"/>
            <w:vAlign w:val="center"/>
          </w:tcPr>
          <w:p w14:paraId="127D7262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4</w:t>
            </w:r>
          </w:p>
        </w:tc>
        <w:tc>
          <w:tcPr>
            <w:tcW w:w="734" w:type="dxa"/>
            <w:vAlign w:val="center"/>
          </w:tcPr>
          <w:p w14:paraId="7199DDDC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1</w:t>
            </w:r>
          </w:p>
        </w:tc>
        <w:tc>
          <w:tcPr>
            <w:tcW w:w="735" w:type="dxa"/>
            <w:vAlign w:val="center"/>
          </w:tcPr>
          <w:p w14:paraId="36E12CF8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0</w:t>
            </w:r>
          </w:p>
        </w:tc>
        <w:tc>
          <w:tcPr>
            <w:tcW w:w="734" w:type="dxa"/>
            <w:vAlign w:val="center"/>
          </w:tcPr>
          <w:p w14:paraId="7786FD3B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9</w:t>
            </w:r>
          </w:p>
        </w:tc>
        <w:tc>
          <w:tcPr>
            <w:tcW w:w="735" w:type="dxa"/>
            <w:vAlign w:val="center"/>
          </w:tcPr>
          <w:p w14:paraId="10ADCA28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8</w:t>
            </w:r>
          </w:p>
        </w:tc>
        <w:tc>
          <w:tcPr>
            <w:tcW w:w="734" w:type="dxa"/>
            <w:vAlign w:val="center"/>
          </w:tcPr>
          <w:p w14:paraId="76310E9C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7</w:t>
            </w:r>
          </w:p>
        </w:tc>
        <w:tc>
          <w:tcPr>
            <w:tcW w:w="735" w:type="dxa"/>
            <w:vAlign w:val="center"/>
          </w:tcPr>
          <w:p w14:paraId="530A6BB6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6</w:t>
            </w: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14:paraId="51D2F477" w14:textId="77777777" w:rsidR="001B1F59" w:rsidRPr="002D11AB" w:rsidRDefault="00080883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5</w:t>
            </w: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F960C9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3</w:t>
            </w:r>
          </w:p>
        </w:tc>
        <w:tc>
          <w:tcPr>
            <w:tcW w:w="735" w:type="dxa"/>
            <w:tcBorders>
              <w:left w:val="single" w:sz="4" w:space="0" w:color="auto"/>
            </w:tcBorders>
            <w:vAlign w:val="center"/>
          </w:tcPr>
          <w:p w14:paraId="0E02B38C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1</w:t>
            </w:r>
          </w:p>
        </w:tc>
      </w:tr>
      <w:tr w:rsidR="001B1F59" w:rsidRPr="002D11AB" w14:paraId="3279489C" w14:textId="77777777" w:rsidTr="002D11AB">
        <w:trPr>
          <w:jc w:val="center"/>
        </w:trPr>
        <w:tc>
          <w:tcPr>
            <w:tcW w:w="980" w:type="dxa"/>
            <w:vAlign w:val="center"/>
          </w:tcPr>
          <w:p w14:paraId="03554010" w14:textId="77777777" w:rsidR="001B1F59" w:rsidRPr="002D11AB" w:rsidRDefault="001B1F59" w:rsidP="008C60D9">
            <w:pPr>
              <w:pStyle w:val="SectionParagraphStyle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proofErr w:type="spellStart"/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M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Uy</w:t>
            </w:r>
            <w:proofErr w:type="spellEnd"/>
          </w:p>
        </w:tc>
        <w:tc>
          <w:tcPr>
            <w:tcW w:w="734" w:type="dxa"/>
            <w:vAlign w:val="center"/>
          </w:tcPr>
          <w:p w14:paraId="788752EB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5</w:t>
            </w:r>
          </w:p>
        </w:tc>
        <w:tc>
          <w:tcPr>
            <w:tcW w:w="735" w:type="dxa"/>
            <w:vAlign w:val="center"/>
          </w:tcPr>
          <w:p w14:paraId="7A84E88C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3</w:t>
            </w:r>
          </w:p>
        </w:tc>
        <w:tc>
          <w:tcPr>
            <w:tcW w:w="734" w:type="dxa"/>
            <w:vAlign w:val="center"/>
          </w:tcPr>
          <w:p w14:paraId="57DA3845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  <w:r w:rsidRPr="002D11AB"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  <w:t>2</w:t>
            </w:r>
          </w:p>
        </w:tc>
        <w:tc>
          <w:tcPr>
            <w:tcW w:w="735" w:type="dxa"/>
            <w:vAlign w:val="center"/>
          </w:tcPr>
          <w:p w14:paraId="69ADA12E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8</w:t>
            </w:r>
          </w:p>
        </w:tc>
        <w:tc>
          <w:tcPr>
            <w:tcW w:w="734" w:type="dxa"/>
            <w:vAlign w:val="center"/>
          </w:tcPr>
          <w:p w14:paraId="450D540D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6</w:t>
            </w:r>
          </w:p>
        </w:tc>
        <w:tc>
          <w:tcPr>
            <w:tcW w:w="735" w:type="dxa"/>
            <w:vAlign w:val="center"/>
          </w:tcPr>
          <w:p w14:paraId="2B5E579B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5</w:t>
            </w:r>
          </w:p>
        </w:tc>
        <w:tc>
          <w:tcPr>
            <w:tcW w:w="734" w:type="dxa"/>
            <w:vAlign w:val="center"/>
          </w:tcPr>
          <w:p w14:paraId="5D53A9D4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4</w:t>
            </w:r>
          </w:p>
        </w:tc>
        <w:tc>
          <w:tcPr>
            <w:tcW w:w="735" w:type="dxa"/>
            <w:vAlign w:val="center"/>
          </w:tcPr>
          <w:p w14:paraId="6DA6FFA8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3</w:t>
            </w: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14:paraId="3AAAC179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2</w:t>
            </w:r>
          </w:p>
        </w:tc>
        <w:tc>
          <w:tcPr>
            <w:tcW w:w="7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D1919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1</w:t>
            </w:r>
          </w:p>
        </w:tc>
        <w:tc>
          <w:tcPr>
            <w:tcW w:w="735" w:type="dxa"/>
            <w:tcBorders>
              <w:left w:val="single" w:sz="4" w:space="0" w:color="auto"/>
            </w:tcBorders>
            <w:vAlign w:val="center"/>
          </w:tcPr>
          <w:p w14:paraId="2E489B44" w14:textId="77777777" w:rsidR="001B1F59" w:rsidRPr="002D11AB" w:rsidRDefault="008C60D9" w:rsidP="002D11AB">
            <w:pPr>
              <w:pStyle w:val="SectionParagraphStyle"/>
              <w:jc w:val="center"/>
              <w:rPr>
                <w:rFonts w:asciiTheme="minorEastAsia" w:eastAsiaTheme="minorEastAsia" w:hAnsiTheme="minorEastAsia"/>
                <w:sz w:val="27"/>
                <w:szCs w:val="27"/>
                <w:lang w:eastAsia="zh-TW"/>
              </w:rPr>
            </w:pPr>
            <w:r w:rsidRPr="002D11AB">
              <w:rPr>
                <w:rFonts w:asciiTheme="minorEastAsia" w:eastAsiaTheme="minorEastAsia" w:hAnsiTheme="minorEastAsia" w:hint="eastAsia"/>
                <w:sz w:val="27"/>
                <w:szCs w:val="27"/>
                <w:lang w:eastAsia="zh-TW"/>
              </w:rPr>
              <w:t>0</w:t>
            </w:r>
          </w:p>
        </w:tc>
      </w:tr>
    </w:tbl>
    <w:p w14:paraId="71E35865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 </w:t>
      </w:r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17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下列敘述何者正確？ (A) 完全競爭廠商的邊際收益線等於平均收益線 (B) 邊際收益為總收益除以產品之銷售量 (C) 獨占性競爭廠商生產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同質品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(D) 完全競爭廠商的總收益線為水平線</w:t>
      </w:r>
    </w:p>
    <w:p w14:paraId="39C2FEB9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18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下列關於利率的敘述，何者正確？ (A) 為商品的價格 (B) 投機動機的貨幣需求為利率的增函數 (C) 名目利率為 3%，預期通貨膨脹率為 2%，則實質利率為 5% (D) 可貸資金說主張「可貸資金的供給是利率的增函數」</w:t>
      </w:r>
    </w:p>
    <w:p w14:paraId="08B2C592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19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若銀行吸收的原始存款為 100 萬，法定存款準備率為 5 %，假設無現金流失也無超額準備， 則下列敘述何者正確？ (A) 貨幣乘數為 10 (B) 可創造存款貨幣總額為 2,000 萬 (C) 可創造引申存款總額為 1,000 萬 (D) 若中央銀行將法定準備率由 5%提高至 10%，此為寬鬆的貨幣政策</w:t>
      </w:r>
    </w:p>
    <w:p w14:paraId="4D5214A8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20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假設 A 國和 B 國只能生產麵包和飲料二種財貨，A 國和 B 國投入相同資源，A 國可生產 150 單位麵包和 300 單位飲料，B 國則可生產 300 單位麵包和 450 單位飲料，根據 比較利益法則，下列敘述何者正確？ (A) A 國於兩財貨生產皆有比較利益，B 國應該從 A 國進口兩財貨 (B) A 國生產飲料有比較利益，B 國生產麵包有比較利益 (C) A 國生產麵包有比較利益，B 國生產飲料有比較利益 (D) B 國於兩財貨生產皆有比較利益，A 國應該從 B 國進口兩財貨</w:t>
      </w:r>
    </w:p>
    <w:p w14:paraId="60EF47B9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21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下列敘述何者錯誤？ (A) 古典學派假設充分就業為常態 (B) 熊彼得的經濟成長理論強調「創新」可以促進經濟成長 (C) 梭羅的經濟成長理論強調影響經濟成長之重要因素為「人力資本的累積」 (D) 盧卡斯與羅莫所主張的經濟成長理論為「內生成長理論」</w:t>
      </w:r>
    </w:p>
    <w:p w14:paraId="569F641D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22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以下何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者屬於競租(rent seeking)行為？ (A) 知名畫家梵谷畫作拍賣，因買家踴躍競標，成交金額創新高 (B) 某企業宣布新型節能個人載具即將量產上市，相關產業股價上揚 (C) 某團體向政府官員施壓行賄，保障其專屬獨享利益 (D) 地方政府舉辦春季露天演唱會，以聚集觀光客增加地方收入</w:t>
      </w:r>
    </w:p>
    <w:p w14:paraId="3BD0998E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23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</w:t>
      </w: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若小康對水果的需求函數為：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</w:t>
      </w:r>
      <w:proofErr w:type="spell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Qd</w:t>
      </w:r>
      <w:proofErr w:type="spell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= 100 </w:t>
      </w:r>
      <w:r w:rsidRPr="002D11AB">
        <w:rPr>
          <w:rFonts w:ascii="MS Gothic" w:eastAsia="MS Gothic" w:hAnsi="MS Gothic" w:cs="MS Gothic" w:hint="eastAsia"/>
          <w:sz w:val="27"/>
          <w:szCs w:val="27"/>
          <w:lang w:eastAsia="zh-TW"/>
        </w:rPr>
        <w:t>−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4 P</w:t>
      </w: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。其中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</w:t>
      </w:r>
      <w:proofErr w:type="spell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Qd</w:t>
      </w:r>
      <w:proofErr w:type="spell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</w:t>
      </w: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為需求量，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P </w:t>
      </w: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為價格。當市場價格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為15元時，試問小康的消費者剩餘是多少？ (A) 100元 (B) 200元 (C) 300元 (D) 400元</w:t>
      </w:r>
    </w:p>
    <w:p w14:paraId="4C9FC170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24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小陳年滿 21 歲，因學業表現佳，提前半年從大學畢業，已遞出履歷求職，也獲得若干個 面談機會。然而小陳要求起薪六萬元，而雇主最多只願意付三萬元，與小陳的預期落差 甚遠。小陳認為工資過低，不願前往工作，只好再找尋其他工作。小陳的情形符合下列 哪一種類型的失業？ (A) 結構性失業 (B) 循環性失業 (C) 摩擦性失業 (D) 隱藏性失業</w:t>
      </w:r>
    </w:p>
    <w:p w14:paraId="27CCD243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25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在其他條件不變的情況下，若牛肉為正常財，當消費者的所得提高且政府又開放牛肉 進口時，國內的牛肉市場會產生下列何者變動？ (A) 均衡交易量必定增加 (B) 均衡交易量必定減少 (C) 均衡價格必定上漲 (D) 均衡價格必定下跌</w:t>
      </w:r>
    </w:p>
    <w:p w14:paraId="77AB0F61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26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下列有關各種市場結構的敘述，何者正確？ (A) 獨占者不論長短期的經濟利潤必定大於零 (B) 獨占性競爭廠商生產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同質品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(C) 寡占廠商生產的商品必為異質品 (D) 長期均衡時，完全競爭廠商與獨占性競爭廠商的經濟利潤必為零</w:t>
      </w:r>
    </w:p>
    <w:p w14:paraId="787A0188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7. 若A國的吉尼係數為0.33，B國的吉尼係數為0.30，C國的吉尼係數為0.42，D國的吉尼係數 為0.38，則下列何者正確？ (A) 四國中所得分配最不平均的是B國 (B) 四國中所得分配最平均的是C國 (C) 與D國相比，A國的所得分配較為平均 (D) 與B國相比，D國的所得分配較為平均</w:t>
      </w:r>
    </w:p>
    <w:p w14:paraId="7B99C400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8. 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小冀有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一塊閒置土地，今有某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甲擬向小冀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以 18 萬元來租用此土地，某乙則提出以 400 萬元 購買此土地。小冀擬出租此土地給某甲，雙方經協調後，依照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某乙所提出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地價及市場 年利率5%來計算年租金，則年租金為多少？ (A) 18萬元 (B) 20萬元 (C) 22萬元 (D) 24萬元</w:t>
      </w:r>
    </w:p>
    <w:p w14:paraId="55012F1B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29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已知 B 國 2015 年的實質 GDP 為 400，2014 年的 GDP 平減指數為 100，下列有關 B 國的 敘述何者正確？ (A) 若2015年的GDP平減指數為125，則2015年的名目GDP為320 (B) 若2015年的名目GDP為500，則2015年的GDP平減指數為100 (C) 若與2014年相比，2015年物價上漲率為20%，則2015年名目GDP為480 (D) 若與2014年相比，2015年物價上漲率為11%，則2015年名目GDP為440</w:t>
      </w:r>
    </w:p>
    <w:p w14:paraId="2979096F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0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在加入政府部門的凱因斯模型中，若已知邊際儲蓄傾向為 0.2，在不考慮國外部門且 政府租稅為定額稅之情況下，下列敘述何者正確？ (A) 平衡預算乘數為1 (B) 政府支出乘數為1.25 (C) 政府租稅乘數為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–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5 (D) 投資乘數為0.2</w:t>
      </w:r>
    </w:p>
    <w:p w14:paraId="236BAD02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31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下列有關貨幣與金融之敘述，何者錯誤？ (A) 信用合作社為貨幣機構之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(B) 提高重貼現率為「緊縮性貨幣政策」 (C) 中央銀行在公開市場購買債券為「擴張性貨幣政策」 (D) 凱因斯提出的貨幣需求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三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動機中，所得增加會減少「投機動機」的貨幣需求</w:t>
      </w:r>
    </w:p>
    <w:p w14:paraId="74D8FCB7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32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有關經濟成長與經濟發展的敘述，下列何者錯誤？ (A) 亞當斯密為古典學派之學者 (B) 供給面經濟學派又稱「雷根經濟學」 (C) 生產可能曲線整條向外移動代表經濟成長 (D) 人類發展指數(HDI)涵蓋了健康、教育、民主程度</w:t>
      </w:r>
      <w:proofErr w:type="gramStart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三</w:t>
      </w:r>
      <w:proofErr w:type="gramEnd"/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面向</w:t>
      </w:r>
    </w:p>
    <w:p w14:paraId="4363F443" w14:textId="77777777" w:rsidR="008C60D9" w:rsidRPr="002D11AB" w:rsidRDefault="008C60D9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2D11AB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33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若勞動市場為完全競爭時，以下對勞動此生產要素市場之敘述，何者正確？ (A) 個別廠商所面對之勞動供給線為正斜率 (B) 勞動之邊際生產收益必定會等於邊際產值 (C) 勞動的邊際生產收益是每增加一單位勞動雇用量，會使總產量增加的數量 (D) 若勞動的僱用價格大於勞動的邊際生產收益時，廠商會減少勞動的僱用量</w:t>
      </w:r>
    </w:p>
    <w:p w14:paraId="6C9E8AE0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34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廠商 A 為完全競爭廠商，其長期平均成本線為 LAC A；廠商 B 為獨占性競爭廠商，其長期 平均成本線為 LACB。LACA最低點時之長期平均成本為 50 且產量為 100，LACB最低點時 之長期平均成本為 60 且產量為 80。LAC A與 LACB兩者皆為 U 型曲線，在長期均衡下， 下列敘述何者正確？ (A) 廠商 A 的產量低於 100 (B) 廠商 B 的產量低於 80 (C) 廠商 A 的總收益大於 5,000 (D) 廠商 B 的長期平均成本為 60</w:t>
      </w:r>
    </w:p>
    <w:p w14:paraId="194299BB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35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假設某商品市場的需求函數是 Q = 300 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–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0.5 P，供給函數 Q = 50 + 0.75 P，其中 P 為價格， Q 為數量。下列有關政府於此市場之價格干涉政策之敘述，何者錯誤？ (A) 若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採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150 元的價格上限政策時，此政策不影響均衡交易量 (B) 若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採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100 元的價格上限政策時，此市場會有超額需求 125 單位 (C) 若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採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300 元的價格下限政策時，此市場會有超額供給 125 單位 (D) 若政府對價格不干涉時，此市場的均衡交易量為 200 單位</w:t>
      </w:r>
    </w:p>
    <w:p w14:paraId="2B105335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36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如果獨占廠商的邊際收益線(MR)為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一條負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斜率的直線，且 MR 會通過邊際成本線(MC)與 平均成本線(AC)的交點，MC與 AC兩者皆為 U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型線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。在利潤最大化下，此廠商在均衡時： (A) 經濟利潤等於零 (B) 會計利潤小於零 (C) 經濟利潤大於零 (D) 經濟利潤大於會計利潤</w:t>
      </w:r>
    </w:p>
    <w:p w14:paraId="2C54DB8B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37. 若某一寡占廠商採取「平均成本加成訂價法」，已知加成百分比為 20 %，且平均固定成本 大於零，則： (A) 若價格為 120 時，則平均變動成本為 100 (B) 平均變動成本為 80 時，則價格為 96 (C) 若價格為 120 時，則平均成本為 144 (D) 平均成本為 50 時，則價格為 60</w:t>
      </w:r>
    </w:p>
    <w:p w14:paraId="4E771B51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38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下列有關國際貿易與國際金融的敘述，何者正確？ (A) 台灣之某公司於美國投資設立工廠，此種投資為跨國直接投資 (B) 外國資金流出本國，會使本國的外匯需求線左移 (C) 台灣為 WTO 與 OECD 二國際組織之會員國 (D) 本國之某投資人的美元存款增加 100 萬元，會使本國的外匯存底增加</w:t>
      </w:r>
    </w:p>
    <w:p w14:paraId="4A5FD8A1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39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下列敘述何者錯誤？ (A) 財貨若具有排他性時，會形成「搭便車」的現象 (B)「逆選擇」的問題是產生在契約成立前 (C)「道德危機」的問題是產生在契約成立後 (D)「資訊不對稱」與「外部性」皆是市場失靈的原因之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一</w:t>
      </w:r>
      <w:proofErr w:type="gramEnd"/>
    </w:p>
    <w:p w14:paraId="5A066909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40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下列有關景氣波動的敘述，何者正確？ (A) 景氣對策信號為黃紅燈時，表示景氣過熱 (B) 景氣動向指標中的「落後指標」，可以反映當時的景氣變動狀況 (C) 實質景氣循環理論主張景氣循環的發生，是因為貨幣供給的變動 (D) 在未達充分就業前，負斜率的總需求曲線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右移可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使總產出增加</w:t>
      </w:r>
    </w:p>
    <w:p w14:paraId="42F86239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41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下列有關新臺幣幣值的敘述，何者正確？ (A) 1元新臺幣可兌換的日圓由3.6535變為3.5585，新臺幣相對日圓為貶值 (B) 1瑞士法郎可兌換的新臺幣由30.82變為30.23，瑞士法郎相對新臺幣為升值 (C) 100韓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圜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可兌換的新臺幣由2.754變為2.635，韓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圜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相對於新臺幣為升值 (D) 1元新臺幣可兌換的澳幣由0.0438變為0.0423，新臺幣相對澳幣為升值</w:t>
      </w:r>
    </w:p>
    <w:p w14:paraId="4DDD0A62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42. 下列敘述何者正確？ (A) 若某年度名目GDP為210億，實質GDP為200億，則物價指數為5% (B) 計算GDP時，為避免重覆計算，只計算中間財貨與勞務的價值 (C) 負產品的增加會使經濟福利淨額減少 (D) 國外要素所得淨額等於GDP減折舊</w:t>
      </w:r>
    </w:p>
    <w:p w14:paraId="33E43E19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43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下列有關利率與利潤的敘述，何者正確？ (A) 可貸資金的供給是利潤的增函數 (B) 投資儲蓄說主張儲蓄是利率的減函數 (C) 利潤的功能之一為促進經濟成長的推動力 (D) 馬克斯主張利潤的發生是來自於企業家承擔風險的報酬</w:t>
      </w:r>
    </w:p>
    <w:p w14:paraId="562F1F85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44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若某一獨占性競爭廠商，長期均衡時之價格 P = 60 且產量 Q = 500。已知此廠商的 長期邊際成本( LMC)線、長期平均成本( LAC)線皆為U字型曲線，則下列有關此廠商的 敘述，何者正確？ (A) 當Q=500時，經濟利潤為正 (B) 當P=50時，經濟利潤為負 (C) LAC線最低點之長期平均成本為60 (D) LAC線最低點的產量Q必小於500</w:t>
      </w:r>
    </w:p>
    <w:p w14:paraId="68D9145F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45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下列關於差別訂價之敘述，何者正確？ (A) </w:t>
      </w:r>
      <w:proofErr w:type="gramStart"/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採</w:t>
      </w:r>
      <w:proofErr w:type="gramEnd"/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第一級差別訂價之獨占廠商，其需求函數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P </w:t>
      </w:r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＝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18 - Q</w:t>
      </w:r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，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P </w:t>
      </w:r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為價格，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Q </w:t>
      </w:r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為銷售量，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當 Q=8時，「消費者剩餘」為32 (B) </w:t>
      </w:r>
      <w:r w:rsidR="008C60D9"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便利商店舉辦促銷活動，相同商品第二件六折，此訂價方式為第三級的差別訂價法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(C) 若獨占廠商面對 A、B 二市場，二者之需求價格彈性分別為 3 與 4，若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採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市場分割訂價法時，當B市場定價160時，A市場應定價180 (D) 獨占廠商面對A、B二市場，二市場的平均收入分別是</w:t>
      </w:r>
      <w:proofErr w:type="spell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ARa</w:t>
      </w:r>
      <w:proofErr w:type="spell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與</w:t>
      </w:r>
      <w:proofErr w:type="spell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ARb</w:t>
      </w:r>
      <w:proofErr w:type="spell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，此廠商利潤最大 訂價方式是</w:t>
      </w:r>
      <w:proofErr w:type="spell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ARa</w:t>
      </w:r>
      <w:proofErr w:type="spell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=Arb</w:t>
      </w:r>
    </w:p>
    <w:p w14:paraId="6AEF5F4B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46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下列關於彈性的敘述，何者正確？ (A) 當供給價格彈性為完全無彈性時，需求變動無法影響均衡數量 (B) 劣等財的需求曲線一定是正斜率，且需求所得彈性為負值 (C) 若X、Y兩財貨的需求交叉彈性為負，則X必為正常財而Y必為劣等財 (D) 若供給線是一條通過原點的正斜率直線，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在此線上的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點若價格愈高則供給價格彈性愈小</w:t>
      </w:r>
    </w:p>
    <w:p w14:paraId="7C27B7D4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47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下列有關經濟議題之敘述，何者正確？ (A) 分析現金補貼政策可降低受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疫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情衝擊之經濟衰退程度，此為實證經濟學之範疇 (B) 個體經濟學又稱所得理論，而國際貿易問題即為所得理論研究範圍 (C) 高所得國家不會面臨稀少性問題，只有低所得國家才會面臨此問題 (D) 亞當斯密為經濟學之父，其於出版「國富論」一書中主張政府應干涉市場</w:t>
      </w:r>
    </w:p>
    <w:p w14:paraId="1AC43C53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48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. 若 A 廠商為完全競爭廠商，而 B 廠商為獨占性競爭廠商，若兩者皆以追求利潤最大化為目標，則 下列敘述何者錯誤？ (A) B 廠商所面對的需求線為負斜率 (B) 長期均衡時，兩者皆可達到資源的配置效率 (C) 當短期價格為50時，A廠商會虧損但仍繼續生產，此時之平均變動成本必小於50 </w:t>
      </w:r>
      <w:proofErr w:type="gramStart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ˉ</w:t>
      </w:r>
      <w:proofErr w:type="gramEnd"/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(D) 長期均衡時，A廠商可達到生產效率，但B廠商則無法達到生產效率</w:t>
      </w:r>
    </w:p>
    <w:p w14:paraId="754AFCD0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 xml:space="preserve">(　　) 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49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下列有關勞動市場的敘述，何者正確？ (A) 某生大學畢業後出國遊學一年，該生屬於失業人口 (B) A 公司之勞動生產力為120，邊際產量為4,800，則勞動投入量為40 (C) 勞動者本身生產力的差異與勞動市場競爭的程度，兩者皆會造成工資的差異 (D) 當工資率下跌會使勞動供給量增加，此時替代效果大於價格效果</w:t>
      </w:r>
    </w:p>
    <w:p w14:paraId="58D1AE66" w14:textId="77777777" w:rsidR="008C60D9" w:rsidRPr="002D11AB" w:rsidRDefault="002D11AB" w:rsidP="008C60D9">
      <w:pPr>
        <w:pStyle w:val="SectionParagraphStyle"/>
        <w:rPr>
          <w:rFonts w:asciiTheme="minorEastAsia" w:eastAsiaTheme="minorEastAsia" w:hAnsiTheme="minorEastAsia"/>
          <w:sz w:val="27"/>
          <w:szCs w:val="27"/>
          <w:lang w:eastAsia="zh-TW"/>
        </w:rPr>
      </w:pPr>
      <w:r w:rsidRPr="002D11AB">
        <w:rPr>
          <w:rFonts w:asciiTheme="minorEastAsia" w:eastAsiaTheme="minorEastAsia" w:hAnsiTheme="minorEastAsia" w:hint="eastAsia"/>
          <w:sz w:val="27"/>
          <w:szCs w:val="27"/>
          <w:lang w:eastAsia="zh-TW"/>
        </w:rPr>
        <w:t>(　　)</w:t>
      </w:r>
      <w:r w:rsidRPr="002D11AB">
        <w:rPr>
          <w:rFonts w:asciiTheme="minorEastAsia" w:eastAsiaTheme="minorEastAsia" w:hAnsiTheme="minorEastAsia"/>
          <w:sz w:val="27"/>
          <w:szCs w:val="27"/>
          <w:lang w:eastAsia="zh-TW"/>
        </w:rPr>
        <w:t xml:space="preserve"> 50</w:t>
      </w:r>
      <w:r w:rsidR="008C60D9" w:rsidRPr="002D11AB">
        <w:rPr>
          <w:rFonts w:asciiTheme="minorEastAsia" w:eastAsiaTheme="minorEastAsia" w:hAnsiTheme="minorEastAsia"/>
          <w:sz w:val="27"/>
          <w:szCs w:val="27"/>
          <w:lang w:eastAsia="zh-TW"/>
        </w:rPr>
        <w:t>. 下列有關利率與利潤的敘述，何者錯誤？ (A) 利潤為企業的剩餘所得，而利潤的功能之一為可誘發創新 (B) 凱因斯強調當利率水準上升時，投機動機的貨幣需求會下降 (C) 若某甲向銀行貸款1,000萬元，當利率調高3碼時，其一年須多支付的利息為7.5萬元 (D) 當名目利率由1% 提高為2%，而預期物價上漲率由2%下跌至1%，則實質利率不變</w:t>
      </w:r>
    </w:p>
    <w:p w14:paraId="7F1C5C30" w14:textId="77777777" w:rsidR="008C60D9" w:rsidRPr="008C60D9" w:rsidRDefault="008C60D9" w:rsidP="008C60D9">
      <w:pPr>
        <w:pStyle w:val="SectionParagraphStyle"/>
        <w:rPr>
          <w:sz w:val="27"/>
          <w:szCs w:val="27"/>
          <w:lang w:val="uk-UA" w:eastAsia="zh-TW"/>
        </w:rPr>
      </w:pPr>
    </w:p>
    <w:sectPr w:rsidR="008C60D9" w:rsidRPr="008C60D9" w:rsidSect="00364F68">
      <w:footerReference w:type="default" r:id="rId8"/>
      <w:pgSz w:w="14570" w:h="20636" w:code="12"/>
      <w:pgMar w:top="720" w:right="720" w:bottom="720" w:left="72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C0B99" w14:textId="77777777" w:rsidR="00F45C32" w:rsidRDefault="00F45C32">
      <w:r>
        <w:separator/>
      </w:r>
    </w:p>
  </w:endnote>
  <w:endnote w:type="continuationSeparator" w:id="0">
    <w:p w14:paraId="65B0F846" w14:textId="77777777" w:rsidR="00F45C32" w:rsidRDefault="00F45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明">
    <w:altName w:val="微軟正黑體"/>
    <w:charset w:val="88"/>
    <w:family w:val="modern"/>
    <w:pitch w:val="fixed"/>
    <w:sig w:usb0="00000000" w:usb1="28091800" w:usb2="00000010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609355"/>
      <w:docPartObj>
        <w:docPartGallery w:val="Page Numbers (Bottom of Page)"/>
        <w:docPartUnique/>
      </w:docPartObj>
    </w:sdtPr>
    <w:sdtEndPr/>
    <w:sdtContent>
      <w:p w14:paraId="494FFEEA" w14:textId="77777777" w:rsidR="006D403D" w:rsidRDefault="006D403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3933" w:rsidRPr="00863933">
          <w:rPr>
            <w:noProof/>
            <w:lang w:val="zh-TW" w:eastAsia="zh-TW"/>
          </w:rPr>
          <w:t>4</w:t>
        </w:r>
        <w:r>
          <w:fldChar w:fldCharType="end"/>
        </w:r>
      </w:p>
    </w:sdtContent>
  </w:sdt>
  <w:p w14:paraId="1CF320BD" w14:textId="77777777" w:rsidR="006D403D" w:rsidRDefault="006D403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8431C" w14:textId="77777777" w:rsidR="00F45C32" w:rsidRDefault="00F45C32">
      <w:r>
        <w:separator/>
      </w:r>
    </w:p>
  </w:footnote>
  <w:footnote w:type="continuationSeparator" w:id="0">
    <w:p w14:paraId="2DABCBDB" w14:textId="77777777" w:rsidR="00F45C32" w:rsidRDefault="00F45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DF8"/>
    <w:multiLevelType w:val="multilevel"/>
    <w:tmpl w:val="82EE5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A6F2ABC"/>
    <w:multiLevelType w:val="multilevel"/>
    <w:tmpl w:val="7214FE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7CAA60BC"/>
    <w:multiLevelType w:val="hybridMultilevel"/>
    <w:tmpl w:val="493A8682"/>
    <w:lvl w:ilvl="0" w:tplc="1E1C6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6882580">
    <w:abstractNumId w:val="1"/>
  </w:num>
  <w:num w:numId="2" w16cid:durableId="569194800">
    <w:abstractNumId w:val="0"/>
  </w:num>
  <w:num w:numId="3" w16cid:durableId="4379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A9"/>
    <w:rsid w:val="00014680"/>
    <w:rsid w:val="00027242"/>
    <w:rsid w:val="00080883"/>
    <w:rsid w:val="00115288"/>
    <w:rsid w:val="00116633"/>
    <w:rsid w:val="001B1F59"/>
    <w:rsid w:val="002233A7"/>
    <w:rsid w:val="002819A9"/>
    <w:rsid w:val="002D11AB"/>
    <w:rsid w:val="002D3390"/>
    <w:rsid w:val="00307DFD"/>
    <w:rsid w:val="0034513C"/>
    <w:rsid w:val="00364F68"/>
    <w:rsid w:val="00567DA1"/>
    <w:rsid w:val="005C308A"/>
    <w:rsid w:val="00625558"/>
    <w:rsid w:val="006D403D"/>
    <w:rsid w:val="007475D3"/>
    <w:rsid w:val="00823005"/>
    <w:rsid w:val="0086095C"/>
    <w:rsid w:val="00863933"/>
    <w:rsid w:val="00873E2A"/>
    <w:rsid w:val="008C3A2C"/>
    <w:rsid w:val="008C60D9"/>
    <w:rsid w:val="00956D6D"/>
    <w:rsid w:val="00A12925"/>
    <w:rsid w:val="00B01655"/>
    <w:rsid w:val="00B54078"/>
    <w:rsid w:val="00B63397"/>
    <w:rsid w:val="00D2475E"/>
    <w:rsid w:val="00E27225"/>
    <w:rsid w:val="00EE19F2"/>
    <w:rsid w:val="00F0146B"/>
    <w:rsid w:val="00F45C32"/>
    <w:rsid w:val="00F7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19E86"/>
  <w15:docId w15:val="{F652D798-9523-4F0D-A613-DBDC5B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customStyle="1" w:styleId="EXPTextColor">
    <w:name w:val="EXPTextColor"/>
    <w:basedOn w:val="a"/>
    <w:rPr>
      <w:rFonts w:eastAsia="新細明體"/>
      <w:b/>
      <w:color w:val="FF0000"/>
    </w:rPr>
  </w:style>
  <w:style w:type="paragraph" w:styleId="a4">
    <w:name w:val="List Paragraph"/>
    <w:basedOn w:val="a"/>
    <w:uiPriority w:val="34"/>
    <w:qFormat/>
    <w:rsid w:val="00F0146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5">
    <w:name w:val="Balloon Text"/>
    <w:basedOn w:val="a"/>
    <w:link w:val="a6"/>
    <w:uiPriority w:val="99"/>
    <w:semiHidden/>
    <w:unhideWhenUsed/>
    <w:rsid w:val="00EE19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E19F2"/>
    <w:rPr>
      <w:rFonts w:asciiTheme="majorHAnsi" w:eastAsiaTheme="majorEastAsia" w:hAnsiTheme="majorHAnsi" w:cstheme="majorBidi"/>
      <w:sz w:val="18"/>
      <w:szCs w:val="18"/>
      <w:lang w:eastAsia="uk-UA"/>
    </w:rPr>
  </w:style>
  <w:style w:type="character" w:styleId="a7">
    <w:name w:val="Book Title"/>
    <w:basedOn w:val="a0"/>
    <w:uiPriority w:val="33"/>
    <w:qFormat/>
    <w:rsid w:val="00014680"/>
    <w:rPr>
      <w:b/>
      <w:bCs/>
      <w:i/>
      <w:iCs/>
      <w:spacing w:val="5"/>
    </w:rPr>
  </w:style>
  <w:style w:type="paragraph" w:styleId="a8">
    <w:name w:val="header"/>
    <w:basedOn w:val="a"/>
    <w:link w:val="a9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3397"/>
    <w:rPr>
      <w:rFonts w:eastAsia="Times New Roman"/>
      <w:lang w:eastAsia="uk-UA"/>
    </w:rPr>
  </w:style>
  <w:style w:type="paragraph" w:styleId="aa">
    <w:name w:val="footer"/>
    <w:basedOn w:val="a"/>
    <w:link w:val="ab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3397"/>
    <w:rPr>
      <w:rFonts w:eastAsia="Times New Roman"/>
      <w:lang w:eastAsia="uk-UA"/>
    </w:rPr>
  </w:style>
  <w:style w:type="character" w:customStyle="1" w:styleId="01">
    <w:name w:val="01選擇題 字元"/>
    <w:link w:val="010"/>
    <w:locked/>
    <w:rsid w:val="006D403D"/>
    <w:rPr>
      <w:rFonts w:ascii="文鼎中明" w:eastAsia="文鼎中明"/>
      <w:kern w:val="2"/>
      <w:sz w:val="24"/>
      <w:szCs w:val="24"/>
    </w:rPr>
  </w:style>
  <w:style w:type="paragraph" w:customStyle="1" w:styleId="010">
    <w:name w:val="01選擇題"/>
    <w:basedOn w:val="a"/>
    <w:link w:val="01"/>
    <w:rsid w:val="006D403D"/>
    <w:pPr>
      <w:widowControl w:val="0"/>
      <w:tabs>
        <w:tab w:val="decimal" w:pos="912"/>
        <w:tab w:val="left" w:pos="1080"/>
      </w:tabs>
      <w:adjustRightInd w:val="0"/>
      <w:snapToGrid w:val="0"/>
      <w:spacing w:line="380" w:lineRule="atLeast"/>
      <w:ind w:left="450" w:hangingChars="450" w:hanging="450"/>
      <w:jc w:val="both"/>
    </w:pPr>
    <w:rPr>
      <w:rFonts w:ascii="文鼎中明" w:eastAsia="文鼎中明"/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C5571-91AC-4ED5-BF7B-26394B606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2021-09-27T02:50:00Z</cp:lastPrinted>
  <dcterms:created xsi:type="dcterms:W3CDTF">2022-04-19T01:34:00Z</dcterms:created>
  <dcterms:modified xsi:type="dcterms:W3CDTF">2022-04-19T01:34:00Z</dcterms:modified>
</cp:coreProperties>
</file>