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78E65" w14:textId="4F198028" w:rsidR="001C36ED" w:rsidRPr="00F556BF" w:rsidRDefault="00095C37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sz w:val="28"/>
          <w:szCs w:val="28"/>
        </w:rPr>
      </w:pPr>
      <w:r w:rsidRPr="00F556BF">
        <w:rPr>
          <w:rFonts w:asciiTheme="minorEastAsia" w:eastAsiaTheme="minorEastAsia" w:hAnsiTheme="minorEastAsia" w:cs="華康標楷體" w:hint="eastAsia"/>
          <w:sz w:val="28"/>
          <w:szCs w:val="28"/>
        </w:rPr>
        <w:t>選擇</w:t>
      </w:r>
      <w:r w:rsidR="009E2FCE" w:rsidRPr="00F556BF">
        <w:rPr>
          <w:rFonts w:asciiTheme="minorEastAsia" w:eastAsiaTheme="minorEastAsia" w:hAnsiTheme="minorEastAsia" w:cs="華康標楷體" w:hint="eastAsia"/>
          <w:sz w:val="28"/>
          <w:szCs w:val="28"/>
        </w:rPr>
        <w:t>題</w:t>
      </w:r>
      <w:r w:rsidR="009E2FCE" w:rsidRPr="00F556BF">
        <w:rPr>
          <w:rFonts w:asciiTheme="minorEastAsia" w:eastAsiaTheme="minorEastAsia" w:hAnsiTheme="minorEastAsia" w:cs="華康標楷體"/>
          <w:sz w:val="28"/>
          <w:szCs w:val="28"/>
        </w:rPr>
        <w:t xml:space="preserve"> (</w:t>
      </w:r>
      <w:r w:rsidRPr="00F556BF">
        <w:rPr>
          <w:rFonts w:asciiTheme="minorEastAsia" w:eastAsiaTheme="minorEastAsia" w:hAnsiTheme="minorEastAsia" w:cs="華康標楷體" w:hint="eastAsia"/>
          <w:sz w:val="28"/>
          <w:szCs w:val="28"/>
        </w:rPr>
        <w:t>50</w:t>
      </w:r>
      <w:r w:rsidR="00BA19B4" w:rsidRPr="00F556BF">
        <w:rPr>
          <w:rFonts w:asciiTheme="minorEastAsia" w:eastAsiaTheme="minorEastAsia" w:hAnsiTheme="minorEastAsia" w:cs="華康標楷體" w:hint="eastAsia"/>
          <w:sz w:val="28"/>
          <w:szCs w:val="28"/>
        </w:rPr>
        <w:t>題</w:t>
      </w:r>
      <w:r w:rsidR="001C768F" w:rsidRPr="00F556BF">
        <w:rPr>
          <w:rFonts w:asciiTheme="minorEastAsia" w:eastAsiaTheme="minorEastAsia" w:hAnsiTheme="minorEastAsia" w:cs="華康標楷體" w:hint="eastAsia"/>
          <w:sz w:val="28"/>
          <w:szCs w:val="28"/>
        </w:rPr>
        <w:t>，</w:t>
      </w:r>
      <w:r w:rsidR="00BA19B4" w:rsidRPr="00F556BF">
        <w:rPr>
          <w:rFonts w:asciiTheme="minorEastAsia" w:eastAsiaTheme="minorEastAsia" w:hAnsiTheme="minorEastAsia" w:cs="華康標楷體" w:hint="eastAsia"/>
          <w:sz w:val="28"/>
          <w:szCs w:val="28"/>
        </w:rPr>
        <w:t>每題</w:t>
      </w:r>
      <w:r w:rsidRPr="00F556BF">
        <w:rPr>
          <w:rFonts w:asciiTheme="minorEastAsia" w:eastAsiaTheme="minorEastAsia" w:hAnsiTheme="minorEastAsia" w:cs="華康標楷體" w:hint="eastAsia"/>
          <w:sz w:val="28"/>
          <w:szCs w:val="28"/>
        </w:rPr>
        <w:t>2</w:t>
      </w:r>
      <w:r w:rsidR="009E2FCE" w:rsidRPr="00F556BF">
        <w:rPr>
          <w:rFonts w:asciiTheme="minorEastAsia" w:eastAsiaTheme="minorEastAsia" w:hAnsiTheme="minorEastAsia" w:cs="華康標楷體" w:hint="eastAsia"/>
          <w:sz w:val="28"/>
          <w:szCs w:val="28"/>
        </w:rPr>
        <w:t>分</w:t>
      </w:r>
      <w:r w:rsidR="001C768F" w:rsidRPr="00F556BF">
        <w:rPr>
          <w:rFonts w:asciiTheme="minorEastAsia" w:eastAsiaTheme="minorEastAsia" w:hAnsiTheme="minorEastAsia" w:cs="華康標楷體" w:hint="eastAsia"/>
          <w:sz w:val="28"/>
          <w:szCs w:val="28"/>
        </w:rPr>
        <w:t>，</w:t>
      </w:r>
      <w:r w:rsidR="009E2FCE" w:rsidRPr="00F556BF">
        <w:rPr>
          <w:rFonts w:asciiTheme="minorEastAsia" w:eastAsiaTheme="minorEastAsia" w:hAnsiTheme="minorEastAsia" w:cs="華康標楷體" w:hint="eastAsia"/>
          <w:sz w:val="28"/>
          <w:szCs w:val="28"/>
        </w:rPr>
        <w:t>共</w:t>
      </w:r>
      <w:r w:rsidR="00BA19B4" w:rsidRPr="00F556BF">
        <w:rPr>
          <w:rFonts w:asciiTheme="minorEastAsia" w:eastAsiaTheme="minorEastAsia" w:hAnsiTheme="minorEastAsia" w:cs="華康標楷體" w:hint="eastAsia"/>
          <w:sz w:val="28"/>
          <w:szCs w:val="28"/>
        </w:rPr>
        <w:t>10</w:t>
      </w:r>
      <w:r w:rsidR="009E2FCE" w:rsidRPr="00F556BF">
        <w:rPr>
          <w:rFonts w:asciiTheme="minorEastAsia" w:eastAsiaTheme="minorEastAsia" w:hAnsiTheme="minorEastAsia" w:cs="華康標楷體"/>
          <w:sz w:val="28"/>
          <w:szCs w:val="28"/>
        </w:rPr>
        <w:t>0</w:t>
      </w:r>
      <w:r w:rsidR="009E2FCE" w:rsidRPr="00F556BF">
        <w:rPr>
          <w:rFonts w:asciiTheme="minorEastAsia" w:eastAsiaTheme="minorEastAsia" w:hAnsiTheme="minorEastAsia" w:cs="華康標楷體" w:hint="eastAsia"/>
          <w:sz w:val="28"/>
          <w:szCs w:val="28"/>
        </w:rPr>
        <w:t>分</w:t>
      </w:r>
      <w:r w:rsidR="009E2FCE" w:rsidRPr="00F556BF">
        <w:rPr>
          <w:rFonts w:asciiTheme="minorEastAsia" w:eastAsiaTheme="minorEastAsia" w:hAnsiTheme="minorEastAsia" w:cs="華康標楷體"/>
          <w:sz w:val="28"/>
          <w:szCs w:val="28"/>
        </w:rPr>
        <w:t>)</w:t>
      </w:r>
      <w:r w:rsidR="009D6DE0" w:rsidRPr="00F556BF">
        <w:rPr>
          <w:rFonts w:asciiTheme="minorEastAsia" w:eastAsiaTheme="minorEastAsia" w:hAnsiTheme="minorEastAsia" w:cs="華康標楷體" w:hint="eastAsia"/>
          <w:sz w:val="28"/>
          <w:szCs w:val="28"/>
        </w:rPr>
        <w:t xml:space="preserve"> </w:t>
      </w:r>
    </w:p>
    <w:p w14:paraId="6EF22CBB" w14:textId="77B4623F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1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剪成品斷面呈現二次剪切現象時，表示①模具間隙太小②沖頭刃口鈍化③下模刃口鈍化④與模具間隙無關。</w:t>
      </w:r>
    </w:p>
    <w:p w14:paraId="5BAAE643" w14:textId="01A4FA37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2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沖剪間隙適中，成品斷面中約佔厚度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1/3  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的面為①擠壓面②剪斷面③撕斷面④毛邊。</w:t>
      </w:r>
    </w:p>
    <w:p w14:paraId="46507A92" w14:textId="52BFFC72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3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沖剪間隙過大時，成品斷面有下列何種現象？①擠壓面較小②剪斷面較大③撕斷面較小④毛邊較大。</w:t>
      </w:r>
    </w:p>
    <w:p w14:paraId="187B11E7" w14:textId="278DA7D0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4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彎曲模具試模後，發現成品彎曲部位產生裂痕，可能的原因是①沖程太小②彎曲材料太軟③彎曲材料太薄④材料彎曲半徑過小。</w:t>
      </w:r>
    </w:p>
    <w:p w14:paraId="446A7CBF" w14:textId="46FF4B3A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5.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判斷沖剪模具刃口是否銳利，最主要的參考依據是①模板厚度②材料厚度③成品毛邊④角間隙。</w:t>
      </w:r>
    </w:p>
    <w:p w14:paraId="44407D35" w14:textId="0DCC40DB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6.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彎曲成品高度尺寸不正確時，在需求容許下通常可以修正①沖頭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R 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部②沖頭長度③下模厚度④成品材料。</w:t>
      </w:r>
    </w:p>
    <w:p w14:paraId="79104194" w14:textId="6FE0C290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7.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一般作業沖床試模時，通常應先①將上模固定鎖緊在沖床滑塊上②將上模固定鎖緊在沖床床台上③將沖模上下模同時固定在沖床滑塊及床台上④將下模組固定在床台上。</w:t>
      </w:r>
    </w:p>
    <w:p w14:paraId="7FB0B71C" w14:textId="1E534E97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8.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下列何者不是連續沖壓模試模時應注意的事項？①模具重量②材料厚度③模具高度④送料進給長度。</w:t>
      </w:r>
    </w:p>
    <w:p w14:paraId="396DA030" w14:textId="5C9B31C0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9.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圓筒引伸模具試模後，成品材料厚度變化最小之部位為①圓筒底面②圓筒底面與側面轉彎處③圓筒側面④圓筒外緣處。</w:t>
      </w:r>
    </w:p>
    <w:p w14:paraId="3DA72462" w14:textId="211EA455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1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0.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圓筒引伸模具試模後，成品最易破裂之部位為①圓筒底面②圓筒底面與側面轉彎處③圓筒側面④圓筒外緣處。</w:t>
      </w:r>
    </w:p>
    <w:p w14:paraId="3E62A251" w14:textId="10049982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1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1.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圓筒引伸模具試模後，針對成品最易破裂之部位宜修整①引伸沖頭底面的平整②減小引伸沖頭底面與側面間之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R 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角③加大引伸沖頭底面與側面間之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R 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角④引伸沖頭的外緣處。</w:t>
      </w:r>
    </w:p>
    <w:p w14:paraId="302CB1D1" w14:textId="787E339D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12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計算引伸胚料之面積或直徑，主要是用①圖解法和公式法②插入法和圖解法③插入法和公式法④插入法和平均法。</w:t>
      </w:r>
    </w:p>
    <w:p w14:paraId="3DAE5A0B" w14:textId="134DCF3C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13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一般計算引伸胚料時，假設胚料與製品圓筒厚度①相同②較厚③較薄④不一定。</w:t>
      </w:r>
    </w:p>
    <w:p w14:paraId="64C13DE6" w14:textId="25B71527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14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D602AA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(  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ab/>
      </w:r>
      <w:r w:rsidR="00D602AA">
        <w:rPr>
          <w:rFonts w:asciiTheme="minorEastAsia" w:eastAsiaTheme="minorEastAsia" w:hAnsiTheme="minorEastAsia" w:cs="華康標楷體"/>
          <w:kern w:val="0"/>
          <w:sz w:val="28"/>
          <w:szCs w:val="28"/>
        </w:rPr>
        <w:t>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大型板金引伸模具，常用下列那一種模具材料？①鑄鐵②低碳鋼③工具鋼④模具鋼。</w:t>
      </w:r>
    </w:p>
    <w:p w14:paraId="64707B97" w14:textId="0228737F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1</w:t>
      </w: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5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如欲引伸一個冷軋鋼板圓筒，直徑為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80mm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，高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80mm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，最少須幾次引伸？①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1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②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2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③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3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④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4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ab/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次。</w:t>
      </w:r>
    </w:p>
    <w:p w14:paraId="4A42444B" w14:textId="2F28F163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1</w:t>
      </w: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6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ab/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引伸前，半成品直徑為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d1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，高度為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h1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，引伸後直徑為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d2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，高度為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h2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，則引伸率為①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d2/d1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②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d1/d2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③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h1/h2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④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h2/h1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。</w:t>
      </w:r>
    </w:p>
    <w:p w14:paraId="6B42D56C" w14:textId="1E0EA2F9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1</w:t>
      </w: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7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ab/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引伸沖頭直徑為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d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，料片直徑為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D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，料片厚度為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t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，則引伸率應為①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(d-t)/D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②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d/D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③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D/(d-t)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④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D/d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。</w:t>
      </w:r>
    </w:p>
    <w:p w14:paraId="7E028AD0" w14:textId="35C8FF4A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1</w:t>
      </w: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8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ab/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多次引伸沖壓加工，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M 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為總引伸率，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mn 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為各引伸率，計算一般鋼料引伸率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M=m1×m2×m3×……×mn 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式中，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m 1 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值常取約①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0.2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②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0.4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③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0.6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④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0.8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。</w:t>
      </w:r>
    </w:p>
    <w:p w14:paraId="4294540F" w14:textId="177C62E7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1</w:t>
      </w: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9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引伸次數係依據①潤滑油②沖床大小③模具材質④胚料引伸率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ab/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來計算。</w:t>
      </w:r>
    </w:p>
    <w:p w14:paraId="4F699F16" w14:textId="4FDA327A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20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引伸沖壓加工時，沖頭角隅圓弧半徑為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R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，沖頭直徑為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d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，料厚為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t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，則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R 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為①（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4~6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）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t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≦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R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≦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d/3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②（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4~6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）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t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≧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R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≧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d/4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③（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4~6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）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t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≦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R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≦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d/10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④（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4~6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）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t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≧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R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≧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d/10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。</w:t>
      </w:r>
    </w:p>
    <w:p w14:paraId="2208EE74" w14:textId="471A0480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21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引伸沖壓加工中，引伸製品的引伸高度與直徑之比值愈大，其所需引伸的次數①無關②不變③愈多④愈少。</w:t>
      </w:r>
    </w:p>
    <w:p w14:paraId="4BB09B5A" w14:textId="508E2198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22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ab/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引伸沖壓加工中，引伸後直徑與引伸前直徑比值稱為①引伸強度②引伸力③引伸係數④引伸率。</w:t>
      </w:r>
    </w:p>
    <w:p w14:paraId="5144A2E9" w14:textId="2007776D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23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ab/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引伸沖壓加工圓筒形時，胚料在半徑方向會受到①拉力②壓縮力③剪力④扭力。</w:t>
      </w:r>
    </w:p>
    <w:p w14:paraId="512AAEF8" w14:textId="2D10A61B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24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ab/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引伸沖壓加工中，引伸製品的材料材質愈硬，其所需引伸的次數①愈多②愈少③不變④無關。</w:t>
      </w:r>
    </w:p>
    <w:p w14:paraId="6D873044" w14:textId="0ECD87CC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25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ab/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胚料引伸沖壓加工後，製品產生皺紋的原因為①下模表面不光滑②沖頭不光滑③壓料板壓力不足④料片材質不均勻。</w:t>
      </w:r>
    </w:p>
    <w:p w14:paraId="7653882D" w14:textId="76AFF27D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26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ab/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有凸緣圓筒形引伸沖壓加工時，材料厚度增加最多之處為①凸緣外側②凸緣與側壁鄰接圓弧③側壁④底部。</w:t>
      </w:r>
    </w:p>
    <w:p w14:paraId="7D9C20B4" w14:textId="669AF2F3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2</w:t>
      </w: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7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ab/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深引伸模具之沖頭內部有貫穿孔，此孔的主要功能為①探視沖頭內部引伸情形②方便添加潤滑劑③排廢料④排氣。</w:t>
      </w:r>
    </w:p>
    <w:p w14:paraId="699F8B0E" w14:textId="60D8BC1A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2</w:t>
      </w: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8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圓筒形引伸製品厚度增加最多的部位是①底部中間②底部角隅③側壁中間④側壁上緣。</w:t>
      </w:r>
    </w:p>
    <w:p w14:paraId="28A6870E" w14:textId="46B33380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2</w:t>
      </w: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9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最容易發生引伸破裂之部位為①凸緣②側壁③底部角隅④底部。</w:t>
      </w:r>
    </w:p>
    <w:p w14:paraId="1797FE4D" w14:textId="7CF72822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30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引伸沖壓加工中，可能產生杯底角隅破裂原因是①沖頭與下模間隙太大②沖頭肩半徑太小③下模肩圓弧太大④潤滑油太多。</w:t>
      </w:r>
    </w:p>
    <w:p w14:paraId="3D039E20" w14:textId="1F6F5DF2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lastRenderedPageBreak/>
        <w:t>31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96534D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96534D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ab/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引伸模具下模模肩圓弧太大，可能造成①製品破裂②底品底部凹陷③成品起皺紋④沖頭變形。</w:t>
      </w:r>
    </w:p>
    <w:p w14:paraId="4ED5F669" w14:textId="35535A8C" w:rsidR="00F556BF" w:rsidRPr="00F556BF" w:rsidRDefault="00DD4686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/>
          <w:kern w:val="0"/>
          <w:sz w:val="28"/>
          <w:szCs w:val="28"/>
        </w:rPr>
        <w:t>32</w:t>
      </w:r>
      <w:r w:rsidR="00F556BF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CB669C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CB669C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CB669C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="00F556BF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ab/>
      </w:r>
      <w:r w:rsidR="00F556BF"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引伸模具的沖頭肩半徑愈大，則引伸製品在該處材料變薄之情形為①減少②增大③不變④無關。</w:t>
      </w:r>
    </w:p>
    <w:p w14:paraId="17D92D09" w14:textId="20E9E8F8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33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CB669C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CB669C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CB669C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ab/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胚料經引伸沖壓加工，其內部組織硬化後，若需再引伸，應施以何種熱處理？①退火②淬火③回火④表面熱處理。</w:t>
      </w:r>
    </w:p>
    <w:p w14:paraId="01A163F4" w14:textId="07DCAB96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3</w:t>
      </w: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4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CB669C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CB669C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CB669C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ab/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需多次引伸之製件，決定第一次引伸深度的主要因素為①胚料厚度②模肩圓弧③引伸間隙④引伸率。</w:t>
      </w:r>
    </w:p>
    <w:p w14:paraId="278430AA" w14:textId="5D44FF73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3</w:t>
      </w: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5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CB669C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CB669C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CB669C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ab/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引伸沖壓加工中，壓料的主要作用是①使引伸材料變薄②使引伸材料變厚③增加引伸材料流動④防止起皺。</w:t>
      </w:r>
    </w:p>
    <w:p w14:paraId="154BC19E" w14:textId="5D2E6290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3</w:t>
      </w:r>
      <w:r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6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CB669C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CB669C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CB669C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ab/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引伸模具的下模模肩半徑愈大，則材料流入下模時阻力①時大時小②減小③增加④維持不變。</w:t>
      </w:r>
    </w:p>
    <w:p w14:paraId="164F752F" w14:textId="0A902981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3</w:t>
      </w:r>
      <w:r>
        <w:rPr>
          <w:rFonts w:asciiTheme="minorEastAsia" w:eastAsiaTheme="minorEastAsia" w:hAnsiTheme="minorEastAsia" w:cs="華康標楷體"/>
          <w:kern w:val="0"/>
          <w:sz w:val="28"/>
          <w:szCs w:val="28"/>
        </w:rPr>
        <w:t>7</w:t>
      </w:r>
      <w:r w:rsidR="00CB669C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CB669C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CB669C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下列何者不是引伸間隙過大造成的現象？①摩擦力變小②引伸力增加③精度控制不易④製品易變形。</w:t>
      </w:r>
    </w:p>
    <w:p w14:paraId="014F5B0E" w14:textId="0AAC2E63" w:rsidR="00F556BF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3</w:t>
      </w:r>
      <w:r>
        <w:rPr>
          <w:rFonts w:asciiTheme="minorEastAsia" w:eastAsiaTheme="minorEastAsia" w:hAnsiTheme="minorEastAsia" w:cs="華康標楷體"/>
          <w:kern w:val="0"/>
          <w:sz w:val="28"/>
          <w:szCs w:val="28"/>
        </w:rPr>
        <w:t>8</w:t>
      </w:r>
      <w:r w:rsidR="00CB669C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CB669C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CB669C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下列何者不是引伸間隙過小造成的現象？①摩擦力變大②製品變薄拉伸③引伸力減少④表面光潔度較高。</w:t>
      </w:r>
    </w:p>
    <w:p w14:paraId="2247DEBB" w14:textId="5E8EA1B5" w:rsidR="00A44B56" w:rsidRPr="00F556BF" w:rsidRDefault="00F556BF" w:rsidP="00F556BF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3</w:t>
      </w:r>
      <w:r>
        <w:rPr>
          <w:rFonts w:asciiTheme="minorEastAsia" w:eastAsiaTheme="minorEastAsia" w:hAnsiTheme="minorEastAsia" w:cs="華康標楷體"/>
          <w:kern w:val="0"/>
          <w:sz w:val="28"/>
          <w:szCs w:val="28"/>
        </w:rPr>
        <w:t>9</w:t>
      </w:r>
      <w:r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CB669C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CB669C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CB669C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F556BF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圓筒凸鼓形引伸模具，下列何種方法無法達成凸鼓成形沖壓加工？①液體成形②滑塊成形③高壓空氣成形④橡膠或優力膠成形。</w:t>
      </w:r>
    </w:p>
    <w:p w14:paraId="344425FD" w14:textId="15B42623" w:rsidR="00A60065" w:rsidRPr="00A60065" w:rsidRDefault="00A60065" w:rsidP="00A60065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/>
          <w:kern w:val="0"/>
          <w:sz w:val="28"/>
          <w:szCs w:val="28"/>
        </w:rPr>
        <w:t>40</w:t>
      </w:r>
      <w:r w:rsidR="00CB669C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CB669C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CB669C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A60065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彎形加工中，當材料厚度愈厚，其最小彎曲半徑①愈大②愈小③不變④不一定。</w:t>
      </w:r>
    </w:p>
    <w:p w14:paraId="35721E7F" w14:textId="198772E8" w:rsidR="00A60065" w:rsidRPr="00A60065" w:rsidRDefault="00A60065" w:rsidP="00A60065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/>
          <w:kern w:val="0"/>
          <w:sz w:val="28"/>
          <w:szCs w:val="28"/>
        </w:rPr>
        <w:t>41</w:t>
      </w:r>
      <w:r w:rsidR="00CB669C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CB669C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CB669C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A60065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彎形加工中，當材料厚度愈薄，其最小彎曲半徑①愈大②愈小③不變④不一定。</w:t>
      </w:r>
    </w:p>
    <w:p w14:paraId="7608C1D4" w14:textId="6450F041" w:rsidR="00A60065" w:rsidRPr="00A60065" w:rsidRDefault="00A60065" w:rsidP="00A60065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/>
          <w:kern w:val="0"/>
          <w:sz w:val="28"/>
          <w:szCs w:val="28"/>
        </w:rPr>
        <w:t>42</w:t>
      </w:r>
      <w:r w:rsidR="00CB669C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CB669C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CB669C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A60065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彎形加工中，下列何者對回彈角度沒有影響？①彎曲半徑②下模模肩圓弧半徑③彎形沖頭長度④彎形深度。</w:t>
      </w:r>
    </w:p>
    <w:p w14:paraId="4900DE19" w14:textId="652B3443" w:rsidR="00A60065" w:rsidRPr="00A60065" w:rsidRDefault="00A60065" w:rsidP="00A60065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/>
          <w:kern w:val="0"/>
          <w:sz w:val="28"/>
          <w:szCs w:val="28"/>
        </w:rPr>
        <w:t>43</w:t>
      </w:r>
      <w:r w:rsidR="00CB669C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CB669C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CB669C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A60065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彎形加工中，下列何者與回彈角度成反比？①製品曲率半徑②製品彎曲角度③沖切力大小④慣性矩。</w:t>
      </w:r>
    </w:p>
    <w:p w14:paraId="41553721" w14:textId="7C43D393" w:rsidR="00A60065" w:rsidRPr="00A60065" w:rsidRDefault="00A60065" w:rsidP="00A60065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/>
          <w:kern w:val="0"/>
          <w:sz w:val="28"/>
          <w:szCs w:val="28"/>
        </w:rPr>
        <w:t>44</w:t>
      </w:r>
      <w:r w:rsidR="00CB669C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CB669C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CB669C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A60065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彎形加工中，下列何者與回彈角度成正比？①沖切力大小②慣性矩③製品彎曲角度④應力集中因子。</w:t>
      </w:r>
    </w:p>
    <w:p w14:paraId="7D30C2DA" w14:textId="2DB8B564" w:rsidR="00A60065" w:rsidRPr="00A60065" w:rsidRDefault="00A60065" w:rsidP="00A60065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/>
          <w:kern w:val="0"/>
          <w:sz w:val="28"/>
          <w:szCs w:val="28"/>
        </w:rPr>
        <w:t>45</w:t>
      </w:r>
      <w:r w:rsidR="00CB669C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CB669C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CB669C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A60065">
        <w:rPr>
          <w:rFonts w:asciiTheme="minorEastAsia" w:eastAsiaTheme="minorEastAsia" w:hAnsiTheme="minorEastAsia" w:cs="華康標楷體"/>
          <w:kern w:val="0"/>
          <w:sz w:val="28"/>
          <w:szCs w:val="28"/>
        </w:rPr>
        <w:t>L</w:t>
      </w:r>
      <w:r w:rsidRPr="00A60065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形彎形加工中，當彎形沖頭與下模之間隙愈大，則製品的回彈角度①愈大②愈小③不變④不一定。</w:t>
      </w:r>
    </w:p>
    <w:p w14:paraId="52B02B8A" w14:textId="63C667DC" w:rsidR="00A60065" w:rsidRPr="00A60065" w:rsidRDefault="00A60065" w:rsidP="00A60065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/>
          <w:kern w:val="0"/>
          <w:sz w:val="28"/>
          <w:szCs w:val="28"/>
        </w:rPr>
        <w:t>46</w:t>
      </w:r>
      <w:r w:rsidR="00CB669C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CB669C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CB669C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A60065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V </w:t>
      </w:r>
      <w:r w:rsidRPr="00A60065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形彎形加工中，可使用過量變形法以改善回彈現象，其做法為①增加沖頭尺寸②減少沖頭前端斜面與母模接觸面積③增加沖頭厚度④減少母模模肩圓弧半徑。</w:t>
      </w:r>
    </w:p>
    <w:p w14:paraId="4B834132" w14:textId="770A986F" w:rsidR="00A60065" w:rsidRPr="00A60065" w:rsidRDefault="00A60065" w:rsidP="00A60065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/>
          <w:kern w:val="0"/>
          <w:sz w:val="28"/>
          <w:szCs w:val="28"/>
        </w:rPr>
        <w:t>47</w:t>
      </w:r>
      <w:r w:rsidRPr="00A60065">
        <w:rPr>
          <w:rFonts w:asciiTheme="minorEastAsia" w:eastAsiaTheme="minorEastAsia" w:hAnsiTheme="minorEastAsia" w:cs="華康標楷體"/>
          <w:kern w:val="0"/>
          <w:sz w:val="28"/>
          <w:szCs w:val="28"/>
        </w:rPr>
        <w:t>.</w:t>
      </w:r>
      <w:r w:rsidR="00CB669C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CB669C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CB669C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A60065">
        <w:rPr>
          <w:rFonts w:asciiTheme="minorEastAsia" w:eastAsiaTheme="minorEastAsia" w:hAnsiTheme="minorEastAsia" w:cs="華康標楷體"/>
          <w:kern w:val="0"/>
          <w:sz w:val="28"/>
          <w:szCs w:val="28"/>
        </w:rPr>
        <w:tab/>
        <w:t xml:space="preserve">U </w:t>
      </w:r>
      <w:r w:rsidRPr="00A60065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形彎形加工中，可使用反向彎曲法以改善回彈現象，減少回彈量，此法是增加材料的①彈性係數②降服強度③潛變④應變硬化。</w:t>
      </w:r>
    </w:p>
    <w:p w14:paraId="056902DE" w14:textId="092D24D1" w:rsidR="00A60065" w:rsidRPr="00A60065" w:rsidRDefault="00A60065" w:rsidP="00A60065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/>
          <w:kern w:val="0"/>
          <w:sz w:val="28"/>
          <w:szCs w:val="28"/>
        </w:rPr>
        <w:t>48</w:t>
      </w:r>
      <w:r w:rsidR="00CB669C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CB669C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CB669C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A60065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一般沖頭只能上下往復運動，欲使沖頭進行水平方向的左右移動，下列機構何者無法達此目的？①蘇格蘭軛②曲柄滑塊③角銷滑塊④凸輪。</w:t>
      </w:r>
    </w:p>
    <w:p w14:paraId="289FC11D" w14:textId="65732662" w:rsidR="00A60065" w:rsidRPr="00A60065" w:rsidRDefault="00A60065" w:rsidP="00A60065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/>
          <w:kern w:val="0"/>
          <w:sz w:val="28"/>
          <w:szCs w:val="28"/>
        </w:rPr>
        <w:t>49</w:t>
      </w:r>
      <w:r w:rsidR="00CB669C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CB669C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CB669C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A60065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欲在一次往復沖程即完成多重角度的彎形加工，應採用何種模具？①</w:t>
      </w:r>
      <w:r w:rsidRPr="00A60065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L </w:t>
      </w:r>
      <w:r w:rsidRPr="00A60065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形彎形模②</w:t>
      </w:r>
      <w:r w:rsidRPr="00A60065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V </w:t>
      </w:r>
      <w:r w:rsidRPr="00A60065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形彎形模③</w:t>
      </w:r>
      <w:r w:rsidRPr="00A60065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U </w:t>
      </w:r>
      <w:r w:rsidRPr="00A60065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形彎形模④滑塊模。</w:t>
      </w:r>
    </w:p>
    <w:p w14:paraId="13C02D6F" w14:textId="11EDB911" w:rsidR="00A60065" w:rsidRPr="00A60065" w:rsidRDefault="00A60065" w:rsidP="00A60065">
      <w:pPr>
        <w:snapToGrid w:val="0"/>
        <w:spacing w:line="200" w:lineRule="atLeast"/>
        <w:ind w:left="566" w:hangingChars="202" w:hanging="566"/>
        <w:rPr>
          <w:rFonts w:asciiTheme="minorEastAsia" w:eastAsiaTheme="minorEastAsia" w:hAnsiTheme="minorEastAsia" w:cs="華康標楷體"/>
          <w:kern w:val="0"/>
          <w:sz w:val="28"/>
          <w:szCs w:val="28"/>
        </w:rPr>
      </w:pPr>
      <w:r>
        <w:rPr>
          <w:rFonts w:asciiTheme="minorEastAsia" w:eastAsiaTheme="minorEastAsia" w:hAnsiTheme="minorEastAsia" w:cs="華康標楷體"/>
          <w:kern w:val="0"/>
          <w:sz w:val="28"/>
          <w:szCs w:val="28"/>
        </w:rPr>
        <w:t>50</w:t>
      </w:r>
      <w:r w:rsidR="00CB669C" w:rsidRPr="0096534D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</w:t>
      </w:r>
      <w:r w:rsidR="00CB669C" w:rsidRPr="00F556BF">
        <w:rPr>
          <w:rFonts w:asciiTheme="minorEastAsia" w:eastAsiaTheme="minorEastAsia" w:hAnsiTheme="minorEastAsia" w:cs="華康標楷體"/>
          <w:kern w:val="0"/>
          <w:sz w:val="28"/>
          <w:szCs w:val="28"/>
        </w:rPr>
        <w:t>(</w:t>
      </w:r>
      <w:r w:rsidR="00CB669C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 )</w:t>
      </w:r>
      <w:r w:rsidRPr="00A60065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滑塊彎形模具中，若沖頭與滑塊的接觸面呈</w:t>
      </w:r>
      <w:r w:rsidRPr="00A60065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45°</w:t>
      </w:r>
      <w:r w:rsidRPr="00A60065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，當沖頭與滑塊接觸後繼續下降</w:t>
      </w:r>
      <w:r w:rsidRPr="00A60065">
        <w:rPr>
          <w:rFonts w:asciiTheme="minorEastAsia" w:eastAsiaTheme="minorEastAsia" w:hAnsiTheme="minorEastAsia" w:cs="華康標楷體"/>
          <w:kern w:val="0"/>
          <w:sz w:val="28"/>
          <w:szCs w:val="28"/>
        </w:rPr>
        <w:t xml:space="preserve"> 5mm</w:t>
      </w:r>
      <w:r w:rsidRPr="00A60065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，則滑塊水平移動距離為①</w:t>
      </w:r>
      <w:r w:rsidRPr="00A60065">
        <w:rPr>
          <w:rFonts w:asciiTheme="minorEastAsia" w:eastAsiaTheme="minorEastAsia" w:hAnsiTheme="minorEastAsia" w:cs="華康標楷體"/>
          <w:kern w:val="0"/>
          <w:sz w:val="28"/>
          <w:szCs w:val="28"/>
        </w:rPr>
        <w:t>2.5mm</w:t>
      </w:r>
      <w:r w:rsidRPr="00A60065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②</w:t>
      </w:r>
      <w:r w:rsidRPr="00A60065">
        <w:rPr>
          <w:rFonts w:asciiTheme="minorEastAsia" w:eastAsiaTheme="minorEastAsia" w:hAnsiTheme="minorEastAsia" w:cs="華康標楷體"/>
          <w:kern w:val="0"/>
          <w:sz w:val="28"/>
          <w:szCs w:val="28"/>
        </w:rPr>
        <w:t>5mm</w:t>
      </w:r>
      <w:r w:rsidRPr="00A60065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③</w:t>
      </w:r>
      <w:r w:rsidRPr="00A60065">
        <w:rPr>
          <w:rFonts w:asciiTheme="minorEastAsia" w:eastAsiaTheme="minorEastAsia" w:hAnsiTheme="minorEastAsia" w:cs="華康標楷體"/>
          <w:kern w:val="0"/>
          <w:sz w:val="28"/>
          <w:szCs w:val="28"/>
        </w:rPr>
        <w:t>7.07mm</w:t>
      </w:r>
      <w:r w:rsidRPr="00A60065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④</w:t>
      </w:r>
      <w:r w:rsidRPr="00A60065">
        <w:rPr>
          <w:rFonts w:asciiTheme="minorEastAsia" w:eastAsiaTheme="minorEastAsia" w:hAnsiTheme="minorEastAsia" w:cs="華康標楷體"/>
          <w:kern w:val="0"/>
          <w:sz w:val="28"/>
          <w:szCs w:val="28"/>
        </w:rPr>
        <w:t>10mm</w:t>
      </w:r>
      <w:r w:rsidRPr="00A60065">
        <w:rPr>
          <w:rFonts w:asciiTheme="minorEastAsia" w:eastAsiaTheme="minorEastAsia" w:hAnsiTheme="minorEastAsia" w:cs="華康標楷體" w:hint="eastAsia"/>
          <w:kern w:val="0"/>
          <w:sz w:val="28"/>
          <w:szCs w:val="28"/>
        </w:rPr>
        <w:t>。</w:t>
      </w:r>
    </w:p>
    <w:sectPr w:rsidR="00A60065" w:rsidRPr="00A60065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760B9" w14:textId="77777777" w:rsidR="002A3AB7" w:rsidRDefault="002A3AB7">
      <w:r>
        <w:separator/>
      </w:r>
    </w:p>
  </w:endnote>
  <w:endnote w:type="continuationSeparator" w:id="0">
    <w:p w14:paraId="44966D5D" w14:textId="77777777" w:rsidR="002A3AB7" w:rsidRDefault="002A3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標楷體">
    <w:charset w:val="88"/>
    <w:family w:val="script"/>
    <w:pitch w:val="fixed"/>
    <w:sig w:usb0="F1002BFF" w:usb1="29DFFFFF" w:usb2="00000037" w:usb3="00000000" w:csb0="003F00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47078" w14:textId="77777777"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B124FA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B124FA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6BB81" w14:textId="77777777" w:rsidR="002A3AB7" w:rsidRDefault="002A3AB7">
      <w:r>
        <w:separator/>
      </w:r>
    </w:p>
  </w:footnote>
  <w:footnote w:type="continuationSeparator" w:id="0">
    <w:p w14:paraId="6C0CF3AC" w14:textId="77777777" w:rsidR="002A3AB7" w:rsidRDefault="002A3A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51"/>
      <w:gridCol w:w="1522"/>
      <w:gridCol w:w="709"/>
      <w:gridCol w:w="992"/>
      <w:gridCol w:w="709"/>
      <w:gridCol w:w="992"/>
      <w:gridCol w:w="425"/>
      <w:gridCol w:w="604"/>
      <w:gridCol w:w="426"/>
      <w:gridCol w:w="1134"/>
      <w:gridCol w:w="850"/>
      <w:gridCol w:w="1134"/>
      <w:gridCol w:w="709"/>
      <w:gridCol w:w="709"/>
      <w:gridCol w:w="1417"/>
    </w:tblGrid>
    <w:tr w:rsidR="009530D3" w:rsidRPr="00072DD4" w14:paraId="001E1FCF" w14:textId="77777777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311518A6" w14:textId="2044393F" w:rsidR="009530D3" w:rsidRPr="00072DD4" w:rsidRDefault="009530D3" w:rsidP="001C768F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市立新北高工1</w:t>
          </w:r>
          <w:r w:rsidR="00BA19B4">
            <w:rPr>
              <w:rFonts w:ascii="新細明體" w:hAnsi="新細明體" w:hint="eastAsia"/>
              <w:sz w:val="28"/>
            </w:rPr>
            <w:t>11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 w:rsidR="00BA19B4">
            <w:rPr>
              <w:rFonts w:ascii="新細明體" w:hAnsi="新細明體" w:hint="eastAsia"/>
              <w:sz w:val="28"/>
            </w:rPr>
            <w:t>1</w:t>
          </w:r>
          <w:r w:rsidRPr="00072DD4">
            <w:rPr>
              <w:rFonts w:ascii="新細明體" w:hAnsi="新細明體" w:hint="eastAsia"/>
              <w:sz w:val="28"/>
            </w:rPr>
            <w:t xml:space="preserve">學期 </w:t>
          </w:r>
          <w:r w:rsidR="00773413">
            <w:rPr>
              <w:rFonts w:ascii="新細明體" w:hAnsi="新細明體" w:hint="eastAsia"/>
              <w:sz w:val="28"/>
            </w:rPr>
            <w:t>第</w:t>
          </w:r>
          <w:r w:rsidR="00095C37">
            <w:rPr>
              <w:rFonts w:ascii="新細明體" w:hAnsi="新細明體" w:hint="eastAsia"/>
              <w:sz w:val="28"/>
            </w:rPr>
            <w:t>三</w:t>
          </w:r>
          <w:r w:rsidR="00773413">
            <w:rPr>
              <w:rFonts w:ascii="新細明體" w:hAnsi="新細明體" w:hint="eastAsia"/>
              <w:sz w:val="28"/>
            </w:rPr>
            <w:t>次</w:t>
          </w:r>
          <w:r>
            <w:rPr>
              <w:rFonts w:ascii="新細明體" w:hAnsi="新細明體" w:hint="eastAsia"/>
              <w:sz w:val="28"/>
              <w:lang w:eastAsia="zh-HK"/>
            </w:rPr>
            <w:t>段</w:t>
          </w:r>
          <w:r w:rsidRPr="00072DD4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5F5347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0A7C66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5311F8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E54AC9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5A72C5E1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530D3" w:rsidRPr="00072DD4" w14:paraId="1D117B9E" w14:textId="77777777" w:rsidTr="009530D3">
      <w:trPr>
        <w:cantSplit/>
        <w:trHeight w:val="456"/>
      </w:trPr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EB6FE3A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5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D43A91F" w14:textId="1737BB02" w:rsidR="009530D3" w:rsidRPr="00072DD4" w:rsidRDefault="00095C37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模具概論1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7BBFF60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14:paraId="6240DC1E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D49475C" w14:textId="07164DC3" w:rsidR="009530D3" w:rsidRPr="00072DD4" w:rsidRDefault="00095C37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簡永益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F4373CF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1E0595">
            <w:rPr>
              <w:rFonts w:ascii="新細明體" w:hAnsi="新細明體" w:hint="eastAsia"/>
              <w:color w:val="FF0000"/>
            </w:rPr>
            <w:t>審</w:t>
          </w:r>
          <w:r w:rsidRPr="001E0595">
            <w:rPr>
              <w:rFonts w:ascii="新細明體" w:hAnsi="新細明體"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9BE8884" w14:textId="77777777" w:rsidR="001E0441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模具科教學</w:t>
          </w:r>
        </w:p>
        <w:p w14:paraId="2D881243" w14:textId="77777777" w:rsidR="009530D3" w:rsidRPr="00072DD4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研究會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83153CE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768D9E7" w14:textId="2AB1DF9D" w:rsidR="009530D3" w:rsidRPr="00072DD4" w:rsidRDefault="00095C37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三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C7C6B7B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C340B34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</w:t>
          </w:r>
          <w:r>
            <w:rPr>
              <w:rFonts w:ascii="新細明體" w:hAnsi="新細明體" w:hint="eastAsia"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39E823D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2F7286A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ED64493" w14:textId="500FDE94" w:rsidR="009530D3" w:rsidRPr="00072DD4" w:rsidRDefault="00F556BF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/>
            </w:rPr>
            <w:t>是</w:t>
          </w:r>
        </w:p>
      </w:tc>
    </w:tr>
  </w:tbl>
  <w:p w14:paraId="42C0296D" w14:textId="77777777"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739E3"/>
    <w:multiLevelType w:val="hybridMultilevel"/>
    <w:tmpl w:val="7ABAAE1C"/>
    <w:lvl w:ilvl="0" w:tplc="16B80F26">
      <w:start w:val="1"/>
      <w:numFmt w:val="decimal"/>
      <w:lvlText w:val="%1."/>
      <w:lvlJc w:val="left"/>
      <w:pPr>
        <w:ind w:left="360" w:hanging="360"/>
      </w:pPr>
      <w:rPr>
        <w:rFonts w:asci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8BE3C22"/>
    <w:multiLevelType w:val="hybridMultilevel"/>
    <w:tmpl w:val="868E9C4E"/>
    <w:lvl w:ilvl="0" w:tplc="E9E4835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FD3A2590">
      <w:start w:val="6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307257F"/>
    <w:multiLevelType w:val="hybridMultilevel"/>
    <w:tmpl w:val="939AEF1A"/>
    <w:lvl w:ilvl="0" w:tplc="33BC0CA0">
      <w:start w:val="1"/>
      <w:numFmt w:val="decimal"/>
      <w:lvlText w:val="%1."/>
      <w:lvlJc w:val="left"/>
      <w:pPr>
        <w:ind w:left="405" w:hanging="405"/>
      </w:pPr>
      <w:rPr>
        <w:rFonts w:cs="Times New Roman" w:hint="default"/>
        <w:color w:val="00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C2D4FA1"/>
    <w:multiLevelType w:val="hybridMultilevel"/>
    <w:tmpl w:val="43BCD462"/>
    <w:lvl w:ilvl="0" w:tplc="46DA9DD4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8023DAC"/>
    <w:multiLevelType w:val="hybridMultilevel"/>
    <w:tmpl w:val="06DA54DC"/>
    <w:lvl w:ilvl="0" w:tplc="A59488FE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74306783">
    <w:abstractNumId w:val="9"/>
  </w:num>
  <w:num w:numId="2" w16cid:durableId="627660887">
    <w:abstractNumId w:val="3"/>
  </w:num>
  <w:num w:numId="3" w16cid:durableId="146407792">
    <w:abstractNumId w:val="5"/>
  </w:num>
  <w:num w:numId="4" w16cid:durableId="1604222767">
    <w:abstractNumId w:val="1"/>
  </w:num>
  <w:num w:numId="5" w16cid:durableId="665980207">
    <w:abstractNumId w:val="6"/>
  </w:num>
  <w:num w:numId="6" w16cid:durableId="731195343">
    <w:abstractNumId w:val="2"/>
  </w:num>
  <w:num w:numId="7" w16cid:durableId="161240436">
    <w:abstractNumId w:val="0"/>
  </w:num>
  <w:num w:numId="8" w16cid:durableId="2071803558">
    <w:abstractNumId w:val="4"/>
  </w:num>
  <w:num w:numId="9" w16cid:durableId="349993798">
    <w:abstractNumId w:val="7"/>
  </w:num>
  <w:num w:numId="10" w16cid:durableId="12474989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5949"/>
    <w:rsid w:val="000147B2"/>
    <w:rsid w:val="000369B6"/>
    <w:rsid w:val="00052CF7"/>
    <w:rsid w:val="000533AE"/>
    <w:rsid w:val="00054165"/>
    <w:rsid w:val="00067A7E"/>
    <w:rsid w:val="00087DB3"/>
    <w:rsid w:val="00095C37"/>
    <w:rsid w:val="000B07BD"/>
    <w:rsid w:val="000D2197"/>
    <w:rsid w:val="000D7E50"/>
    <w:rsid w:val="000F0A5C"/>
    <w:rsid w:val="000F31AA"/>
    <w:rsid w:val="001075A0"/>
    <w:rsid w:val="001077F9"/>
    <w:rsid w:val="00124353"/>
    <w:rsid w:val="00130B7B"/>
    <w:rsid w:val="00162AE5"/>
    <w:rsid w:val="00171477"/>
    <w:rsid w:val="001808BF"/>
    <w:rsid w:val="001C30B6"/>
    <w:rsid w:val="001C36ED"/>
    <w:rsid w:val="001C768F"/>
    <w:rsid w:val="001D79E3"/>
    <w:rsid w:val="001E0441"/>
    <w:rsid w:val="001E715E"/>
    <w:rsid w:val="001F4592"/>
    <w:rsid w:val="00204C0D"/>
    <w:rsid w:val="00213A4C"/>
    <w:rsid w:val="00214FDE"/>
    <w:rsid w:val="002332A1"/>
    <w:rsid w:val="002366E5"/>
    <w:rsid w:val="002A3AB7"/>
    <w:rsid w:val="002B3812"/>
    <w:rsid w:val="002D166C"/>
    <w:rsid w:val="002D64B3"/>
    <w:rsid w:val="00321D20"/>
    <w:rsid w:val="00380747"/>
    <w:rsid w:val="0041795E"/>
    <w:rsid w:val="004949D1"/>
    <w:rsid w:val="0049676D"/>
    <w:rsid w:val="004B4BFD"/>
    <w:rsid w:val="004B4D2C"/>
    <w:rsid w:val="004B556F"/>
    <w:rsid w:val="004B6002"/>
    <w:rsid w:val="004C4C51"/>
    <w:rsid w:val="004E02BE"/>
    <w:rsid w:val="004F17E5"/>
    <w:rsid w:val="004F1892"/>
    <w:rsid w:val="00505CF2"/>
    <w:rsid w:val="00513B6E"/>
    <w:rsid w:val="00524E06"/>
    <w:rsid w:val="00562F3D"/>
    <w:rsid w:val="00586C60"/>
    <w:rsid w:val="00596D72"/>
    <w:rsid w:val="005B2164"/>
    <w:rsid w:val="005E2A39"/>
    <w:rsid w:val="00602747"/>
    <w:rsid w:val="0061414F"/>
    <w:rsid w:val="00617602"/>
    <w:rsid w:val="00622DE9"/>
    <w:rsid w:val="00634047"/>
    <w:rsid w:val="00634C60"/>
    <w:rsid w:val="00644529"/>
    <w:rsid w:val="00647E52"/>
    <w:rsid w:val="00664A68"/>
    <w:rsid w:val="00677FFB"/>
    <w:rsid w:val="00691574"/>
    <w:rsid w:val="006B011A"/>
    <w:rsid w:val="006B2250"/>
    <w:rsid w:val="006C3973"/>
    <w:rsid w:val="006D6E1D"/>
    <w:rsid w:val="006E4BDC"/>
    <w:rsid w:val="007009A9"/>
    <w:rsid w:val="007423DF"/>
    <w:rsid w:val="00754341"/>
    <w:rsid w:val="00766774"/>
    <w:rsid w:val="00773413"/>
    <w:rsid w:val="00792B60"/>
    <w:rsid w:val="007936AA"/>
    <w:rsid w:val="007C18C2"/>
    <w:rsid w:val="007C28D2"/>
    <w:rsid w:val="007C79D2"/>
    <w:rsid w:val="007E50D9"/>
    <w:rsid w:val="007F7CF4"/>
    <w:rsid w:val="0082196B"/>
    <w:rsid w:val="00827253"/>
    <w:rsid w:val="008310E7"/>
    <w:rsid w:val="0084740C"/>
    <w:rsid w:val="00852BB2"/>
    <w:rsid w:val="008566FA"/>
    <w:rsid w:val="0087730D"/>
    <w:rsid w:val="00880B4F"/>
    <w:rsid w:val="008A249A"/>
    <w:rsid w:val="008C2767"/>
    <w:rsid w:val="008D7610"/>
    <w:rsid w:val="00927471"/>
    <w:rsid w:val="00941320"/>
    <w:rsid w:val="00951974"/>
    <w:rsid w:val="009530D3"/>
    <w:rsid w:val="0095558A"/>
    <w:rsid w:val="0096534D"/>
    <w:rsid w:val="0097478F"/>
    <w:rsid w:val="00991E9B"/>
    <w:rsid w:val="009D2548"/>
    <w:rsid w:val="009D6DE0"/>
    <w:rsid w:val="009E2FCE"/>
    <w:rsid w:val="00A07888"/>
    <w:rsid w:val="00A11418"/>
    <w:rsid w:val="00A330C1"/>
    <w:rsid w:val="00A44B56"/>
    <w:rsid w:val="00A5566F"/>
    <w:rsid w:val="00A60065"/>
    <w:rsid w:val="00A67CE9"/>
    <w:rsid w:val="00A940C0"/>
    <w:rsid w:val="00AB4F1C"/>
    <w:rsid w:val="00AC7326"/>
    <w:rsid w:val="00AC74B8"/>
    <w:rsid w:val="00B124FA"/>
    <w:rsid w:val="00B303E6"/>
    <w:rsid w:val="00B54777"/>
    <w:rsid w:val="00B578E6"/>
    <w:rsid w:val="00B9429D"/>
    <w:rsid w:val="00BA19B4"/>
    <w:rsid w:val="00BD019A"/>
    <w:rsid w:val="00BF4B8A"/>
    <w:rsid w:val="00C24E68"/>
    <w:rsid w:val="00C73FF2"/>
    <w:rsid w:val="00CB6450"/>
    <w:rsid w:val="00CB669C"/>
    <w:rsid w:val="00CB753C"/>
    <w:rsid w:val="00CC01EE"/>
    <w:rsid w:val="00CE3CF4"/>
    <w:rsid w:val="00CF3AA4"/>
    <w:rsid w:val="00D027DE"/>
    <w:rsid w:val="00D03FFC"/>
    <w:rsid w:val="00D445B5"/>
    <w:rsid w:val="00D57F49"/>
    <w:rsid w:val="00D602AA"/>
    <w:rsid w:val="00D821C6"/>
    <w:rsid w:val="00D9008B"/>
    <w:rsid w:val="00DB6083"/>
    <w:rsid w:val="00DD4686"/>
    <w:rsid w:val="00DE10B5"/>
    <w:rsid w:val="00DE43FF"/>
    <w:rsid w:val="00DE6789"/>
    <w:rsid w:val="00DF6967"/>
    <w:rsid w:val="00DF75B8"/>
    <w:rsid w:val="00E00B1E"/>
    <w:rsid w:val="00E052B0"/>
    <w:rsid w:val="00E573A7"/>
    <w:rsid w:val="00E92C8F"/>
    <w:rsid w:val="00E9451A"/>
    <w:rsid w:val="00E96248"/>
    <w:rsid w:val="00EA2306"/>
    <w:rsid w:val="00EA67F7"/>
    <w:rsid w:val="00EB4770"/>
    <w:rsid w:val="00EC77AC"/>
    <w:rsid w:val="00EF4457"/>
    <w:rsid w:val="00F01260"/>
    <w:rsid w:val="00F05B3D"/>
    <w:rsid w:val="00F168B5"/>
    <w:rsid w:val="00F17AAE"/>
    <w:rsid w:val="00F336FE"/>
    <w:rsid w:val="00F36F0A"/>
    <w:rsid w:val="00F556BF"/>
    <w:rsid w:val="00F71B2B"/>
    <w:rsid w:val="00F84E04"/>
    <w:rsid w:val="00F871BC"/>
    <w:rsid w:val="00F94410"/>
    <w:rsid w:val="00FD20FE"/>
    <w:rsid w:val="00FD6621"/>
    <w:rsid w:val="00FD6858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7E89CA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  <w:style w:type="table" w:customStyle="1" w:styleId="TableNormal">
    <w:name w:val="Table Normal"/>
    <w:uiPriority w:val="2"/>
    <w:semiHidden/>
    <w:unhideWhenUsed/>
    <w:qFormat/>
    <w:rsid w:val="00B9429D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B9429D"/>
    <w:pPr>
      <w:widowControl w:val="0"/>
      <w:autoSpaceDE w:val="0"/>
      <w:autoSpaceDN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9429D"/>
    <w:pPr>
      <w:autoSpaceDE w:val="0"/>
      <w:autoSpaceDN w:val="0"/>
      <w:spacing w:before="41"/>
      <w:ind w:left="29"/>
    </w:pPr>
    <w:rPr>
      <w:rFonts w:ascii="新細明體" w:hAnsi="新細明體" w:cs="新細明體"/>
      <w:kern w:val="0"/>
      <w:sz w:val="22"/>
      <w:szCs w:val="22"/>
      <w:lang w:val="zh-TW" w:bidi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2520</Characters>
  <Application>Microsoft Office Word</Application>
  <DocSecurity>0</DocSecurity>
  <Lines>21</Lines>
  <Paragraphs>5</Paragraphs>
  <ScaleCrop>false</ScaleCrop>
  <Company>microsoft</Company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4</cp:revision>
  <cp:lastPrinted>2020-04-27T07:48:00Z</cp:lastPrinted>
  <dcterms:created xsi:type="dcterms:W3CDTF">2022-12-26T06:49:00Z</dcterms:created>
  <dcterms:modified xsi:type="dcterms:W3CDTF">2023-01-03T07:59:00Z</dcterms:modified>
</cp:coreProperties>
</file>