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31A49" w14:textId="77777777" w:rsidR="0065061A" w:rsidRPr="00BE456C" w:rsidRDefault="0065061A" w:rsidP="0065061A">
      <w:pPr>
        <w:ind w:left="1050" w:hangingChars="375" w:hanging="1050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BE456C">
        <w:rPr>
          <w:rFonts w:ascii="微軟正黑體" w:eastAsia="微軟正黑體" w:hAnsi="微軟正黑體" w:hint="eastAsia"/>
          <w:sz w:val="28"/>
          <w:szCs w:val="28"/>
        </w:rPr>
        <w:t>一、選擇題：(每題2.5分，共100分)</w:t>
      </w:r>
    </w:p>
    <w:p w14:paraId="54942B20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>（   ） 1.為了防止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彈性回跳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，在設計U形彎曲模具時，下列何者非考慮因素之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一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增加沖頭角度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　(B)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沖頭底部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製成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凹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口　(C)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沖頭底部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製成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凹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弧　(D)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在模槽兩側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裝置可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動滑塊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534744D6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>（   ） 2.將材料依製品敞開的輪廓，沖剪成所需長度，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以備再行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其他沖壓加工之用的，謂之何種模具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(A)下料　(B)剪斷　(C)彎曲　(D)成形。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(出處：Ch5)</w:t>
      </w:r>
    </w:p>
    <w:p w14:paraId="7028BA41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>（   ） 3.下列何者非間隙太大對剪斷的影響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(A)剪斷面較小　(B)撕斷面較大　(C)毛頭較大　(D)毛頭較小。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(出處：Ch5)</w:t>
      </w:r>
    </w:p>
    <w:p w14:paraId="657E3AC2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>（   ） 4.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在剪切加工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過程中，第三階段是屬於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(A)彈性變形期　(B)塑性變形期　(C)剪斷期　(D)永久變形期。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(出處：Ch5)</w:t>
      </w:r>
    </w:p>
    <w:p w14:paraId="36A11B17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>（   ） 5.材料的中央部分，在彎曲時即不受壓應力又不受拉應力，其長度也不改變者，謂之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形心軸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　(B)基準軸　(C)中立軸　(D)圓心軸。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5D99096F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>（   ） 6.為了防止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彈性回跳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，在設計V形彎曲模具時，需考慮下列因素，何者為非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(A)下模製成圓弧　(B)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增加沖頭角度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　(C)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減少沖頭沖壓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面積　(D)使用緩衝裝置。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530BDD7C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>（   ） 7.一般V形彎曲模具，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模槽兩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肩的寬度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在板厚的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幾倍處彈性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回跳會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急速增加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(A)3～4　(B)4～5　(C)5～6　(D)6～7。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093CC90C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>（   ） 8.彎曲半徑愈大，則回彈量愈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(A)大　(B)小　(C)不變　(D)無法判斷。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7BF99385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>（   ） 9.當板料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受沖頭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的外力時，材料兩端瞬時產生向上的力矩，造成板料的內側受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(A)拉應力　(B)剪力　(C)力偶　(D)壓應力。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309D3E11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1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0.一般V形彎曲模具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的模肩寬度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(W)，以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多少板厚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(t)為範圍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(A)1～2t　(B)3～9t　(C)4～10t　(D)5～12t。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1B62E99F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C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1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1.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設引伸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厚度1mm，圓筒直徑50mm，圓筒高度40mm，角隅半徑3mm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之杯狀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成品，試以面積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法求毛胚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直徑D為多少mm？(A)90　(B)95　(C)102.5　(D)110.5。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3CA92B44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B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1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2.將剪好之平板金屬胚料放置在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引伸模中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，加工成筒狀有底無縫容器的一種常溫加工法，稱之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(A)壓縮　(B)引伸　(C)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壓印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　(D)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剪切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40ED9383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C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1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3.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抽製模具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的間隙，通常取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較板厚為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(A)小　(B)相等　(C)大　(D)略小。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7540F130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A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1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4.引伸加工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的壓料壓力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如太小，不能達到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預期壓料的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目的，而使製品產生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(A)皺紋　(B)變薄　(C)破裂　(D)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翹曲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5771AE28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B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1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5.普通引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伸模係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指利用頭及下模穴在何種溫度下將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金屬板引伸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成有底無縫的初次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引伸模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(A)再結晶溫度　(B)常溫狀態　(C)A0變態點　(D)A1變態點。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3F3307C7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C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1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6.下列何者不是引伸加工的過程中，材料受到的力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引伸力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　(B)壓縮力　(C)沖剪力　(D)彎曲及摩擦力。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23BE2F91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A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1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7.再引伸模具與初引伸模具在構造上，以下列何者之定位稍有不同(A)筒　(B)銷　(C)鍵　(D)軸。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52339216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A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1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8.下列何者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非受引伸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條件不同的影響(A)工作場地　(B)材質　(C)機械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本身　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(D)潤滑清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況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1F78299D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C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1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9.向上引伸式模具最大的不同在於將何種安裝在下模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壓料板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　(B)定位板　(C)沖空頭　(D)模穴。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5FE13AC8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B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2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0.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設胚料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直徑為D，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以胚料引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伸成為筒狀直徑為d，m為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引伸率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，則其關係為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(A)D/d＝1/m　(B)d/D＝m　(C)D/d＝m　(D)d/D＝1/m。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5E99072F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lastRenderedPageBreak/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2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1.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目前彎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形加工種類可分成三種，下列何者為非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(A)沖壓彎形　(B)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輥輪彎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形　(C)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引伸彎形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　(D)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捲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繞彎。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2FB591EF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2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2.沖剪加工後的製品，其切口斷面形狀可分為四大部份，其中最上層的面為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(A)擠壓面　(B)剪斷面　(C)撕破面　(D)毛頭。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(出處：Ch5)</w:t>
      </w:r>
    </w:p>
    <w:p w14:paraId="63AC3AF7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2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3.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金屬材料受彎形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工具之加工後產生永久變形的現象，此種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加工謂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之何種加工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(A)沖剪　(B)彎形　(C)成形　(D)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抽製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615EF7F6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2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4.一般V形彎曲模具的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模槽兩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肩的寬度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在板厚的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幾倍以上時，彈性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回跳量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較小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(A)8　(B)7　(C)6　(D)5。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135B773B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800000"/>
          <w:sz w:val="26"/>
          <w:szCs w:val="26"/>
        </w:rPr>
        <w:t xml:space="preserve"> 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2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5.一般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材料受彎形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加工時，材料受力變化約可分四階段，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以下何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者為非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(A)彈性變化　(B)永久變化　(C)自由變形　(D)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撞底矯正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36F9C443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2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6.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在剪切加工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過程中，第一階段是屬於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(A)彈性變形期　(B)塑性變形期　(C)剪斷期　(D)撕破期。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(出處：Ch5)</w:t>
      </w:r>
    </w:p>
    <w:p w14:paraId="26EB102A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2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7.通常沖床所需的壓力，應比所計算的最大壓力為大，一般取幾倍為修正數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(A)1　(B)2　(C)1.3　(D)2.3。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(出處：Ch5)</w:t>
      </w:r>
    </w:p>
    <w:p w14:paraId="22D7DC39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2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8.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在剪切加工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過程中，第二階段是屬於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(A)彈性變形期　(B)塑性變形期　(C)剪斷期　(D)永久變形期。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(出處：Ch5)</w:t>
      </w:r>
    </w:p>
    <w:p w14:paraId="4E283CB1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2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9.製品之彎曲深度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若是淺時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，彈性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回跳會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較小，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若深則彈性回跳增大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，一般理想的彎曲深度為材料厚度的幾倍為佳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? 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(A)1～3　(B)3～4　(C)4～6　(D)5～7。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78AD1ECD" w14:textId="77777777" w:rsidR="0065061A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3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0.一般軟質的材料，切斷之斷面形狀大部份為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(A)擠壓面　(B)剪斷面　(C)撕破面　(D)毛頭。</w:t>
      </w:r>
    </w:p>
    <w:p w14:paraId="248389C6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B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3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1.引伸加工中，胚料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凸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緣之圓周上金屬流變最大，且由於圓周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方向刻烈的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壓縮作用，使金屬厚度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(A)減少　(B)增加　(C)不變　(D)減短。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65492899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B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3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2.通常在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抽製加工期間，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每幾次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抽製後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，需施行一次中間退火，以消除加工硬化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(A)1～2次　(B)2～3次　(C)3～4次　(D)4～5次。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42A77436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A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3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3.下列何者非潤滑劑在引伸加工中的功用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(A)保溫　(B)減少摩擦阻力　(C)冷卻　(D)防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銹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2D221469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A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3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4.引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伸模下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模入口半徑愈大可幫助金屬流動，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引伸率降低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利於引伸，而其半徑若太小，則材料會在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拉伸邊的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四周產生急速彎曲而遭致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(A)破裂　(B)起皺　(C)毛邊　(D)變形。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0F75BCFD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B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 </w:t>
      </w:r>
      <w:r>
        <w:rPr>
          <w:rFonts w:ascii="微軟正黑體" w:eastAsia="微軟正黑體" w:hAnsi="微軟正黑體" w:hint="eastAsia"/>
          <w:sz w:val="26"/>
          <w:szCs w:val="26"/>
        </w:rPr>
        <w:t>3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5.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若料片要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經過一次或多次引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伸為筒狀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時，其邊緣不甚整齊，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需要剪邊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，但在實用上每邊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的剪邊量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可取多少mm？(A)0.5　(B)1.5　(C)2.5　(D)3。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32DFFC45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</w:t>
      </w:r>
      <w:r w:rsidRPr="00BE456C">
        <w:rPr>
          <w:rFonts w:ascii="微軟正黑體" w:eastAsia="微軟正黑體" w:hAnsi="微軟正黑體" w:hint="eastAsia"/>
          <w:color w:val="FFFFFF"/>
          <w:sz w:val="26"/>
          <w:szCs w:val="26"/>
        </w:rPr>
        <w:t>D</w:t>
      </w: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 ）</w:t>
      </w:r>
      <w:r w:rsidRPr="00A447A0">
        <w:rPr>
          <w:rFonts w:ascii="微軟正黑體" w:eastAsia="微軟正黑體" w:hAnsi="微軟正黑體" w:hint="eastAsia"/>
          <w:sz w:val="16"/>
          <w:szCs w:val="16"/>
        </w:rPr>
        <w:t xml:space="preserve"> </w:t>
      </w:r>
      <w:r>
        <w:rPr>
          <w:rFonts w:ascii="微軟正黑體" w:eastAsia="微軟正黑體" w:hAnsi="微軟正黑體" w:hint="eastAsia"/>
          <w:sz w:val="26"/>
          <w:szCs w:val="26"/>
        </w:rPr>
        <w:t>3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6.有時製品需要經過多次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引伸方能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完成，引伸次數在兩次以上時，謂之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多次　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(B)重覆　(C)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淺引伸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　(D)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深引伸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(出處：Ch7)</w:t>
      </w:r>
    </w:p>
    <w:p w14:paraId="55DDAC0C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3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7.一般V形彎曲模具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的模肩寬度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(W)，以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幾倍胚料厚為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標準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? 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(A)5　(B)6　(C)7　(D)8。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341E1F0D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3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8.一般硬脆的材料，切斷之斷面形狀大部份為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(A)擠壓面　(B)剪斷面　(C)撕破面　(D)毛頭。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(出處：Ch5)</w:t>
      </w:r>
    </w:p>
    <w:p w14:paraId="029A15A3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3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9.沖剪加工後的製品，其切口斷面形狀可分為四大部份，其中最下層的面為</w:t>
      </w:r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(A)擠壓面　(B)剪斷面　(C)撕破面　(D)毛頭。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(出處：Ch5)</w:t>
      </w:r>
    </w:p>
    <w:p w14:paraId="6C3CAE82" w14:textId="77777777" w:rsidR="0065061A" w:rsidRPr="00BE456C" w:rsidRDefault="0065061A" w:rsidP="0065061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ind w:left="1418" w:hanging="1418"/>
        <w:rPr>
          <w:rFonts w:ascii="微軟正黑體" w:eastAsia="微軟正黑體" w:hAnsi="微軟正黑體"/>
          <w:sz w:val="26"/>
          <w:szCs w:val="26"/>
        </w:rPr>
      </w:pPr>
      <w:r w:rsidRPr="00BE456C">
        <w:rPr>
          <w:rFonts w:ascii="微軟正黑體" w:eastAsia="微軟正黑體" w:hAnsi="微軟正黑體" w:hint="eastAsia"/>
          <w:sz w:val="26"/>
          <w:szCs w:val="26"/>
        </w:rPr>
        <w:t xml:space="preserve">（   ） </w:t>
      </w:r>
      <w:r>
        <w:rPr>
          <w:rFonts w:ascii="微軟正黑體" w:eastAsia="微軟正黑體" w:hAnsi="微軟正黑體" w:hint="eastAsia"/>
          <w:sz w:val="26"/>
          <w:szCs w:val="26"/>
        </w:rPr>
        <w:t>4</w:t>
      </w:r>
      <w:r w:rsidRPr="00BE456C">
        <w:rPr>
          <w:rFonts w:ascii="微軟正黑體" w:eastAsia="微軟正黑體" w:hAnsi="微軟正黑體" w:hint="eastAsia"/>
          <w:sz w:val="26"/>
          <w:szCs w:val="26"/>
        </w:rPr>
        <w:t>0.當板料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受到沖頭的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t>外力時，材料兩端瞬時產生向上的力矩，造成板料的</w:t>
      </w:r>
      <w:proofErr w:type="gramStart"/>
      <w:r w:rsidRPr="00BE456C">
        <w:rPr>
          <w:rFonts w:ascii="微軟正黑體" w:eastAsia="微軟正黑體" w:hAnsi="微軟正黑體" w:hint="eastAsia"/>
          <w:sz w:val="26"/>
          <w:szCs w:val="26"/>
        </w:rPr>
        <w:t>外側受</w:t>
      </w:r>
      <w:proofErr w:type="gramEnd"/>
      <w:r w:rsidRPr="00BE456C">
        <w:rPr>
          <w:rFonts w:ascii="微軟正黑體" w:eastAsia="微軟正黑體" w:hAnsi="微軟正黑體" w:hint="eastAsia"/>
          <w:sz w:val="26"/>
          <w:szCs w:val="26"/>
        </w:rPr>
        <w:br/>
        <w:t>(A)壓應力　(B)剪力　(C)拉應力　(D)力偶。</w:t>
      </w:r>
      <w:r w:rsidRPr="00BE456C">
        <w:rPr>
          <w:rFonts w:ascii="微軟正黑體" w:eastAsia="微軟正黑體" w:hAnsi="微軟正黑體" w:hint="eastAsia"/>
          <w:vanish/>
          <w:color w:val="000080"/>
          <w:sz w:val="26"/>
          <w:szCs w:val="26"/>
        </w:rPr>
        <w:t>(出處：Ch6)</w:t>
      </w:r>
    </w:p>
    <w:p w14:paraId="24A7F5CF" w14:textId="77777777" w:rsidR="003A741B" w:rsidRDefault="003A741B" w:rsidP="003A74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" w:before="36"/>
        <w:rPr>
          <w:rFonts w:ascii="微軟正黑體" w:eastAsia="微軟正黑體" w:hAnsi="微軟正黑體"/>
          <w:vanish/>
          <w:color w:val="000080"/>
          <w:sz w:val="26"/>
          <w:szCs w:val="26"/>
        </w:rPr>
        <w:sectPr w:rsidR="003A741B" w:rsidSect="0065061A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14:paraId="17BF6B9A" w14:textId="0CADF572" w:rsidR="00B248BD" w:rsidRPr="0065061A" w:rsidRDefault="00B248BD" w:rsidP="00D474ED">
      <w:pPr>
        <w:rPr>
          <w:rFonts w:hint="eastAsia"/>
        </w:rPr>
      </w:pPr>
    </w:p>
    <w:sectPr w:rsidR="00B248BD" w:rsidRPr="0065061A" w:rsidSect="0065061A"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14023" w14:textId="77777777" w:rsidR="00690B06" w:rsidRDefault="00690B06">
      <w:r>
        <w:separator/>
      </w:r>
    </w:p>
  </w:endnote>
  <w:endnote w:type="continuationSeparator" w:id="0">
    <w:p w14:paraId="56978233" w14:textId="77777777" w:rsidR="00690B06" w:rsidRDefault="0069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47078" w14:textId="7BBCC000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8726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3A741B">
      <w:rPr>
        <w:rFonts w:ascii="新細明體" w:hAnsi="新細明體" w:hint="eastAsia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A0001" w14:textId="77777777" w:rsidR="00690B06" w:rsidRDefault="00690B06">
      <w:r>
        <w:separator/>
      </w:r>
    </w:p>
  </w:footnote>
  <w:footnote w:type="continuationSeparator" w:id="0">
    <w:p w14:paraId="4D15C1C0" w14:textId="77777777" w:rsidR="00690B06" w:rsidRDefault="00690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001E1FCF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11518A6" w14:textId="30BBD741" w:rsidR="009530D3" w:rsidRPr="00072DD4" w:rsidRDefault="0065061A" w:rsidP="001C768F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9530D3" w:rsidRPr="00072DD4">
            <w:rPr>
              <w:rFonts w:ascii="新細明體" w:hAnsi="新細明體" w:hint="eastAsia"/>
              <w:sz w:val="28"/>
            </w:rPr>
            <w:t>市立新北高工1</w:t>
          </w:r>
          <w:r w:rsidR="00BA19B4">
            <w:rPr>
              <w:rFonts w:ascii="新細明體" w:hAnsi="新細明體" w:hint="eastAsia"/>
              <w:sz w:val="28"/>
            </w:rPr>
            <w:t>11</w:t>
          </w:r>
          <w:r w:rsidR="009530D3" w:rsidRPr="00072DD4">
            <w:rPr>
              <w:rFonts w:ascii="新細明體" w:hAnsi="新細明體" w:hint="eastAsia"/>
              <w:sz w:val="28"/>
            </w:rPr>
            <w:t>學年度第</w:t>
          </w:r>
          <w:r w:rsidR="00BA19B4">
            <w:rPr>
              <w:rFonts w:ascii="新細明體" w:hAnsi="新細明體" w:hint="eastAsia"/>
              <w:sz w:val="28"/>
            </w:rPr>
            <w:t>1</w:t>
          </w:r>
          <w:r w:rsidR="009530D3"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73413">
            <w:rPr>
              <w:rFonts w:ascii="新細明體" w:hAnsi="新細明體" w:hint="eastAsia"/>
              <w:sz w:val="28"/>
            </w:rPr>
            <w:t>第</w:t>
          </w:r>
          <w:r>
            <w:rPr>
              <w:rFonts w:ascii="新細明體" w:hAnsi="新細明體" w:hint="eastAsia"/>
              <w:sz w:val="28"/>
            </w:rPr>
            <w:t>二</w:t>
          </w:r>
          <w:r w:rsidR="00773413">
            <w:rPr>
              <w:rFonts w:ascii="新細明體" w:hAnsi="新細明體" w:hint="eastAsia"/>
              <w:sz w:val="28"/>
            </w:rPr>
            <w:t>次</w:t>
          </w:r>
          <w:r w:rsidR="009530D3">
            <w:rPr>
              <w:rFonts w:ascii="新細明體" w:hAnsi="新細明體" w:hint="eastAsia"/>
              <w:sz w:val="28"/>
              <w:lang w:eastAsia="zh-HK"/>
            </w:rPr>
            <w:t>段</w:t>
          </w:r>
          <w:r w:rsidR="009530D3"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5F534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0A7C66" w14:textId="20FFB431" w:rsidR="009530D3" w:rsidRPr="00072DD4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模三甲</w:t>
          </w:r>
          <w:r w:rsidR="0065061A">
            <w:rPr>
              <w:rFonts w:ascii="新細明體" w:hAnsi="新細明體" w:hint="eastAsia"/>
            </w:rPr>
            <w:t>乙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5311F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54AC9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A72C5E1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1D117B9E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EB6FE3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43A91F" w14:textId="3D5F4AD8" w:rsidR="009530D3" w:rsidRPr="00072DD4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模具概論1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7BBFF60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6240DC1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49475C" w14:textId="33F7A1D6" w:rsidR="009530D3" w:rsidRPr="00072DD4" w:rsidRDefault="0065061A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陳益原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F4373C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9BE8884" w14:textId="77777777" w:rsidR="001E0441" w:rsidRPr="0065061A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65061A">
            <w:rPr>
              <w:rFonts w:ascii="新細明體" w:hAnsi="新細明體" w:hint="eastAsia"/>
              <w:sz w:val="20"/>
            </w:rPr>
            <w:t>模具科教學</w:t>
          </w:r>
        </w:p>
        <w:p w14:paraId="2D881243" w14:textId="77777777"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65061A">
            <w:rPr>
              <w:rFonts w:ascii="新細明體" w:hAnsi="新細明體" w:hint="eastAsia"/>
              <w:sz w:val="20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3153C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768D9E7" w14:textId="20A3CC1C" w:rsidR="009530D3" w:rsidRPr="00072DD4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7C6B7B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340B3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9E823D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2F7286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ED64493" w14:textId="6655C700" w:rsidR="009530D3" w:rsidRPr="00072DD4" w:rsidRDefault="0035080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是</w:t>
          </w:r>
        </w:p>
      </w:tc>
    </w:tr>
  </w:tbl>
  <w:p w14:paraId="42C0296D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0E837CE"/>
    <w:multiLevelType w:val="hybridMultilevel"/>
    <w:tmpl w:val="B590D866"/>
    <w:lvl w:ilvl="0" w:tplc="672ECF42">
      <w:start w:val="1"/>
      <w:numFmt w:val="taiwaneseCountingThousand"/>
      <w:lvlText w:val="%1、"/>
      <w:lvlJc w:val="left"/>
      <w:pPr>
        <w:ind w:left="500" w:hanging="500"/>
      </w:pPr>
      <w:rPr>
        <w:rFonts w:hint="default"/>
      </w:rPr>
    </w:lvl>
    <w:lvl w:ilvl="1" w:tplc="3E2ECB8E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77644611">
    <w:abstractNumId w:val="10"/>
  </w:num>
  <w:num w:numId="2" w16cid:durableId="1828785973">
    <w:abstractNumId w:val="3"/>
  </w:num>
  <w:num w:numId="3" w16cid:durableId="91046768">
    <w:abstractNumId w:val="6"/>
  </w:num>
  <w:num w:numId="4" w16cid:durableId="243537825">
    <w:abstractNumId w:val="1"/>
  </w:num>
  <w:num w:numId="5" w16cid:durableId="35855390">
    <w:abstractNumId w:val="7"/>
  </w:num>
  <w:num w:numId="6" w16cid:durableId="316764065">
    <w:abstractNumId w:val="2"/>
  </w:num>
  <w:num w:numId="7" w16cid:durableId="766581331">
    <w:abstractNumId w:val="0"/>
  </w:num>
  <w:num w:numId="8" w16cid:durableId="1368332876">
    <w:abstractNumId w:val="5"/>
  </w:num>
  <w:num w:numId="9" w16cid:durableId="2091661003">
    <w:abstractNumId w:val="8"/>
  </w:num>
  <w:num w:numId="10" w16cid:durableId="1270087908">
    <w:abstractNumId w:val="9"/>
  </w:num>
  <w:num w:numId="11" w16cid:durableId="1826966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147B2"/>
    <w:rsid w:val="000369B6"/>
    <w:rsid w:val="00052CF7"/>
    <w:rsid w:val="000533AE"/>
    <w:rsid w:val="00054165"/>
    <w:rsid w:val="0006456D"/>
    <w:rsid w:val="00067A7E"/>
    <w:rsid w:val="00087DB3"/>
    <w:rsid w:val="000B07BD"/>
    <w:rsid w:val="000D2197"/>
    <w:rsid w:val="000D4B2F"/>
    <w:rsid w:val="000D7E50"/>
    <w:rsid w:val="000F0A5C"/>
    <w:rsid w:val="000F31AA"/>
    <w:rsid w:val="001075A0"/>
    <w:rsid w:val="001077F9"/>
    <w:rsid w:val="00124353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2D64B3"/>
    <w:rsid w:val="00321D20"/>
    <w:rsid w:val="0035080B"/>
    <w:rsid w:val="00372940"/>
    <w:rsid w:val="00380747"/>
    <w:rsid w:val="003A741B"/>
    <w:rsid w:val="003C2BC3"/>
    <w:rsid w:val="00466655"/>
    <w:rsid w:val="004935A7"/>
    <w:rsid w:val="004949D1"/>
    <w:rsid w:val="0049676D"/>
    <w:rsid w:val="004B4BF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602747"/>
    <w:rsid w:val="0061414F"/>
    <w:rsid w:val="00617602"/>
    <w:rsid w:val="00622DE9"/>
    <w:rsid w:val="00634047"/>
    <w:rsid w:val="00634C60"/>
    <w:rsid w:val="00644529"/>
    <w:rsid w:val="00647E52"/>
    <w:rsid w:val="0065061A"/>
    <w:rsid w:val="00664A68"/>
    <w:rsid w:val="00677FFB"/>
    <w:rsid w:val="00690B06"/>
    <w:rsid w:val="00691574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37193"/>
    <w:rsid w:val="00941320"/>
    <w:rsid w:val="00951974"/>
    <w:rsid w:val="009530D3"/>
    <w:rsid w:val="0095558A"/>
    <w:rsid w:val="0097478F"/>
    <w:rsid w:val="00991E9B"/>
    <w:rsid w:val="009D2548"/>
    <w:rsid w:val="009D6DE0"/>
    <w:rsid w:val="009E2FCE"/>
    <w:rsid w:val="00A07888"/>
    <w:rsid w:val="00A11418"/>
    <w:rsid w:val="00A330C1"/>
    <w:rsid w:val="00A44B56"/>
    <w:rsid w:val="00A5566F"/>
    <w:rsid w:val="00A67CE9"/>
    <w:rsid w:val="00A940C0"/>
    <w:rsid w:val="00AB4F1C"/>
    <w:rsid w:val="00AC7326"/>
    <w:rsid w:val="00AC74B8"/>
    <w:rsid w:val="00B124FA"/>
    <w:rsid w:val="00B248BD"/>
    <w:rsid w:val="00B303E6"/>
    <w:rsid w:val="00B54777"/>
    <w:rsid w:val="00B578E6"/>
    <w:rsid w:val="00B9429D"/>
    <w:rsid w:val="00BA19B4"/>
    <w:rsid w:val="00BD019A"/>
    <w:rsid w:val="00BF4B8A"/>
    <w:rsid w:val="00C15EE8"/>
    <w:rsid w:val="00C24E68"/>
    <w:rsid w:val="00C73FF2"/>
    <w:rsid w:val="00C8726F"/>
    <w:rsid w:val="00CB753C"/>
    <w:rsid w:val="00CC01EE"/>
    <w:rsid w:val="00CE3CF4"/>
    <w:rsid w:val="00CF3AA4"/>
    <w:rsid w:val="00D027DE"/>
    <w:rsid w:val="00D03FFC"/>
    <w:rsid w:val="00D445B5"/>
    <w:rsid w:val="00D474ED"/>
    <w:rsid w:val="00D57F49"/>
    <w:rsid w:val="00D821C6"/>
    <w:rsid w:val="00D9008B"/>
    <w:rsid w:val="00DB6083"/>
    <w:rsid w:val="00DD2435"/>
    <w:rsid w:val="00DE10B5"/>
    <w:rsid w:val="00DE43FF"/>
    <w:rsid w:val="00DE6789"/>
    <w:rsid w:val="00DF6967"/>
    <w:rsid w:val="00DF75B8"/>
    <w:rsid w:val="00E00B1E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68B5"/>
    <w:rsid w:val="00F17AAE"/>
    <w:rsid w:val="00F336FE"/>
    <w:rsid w:val="00F36F0A"/>
    <w:rsid w:val="00F71B2B"/>
    <w:rsid w:val="00F871BC"/>
    <w:rsid w:val="00F94410"/>
    <w:rsid w:val="00FD018D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E89CA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table" w:customStyle="1" w:styleId="TableNormal">
    <w:name w:val="Table Normal"/>
    <w:uiPriority w:val="2"/>
    <w:semiHidden/>
    <w:unhideWhenUsed/>
    <w:qFormat/>
    <w:rsid w:val="00B9429D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B9429D"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9429D"/>
    <w:pPr>
      <w:autoSpaceDE w:val="0"/>
      <w:autoSpaceDN w:val="0"/>
      <w:spacing w:before="41"/>
      <w:ind w:left="29"/>
    </w:pPr>
    <w:rPr>
      <w:rFonts w:ascii="新細明體" w:hAnsi="新細明體" w:cs="新細明體"/>
      <w:kern w:val="0"/>
      <w:sz w:val="22"/>
      <w:szCs w:val="22"/>
      <w:lang w:val="zh-TW" w:bidi="zh-TW"/>
    </w:rPr>
  </w:style>
  <w:style w:type="table" w:styleId="aa">
    <w:name w:val="Table Grid"/>
    <w:basedOn w:val="a1"/>
    <w:rsid w:val="003729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957DB-BB48-4557-904F-6FEFC7EF8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2639</Characters>
  <Application>Microsoft Office Word</Application>
  <DocSecurity>0</DocSecurity>
  <Lines>21</Lines>
  <Paragraphs>6</Paragraphs>
  <ScaleCrop>false</ScaleCrop>
  <Company>microsoft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3</cp:revision>
  <cp:lastPrinted>2020-04-27T07:48:00Z</cp:lastPrinted>
  <dcterms:created xsi:type="dcterms:W3CDTF">2022-11-17T02:58:00Z</dcterms:created>
  <dcterms:modified xsi:type="dcterms:W3CDTF">2022-11-17T02:59:00Z</dcterms:modified>
</cp:coreProperties>
</file>