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E60ED" w:rsidRPr="006B651B" w14:paraId="4C60D06F" w14:textId="77777777" w:rsidTr="00747049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16E90E2F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 w:val="20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 w:val="28"/>
                <w:szCs w:val="20"/>
                <w:lang w:eastAsia="zh-TW"/>
              </w:rPr>
              <w:t>市立新北高工</w:t>
            </w:r>
            <w:r w:rsidRPr="006B651B">
              <w:rPr>
                <w:rFonts w:ascii="新細明體" w:eastAsia="新細明體" w:hAnsi="新細明體" w:hint="eastAsia"/>
                <w:color w:val="FF0000"/>
                <w:kern w:val="2"/>
                <w:sz w:val="28"/>
                <w:szCs w:val="20"/>
                <w:lang w:eastAsia="zh-TW"/>
              </w:rPr>
              <w:t>1</w:t>
            </w:r>
            <w:r w:rsidRPr="006B651B">
              <w:rPr>
                <w:rFonts w:ascii="新細明體" w:eastAsia="新細明體" w:hAnsi="新細明體"/>
                <w:color w:val="FF0000"/>
                <w:kern w:val="2"/>
                <w:sz w:val="28"/>
                <w:szCs w:val="20"/>
                <w:lang w:eastAsia="zh-TW"/>
              </w:rPr>
              <w:t>11</w:t>
            </w:r>
            <w:r w:rsidRPr="006B651B">
              <w:rPr>
                <w:rFonts w:ascii="新細明體" w:eastAsia="新細明體" w:hAnsi="新細明體" w:hint="eastAsia"/>
                <w:kern w:val="2"/>
                <w:sz w:val="28"/>
                <w:szCs w:val="20"/>
                <w:lang w:eastAsia="zh-TW"/>
              </w:rPr>
              <w:t>學年度第</w:t>
            </w:r>
            <w:r w:rsidRPr="006B651B">
              <w:rPr>
                <w:rFonts w:ascii="新細明體" w:eastAsia="新細明體" w:hAnsi="新細明體" w:hint="eastAsia"/>
                <w:color w:val="FF0000"/>
                <w:kern w:val="2"/>
                <w:sz w:val="28"/>
                <w:szCs w:val="20"/>
                <w:lang w:eastAsia="zh-TW"/>
              </w:rPr>
              <w:t>1</w:t>
            </w:r>
            <w:r w:rsidRPr="006B651B">
              <w:rPr>
                <w:rFonts w:ascii="新細明體" w:eastAsia="新細明體" w:hAnsi="新細明體" w:hint="eastAsia"/>
                <w:kern w:val="2"/>
                <w:sz w:val="28"/>
                <w:szCs w:val="20"/>
                <w:lang w:eastAsia="zh-TW"/>
              </w:rPr>
              <w:t xml:space="preserve">學期 </w:t>
            </w:r>
            <w:r w:rsidR="001D177A">
              <w:rPr>
                <w:rFonts w:ascii="新細明體" w:eastAsia="新細明體" w:hAnsi="新細明體" w:hint="eastAsia"/>
                <w:color w:val="FF0000"/>
                <w:kern w:val="2"/>
                <w:sz w:val="28"/>
                <w:szCs w:val="20"/>
                <w:lang w:eastAsia="zh-TW"/>
              </w:rPr>
              <w:t>第二</w:t>
            </w:r>
            <w:r w:rsidRPr="006B651B">
              <w:rPr>
                <w:rFonts w:ascii="新細明體" w:eastAsia="新細明體" w:hAnsi="新細明體" w:hint="eastAsia"/>
                <w:color w:val="FF0000"/>
                <w:kern w:val="2"/>
                <w:sz w:val="28"/>
                <w:szCs w:val="20"/>
                <w:lang w:eastAsia="zh-TW"/>
              </w:rPr>
              <w:t xml:space="preserve">次段考 </w:t>
            </w:r>
            <w:r w:rsidRPr="006B651B">
              <w:rPr>
                <w:rFonts w:ascii="新細明體" w:eastAsia="新細明體" w:hAnsi="新細明體" w:hint="eastAsia"/>
                <w:kern w:val="2"/>
                <w:sz w:val="28"/>
                <w:szCs w:val="20"/>
                <w:lang w:eastAsia="zh-TW"/>
              </w:rPr>
              <w:t>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D1CFD5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EDF0A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7979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3CD94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 w:val="28"/>
                <w:szCs w:val="20"/>
                <w:lang w:eastAsia="zh-TW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B29091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lang w:eastAsia="zh-TW"/>
              </w:rPr>
              <w:t>電腦卡作答</w:t>
            </w:r>
          </w:p>
        </w:tc>
      </w:tr>
      <w:tr w:rsidR="001E60ED" w:rsidRPr="006B651B" w14:paraId="39F555F0" w14:textId="77777777" w:rsidTr="00747049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291049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6291D0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經濟學</w:t>
            </w:r>
            <w:r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應用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0DBD7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命題</w:t>
            </w:r>
          </w:p>
          <w:p w14:paraId="397E8393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A6848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鍾美倫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CF6FBD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審題</w:t>
            </w:r>
          </w:p>
          <w:p w14:paraId="55FEA0D7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D49A0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蔡雅莉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AE39B9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92355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r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D4566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25C4BDE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/>
                <w:color w:val="0000FF"/>
                <w:kern w:val="2"/>
                <w:szCs w:val="20"/>
                <w:lang w:eastAsia="zh-TW"/>
              </w:rPr>
            </w:pPr>
            <w:proofErr w:type="gramStart"/>
            <w:r w:rsidRPr="006B651B">
              <w:rPr>
                <w:rFonts w:ascii="新細明體" w:eastAsia="新細明體" w:hAnsi="新細明體" w:hint="eastAsia"/>
                <w:color w:val="0000FF"/>
                <w:kern w:val="2"/>
                <w:szCs w:val="20"/>
                <w:lang w:eastAsia="zh-TW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9D7808F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Cs w:val="20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kern w:val="2"/>
                <w:szCs w:val="20"/>
                <w:lang w:eastAsia="zh-TW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B998F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kern w:val="2"/>
                <w:sz w:val="28"/>
                <w:szCs w:val="20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ED1D9" w14:textId="77777777" w:rsidR="001E60ED" w:rsidRPr="006B651B" w:rsidRDefault="001E60ED" w:rsidP="00747049">
            <w:pPr>
              <w:widowControl w:val="0"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kern w:val="2"/>
                <w:lang w:eastAsia="zh-TW"/>
              </w:rPr>
            </w:pPr>
            <w:r w:rsidRPr="006B651B">
              <w:rPr>
                <w:rFonts w:ascii="新細明體" w:eastAsia="新細明體" w:hAnsi="新細明體" w:hint="eastAsia"/>
                <w:color w:val="FF0000"/>
                <w:kern w:val="2"/>
                <w:lang w:eastAsia="zh-TW"/>
              </w:rPr>
              <w:t>是</w:t>
            </w:r>
          </w:p>
        </w:tc>
      </w:tr>
    </w:tbl>
    <w:p w14:paraId="13EEA571" w14:textId="77777777" w:rsidR="001E60ED" w:rsidRDefault="001E60ED" w:rsidP="001E60ED">
      <w:pPr>
        <w:spacing w:before="96" w:after="48"/>
      </w:pPr>
      <w:r>
        <w:rPr>
          <w:rFonts w:ascii="微軟正黑體" w:eastAsia="微軟正黑體" w:hAnsi="微軟正黑體"/>
          <w:b/>
          <w:bCs/>
        </w:rPr>
        <w:t>一、選擇題 共 25 題 每題 4 分</w:t>
      </w:r>
    </w:p>
    <w:p w14:paraId="454D9DF1" w14:textId="77777777" w:rsidR="001E60ED" w:rsidRPr="001E60ED" w:rsidRDefault="001E60ED" w:rsidP="001E60ED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b/>
          <w:kern w:val="2"/>
          <w:szCs w:val="22"/>
          <w:lang w:eastAsia="zh-TW"/>
        </w:rPr>
        <w:t xml:space="preserve">1. </w:t>
      </w:r>
      <w:r w:rsidRPr="001E60ED">
        <w:rPr>
          <w:rFonts w:eastAsia="標楷體"/>
          <w:kern w:val="2"/>
          <w:szCs w:val="22"/>
          <w:lang w:eastAsia="zh-TW"/>
        </w:rPr>
        <w:t>(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 xml:space="preserve"> 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)</w:t>
      </w:r>
      <w:r w:rsidRPr="001E60ED">
        <w:rPr>
          <w:rFonts w:eastAsia="標楷體"/>
          <w:kern w:val="2"/>
          <w:szCs w:val="22"/>
          <w:lang w:eastAsia="zh-TW"/>
        </w:rPr>
        <w:tab/>
      </w:r>
      <w:r w:rsidRPr="001E60ED">
        <w:rPr>
          <w:rFonts w:eastAsia="標楷體"/>
          <w:kern w:val="2"/>
          <w:szCs w:val="22"/>
          <w:lang w:eastAsia="zh-TW"/>
        </w:rPr>
        <w:t>鳳梨大賣中事件，民眾紛紛發起搶救鳳梨農大作戰，家家戶戶都買進鳳梨以實際行動支持台灣的水果。已知波羅蜜是鳳梨在需求上的替代品，鳳梨果乾的原料是鳳梨。則下列敘述何者</w:t>
      </w:r>
      <w:r w:rsidRPr="001E60ED">
        <w:rPr>
          <w:rFonts w:eastAsia="標楷體"/>
          <w:b/>
          <w:kern w:val="2"/>
          <w:szCs w:val="22"/>
          <w:u w:val="double"/>
          <w:lang w:eastAsia="zh-TW"/>
        </w:rPr>
        <w:t>有誤</w:t>
      </w:r>
      <w:r w:rsidRPr="001E60ED">
        <w:rPr>
          <w:rFonts w:eastAsia="標楷體"/>
          <w:kern w:val="2"/>
          <w:szCs w:val="22"/>
          <w:lang w:eastAsia="zh-TW"/>
        </w:rPr>
        <w:t xml:space="preserve">？（各選項均假設其他條件不變）　</w:t>
      </w:r>
      <w:r w:rsidRPr="001E60ED">
        <w:rPr>
          <w:rFonts w:eastAsia="標楷體"/>
          <w:kern w:val="2"/>
          <w:szCs w:val="22"/>
          <w:lang w:eastAsia="zh-TW"/>
        </w:rPr>
        <w:t>(A)</w:t>
      </w:r>
      <w:r w:rsidRPr="001E60ED">
        <w:rPr>
          <w:rFonts w:eastAsia="標楷體"/>
          <w:kern w:val="2"/>
          <w:szCs w:val="22"/>
          <w:lang w:eastAsia="zh-TW"/>
        </w:rPr>
        <w:t xml:space="preserve">鳳梨需求增加，鳳梨果乾的需求也會增加，因為兩者是需求上的互補品　</w:t>
      </w:r>
    </w:p>
    <w:p w14:paraId="4DB101BD" w14:textId="77777777" w:rsidR="001E60ED" w:rsidRPr="001E60ED" w:rsidRDefault="001E60ED" w:rsidP="001E60ED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(B)</w:t>
      </w:r>
      <w:r w:rsidRPr="001E60ED">
        <w:rPr>
          <w:rFonts w:eastAsia="標楷體"/>
          <w:kern w:val="2"/>
          <w:szCs w:val="22"/>
          <w:lang w:eastAsia="zh-TW"/>
        </w:rPr>
        <w:t xml:space="preserve">鳳梨果乾的成本可能會因為民眾搶購鳳梨而上升　</w:t>
      </w:r>
    </w:p>
    <w:p w14:paraId="1A9C8BAD" w14:textId="77777777" w:rsidR="001E60ED" w:rsidRPr="001E60ED" w:rsidRDefault="001E60ED" w:rsidP="001E60ED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(C)</w:t>
      </w:r>
      <w:r w:rsidRPr="001E60ED">
        <w:rPr>
          <w:rFonts w:eastAsia="標楷體"/>
          <w:kern w:val="2"/>
          <w:szCs w:val="22"/>
          <w:lang w:eastAsia="zh-TW"/>
        </w:rPr>
        <w:t xml:space="preserve">此事件致使民眾多買鳳梨，此乃屬於需求變動　</w:t>
      </w:r>
    </w:p>
    <w:p w14:paraId="02A7216D" w14:textId="77777777" w:rsidR="001E60ED" w:rsidRPr="001E60ED" w:rsidRDefault="001E60ED" w:rsidP="001E60ED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(D)</w:t>
      </w:r>
      <w:r w:rsidRPr="001E60ED">
        <w:rPr>
          <w:rFonts w:eastAsia="標楷體"/>
          <w:kern w:val="2"/>
          <w:szCs w:val="22"/>
          <w:lang w:eastAsia="zh-TW"/>
        </w:rPr>
        <w:t>此事件受惠的是鳳梨農，但受害的可能是波羅蜜業者，因為需求減少</w:t>
      </w:r>
    </w:p>
    <w:p w14:paraId="60BA0134" w14:textId="77777777" w:rsidR="001E60ED" w:rsidRPr="001E60ED" w:rsidRDefault="001E60ED" w:rsidP="001E60ED">
      <w:pPr>
        <w:spacing w:before="96" w:after="48"/>
        <w:ind w:left="1304" w:hanging="1304"/>
        <w:jc w:val="both"/>
        <w:textAlignment w:val="center"/>
        <w:rPr>
          <w:rFonts w:eastAsia="標楷體"/>
        </w:rPr>
      </w:pPr>
      <w:r w:rsidRPr="001E60ED">
        <w:rPr>
          <w:rFonts w:eastAsia="標楷體"/>
          <w:b/>
        </w:rPr>
        <w:t xml:space="preserve">2. </w:t>
      </w:r>
      <w:r w:rsidRPr="001E60ED">
        <w:rPr>
          <w:rFonts w:eastAsia="標楷體"/>
        </w:rPr>
        <w:t>(</w:t>
      </w:r>
      <w:r w:rsidRPr="001E60ED">
        <w:rPr>
          <w:rFonts w:eastAsia="標楷體"/>
        </w:rPr>
        <w:t xml:space="preserve">　</w:t>
      </w:r>
      <w:r w:rsidRPr="001E60ED">
        <w:rPr>
          <w:rFonts w:eastAsia="標楷體"/>
        </w:rPr>
        <w:t xml:space="preserve"> </w:t>
      </w:r>
      <w:r w:rsidRPr="001E60ED">
        <w:rPr>
          <w:rFonts w:eastAsia="標楷體"/>
        </w:rPr>
        <w:t xml:space="preserve">　</w:t>
      </w:r>
      <w:r w:rsidRPr="001E60ED">
        <w:rPr>
          <w:rFonts w:eastAsia="標楷體"/>
        </w:rPr>
        <w:t>)</w:t>
      </w:r>
      <w:r w:rsidRPr="001E60ED">
        <w:rPr>
          <w:rFonts w:eastAsia="標楷體"/>
        </w:rPr>
        <w:tab/>
      </w:r>
      <w:r w:rsidRPr="001E60ED">
        <w:rPr>
          <w:rFonts w:eastAsia="標楷體"/>
        </w:rPr>
        <w:t>下列敘述何者</w:t>
      </w:r>
      <w:r w:rsidRPr="001E60ED">
        <w:rPr>
          <w:rFonts w:eastAsia="標楷體"/>
          <w:b/>
          <w:u w:val="double"/>
        </w:rPr>
        <w:t>錯誤</w:t>
      </w:r>
      <w:r w:rsidRPr="001E60ED">
        <w:rPr>
          <w:rFonts w:eastAsia="標楷體"/>
        </w:rPr>
        <w:t xml:space="preserve">？　</w:t>
      </w:r>
    </w:p>
    <w:p w14:paraId="5ACD00FB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(A)</w:t>
      </w:r>
      <w:r w:rsidRPr="001E60ED">
        <w:rPr>
          <w:rFonts w:eastAsia="標楷體"/>
        </w:rPr>
        <w:t xml:space="preserve">探討調高營業稅率對廠商的影響，屬於總體經濟學　</w:t>
      </w:r>
    </w:p>
    <w:p w14:paraId="05AB8CE8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(B)</w:t>
      </w:r>
      <w:r w:rsidRPr="001E60ED">
        <w:rPr>
          <w:rFonts w:eastAsia="標楷體"/>
        </w:rPr>
        <w:t xml:space="preserve">規範經濟學是以主觀的價值標準，來判斷經濟政策的可行與否　</w:t>
      </w:r>
    </w:p>
    <w:p w14:paraId="21494D17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(C)</w:t>
      </w:r>
      <w:r w:rsidRPr="001E60ED">
        <w:rPr>
          <w:rFonts w:eastAsia="標楷體"/>
        </w:rPr>
        <w:t>分析政府與中國簽定</w:t>
      </w:r>
      <w:r w:rsidRPr="001E60ED">
        <w:rPr>
          <w:rFonts w:eastAsia="標楷體"/>
        </w:rPr>
        <w:t>ECFA</w:t>
      </w:r>
      <w:r w:rsidRPr="001E60ED">
        <w:rPr>
          <w:rFonts w:eastAsia="標楷體"/>
        </w:rPr>
        <w:t xml:space="preserve">之後對國內產業的影響，屬於唯真經濟學　</w:t>
      </w:r>
    </w:p>
    <w:p w14:paraId="141F36A9" w14:textId="77777777" w:rsid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  <w:lang w:val="uk-UA"/>
        </w:rPr>
      </w:pPr>
      <w:r w:rsidRPr="001E60ED">
        <w:rPr>
          <w:rFonts w:eastAsia="標楷體"/>
        </w:rPr>
        <w:t>(D)</w:t>
      </w:r>
      <w:r w:rsidRPr="001E60ED">
        <w:rPr>
          <w:rFonts w:eastAsia="標楷體"/>
        </w:rPr>
        <w:t>探討咖啡店如何制定價格，屬於個體經濟學</w:t>
      </w:r>
    </w:p>
    <w:p w14:paraId="0C80B9EE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b/>
          <w:kern w:val="2"/>
          <w:szCs w:val="22"/>
          <w:lang w:eastAsia="zh-TW"/>
        </w:rPr>
        <w:t xml:space="preserve">3.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)</w:t>
      </w:r>
      <w:r w:rsidRPr="007A1233">
        <w:rPr>
          <w:rFonts w:eastAsia="標楷體"/>
          <w:kern w:val="2"/>
          <w:szCs w:val="22"/>
          <w:lang w:eastAsia="zh-TW"/>
        </w:rPr>
        <w:tab/>
      </w:r>
      <w:r w:rsidRPr="007A1233">
        <w:rPr>
          <w:rFonts w:eastAsia="標楷體"/>
          <w:kern w:val="2"/>
          <w:szCs w:val="22"/>
          <w:lang w:eastAsia="zh-TW"/>
        </w:rPr>
        <w:t>短期均衡時，若某廠商處於</w:t>
      </w:r>
      <w:r w:rsidRPr="007A1233">
        <w:rPr>
          <w:rFonts w:eastAsia="標楷體"/>
          <w:kern w:val="2"/>
          <w:szCs w:val="22"/>
          <w:lang w:eastAsia="zh-TW"/>
        </w:rPr>
        <w:t>AC</w:t>
      </w:r>
      <w:r w:rsidRPr="007A1233">
        <w:rPr>
          <w:rFonts w:eastAsia="標楷體"/>
          <w:kern w:val="2"/>
          <w:szCs w:val="22"/>
          <w:lang w:eastAsia="zh-TW"/>
        </w:rPr>
        <w:t>＞</w:t>
      </w:r>
      <w:r w:rsidRPr="007A1233">
        <w:rPr>
          <w:rFonts w:eastAsia="標楷體"/>
          <w:kern w:val="2"/>
          <w:szCs w:val="22"/>
          <w:lang w:eastAsia="zh-TW"/>
        </w:rPr>
        <w:t>P</w:t>
      </w:r>
      <w:r w:rsidRPr="007A1233">
        <w:rPr>
          <w:rFonts w:eastAsia="標楷體"/>
          <w:kern w:val="2"/>
          <w:szCs w:val="22"/>
          <w:lang w:eastAsia="zh-TW"/>
        </w:rPr>
        <w:t>＞</w:t>
      </w:r>
      <w:r w:rsidRPr="007A1233">
        <w:rPr>
          <w:rFonts w:eastAsia="標楷體"/>
          <w:kern w:val="2"/>
          <w:szCs w:val="22"/>
          <w:lang w:eastAsia="zh-TW"/>
        </w:rPr>
        <w:t>AVC</w:t>
      </w:r>
      <w:r w:rsidRPr="007A1233">
        <w:rPr>
          <w:rFonts w:eastAsia="標楷體"/>
          <w:kern w:val="2"/>
          <w:szCs w:val="22"/>
          <w:lang w:eastAsia="zh-TW"/>
        </w:rPr>
        <w:t>＞</w:t>
      </w:r>
      <w:r w:rsidRPr="007A1233">
        <w:rPr>
          <w:rFonts w:eastAsia="標楷體"/>
          <w:kern w:val="2"/>
          <w:szCs w:val="22"/>
          <w:lang w:eastAsia="zh-TW"/>
        </w:rPr>
        <w:t>MC</w:t>
      </w:r>
      <w:r w:rsidRPr="007A1233">
        <w:rPr>
          <w:rFonts w:eastAsia="標楷體"/>
          <w:kern w:val="2"/>
          <w:szCs w:val="22"/>
          <w:lang w:eastAsia="zh-TW"/>
        </w:rPr>
        <w:t>狀況，則下列敘述何者</w:t>
      </w:r>
      <w:r w:rsidRPr="007A1233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7A1233">
        <w:rPr>
          <w:rFonts w:eastAsia="標楷體"/>
          <w:kern w:val="2"/>
          <w:szCs w:val="22"/>
          <w:lang w:eastAsia="zh-TW"/>
        </w:rPr>
        <w:t xml:space="preserve">？　</w:t>
      </w:r>
    </w:p>
    <w:p w14:paraId="41698C58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</w:t>
      </w:r>
      <w:r w:rsidRPr="007A1233">
        <w:rPr>
          <w:rFonts w:eastAsia="標楷體"/>
          <w:kern w:val="2"/>
          <w:szCs w:val="22"/>
          <w:lang w:eastAsia="zh-TW"/>
        </w:rPr>
        <w:t xml:space="preserve">該廠商可能為獨占性競爭廠商且有經濟損失　</w:t>
      </w:r>
    </w:p>
    <w:p w14:paraId="0939DE3E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(B)</w:t>
      </w:r>
      <w:r w:rsidRPr="007A1233">
        <w:rPr>
          <w:rFonts w:eastAsia="標楷體"/>
          <w:kern w:val="2"/>
          <w:szCs w:val="22"/>
          <w:lang w:eastAsia="zh-TW"/>
        </w:rPr>
        <w:t xml:space="preserve">該廠商可能為完全競爭廠商且有經濟損失　</w:t>
      </w:r>
    </w:p>
    <w:p w14:paraId="0C0FB4F0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(C)</w:t>
      </w:r>
      <w:r w:rsidRPr="007A1233">
        <w:rPr>
          <w:rFonts w:eastAsia="標楷體"/>
          <w:kern w:val="2"/>
          <w:szCs w:val="22"/>
          <w:lang w:eastAsia="zh-TW"/>
        </w:rPr>
        <w:t xml:space="preserve">該廠商可能為獨占廠商且有經濟利潤　</w:t>
      </w:r>
    </w:p>
    <w:p w14:paraId="519D0872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(D)</w:t>
      </w:r>
      <w:r w:rsidRPr="007A1233">
        <w:rPr>
          <w:rFonts w:eastAsia="標楷體"/>
          <w:kern w:val="2"/>
          <w:szCs w:val="22"/>
          <w:lang w:eastAsia="zh-TW"/>
        </w:rPr>
        <w:t>該廠商應該選擇立即停業</w:t>
      </w:r>
    </w:p>
    <w:p w14:paraId="1059CC2B" w14:textId="77777777" w:rsidR="001E60ED" w:rsidRPr="001E60ED" w:rsidRDefault="007A1233" w:rsidP="001E60ED">
      <w:pPr>
        <w:spacing w:before="96" w:after="48"/>
        <w:ind w:left="1304" w:hanging="1304"/>
        <w:jc w:val="both"/>
        <w:textAlignment w:val="center"/>
        <w:rPr>
          <w:rFonts w:eastAsia="標楷體"/>
        </w:rPr>
      </w:pPr>
      <w:r>
        <w:rPr>
          <w:rFonts w:eastAsia="標楷體"/>
          <w:b/>
        </w:rPr>
        <w:t>4</w:t>
      </w:r>
      <w:r w:rsidR="001E60ED" w:rsidRPr="001E60ED">
        <w:rPr>
          <w:rFonts w:eastAsia="標楷體"/>
          <w:b/>
        </w:rPr>
        <w:t xml:space="preserve">. </w:t>
      </w:r>
      <w:r w:rsidR="001E60ED" w:rsidRPr="001E60ED">
        <w:rPr>
          <w:rFonts w:eastAsia="標楷體"/>
        </w:rPr>
        <w:t>(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 xml:space="preserve"> 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>)</w:t>
      </w:r>
      <w:r w:rsidR="001E60ED" w:rsidRPr="001E60ED">
        <w:rPr>
          <w:rFonts w:eastAsia="標楷體"/>
        </w:rPr>
        <w:tab/>
      </w:r>
      <w:r w:rsidR="001E60ED" w:rsidRPr="001E60ED">
        <w:rPr>
          <w:rFonts w:eastAsia="標楷體"/>
        </w:rPr>
        <w:t>下列關於完全競爭市場的敘述，何者</w:t>
      </w:r>
      <w:r w:rsidR="001E60ED" w:rsidRPr="001E60ED">
        <w:rPr>
          <w:rFonts w:eastAsia="標楷體"/>
          <w:b/>
          <w:u w:val="double"/>
        </w:rPr>
        <w:t>錯誤</w:t>
      </w:r>
      <w:r w:rsidR="001E60ED" w:rsidRPr="001E60ED">
        <w:rPr>
          <w:rFonts w:eastAsia="標楷體"/>
        </w:rPr>
        <w:t xml:space="preserve">？　</w:t>
      </w:r>
    </w:p>
    <w:p w14:paraId="5FFA3D6C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(A)</w:t>
      </w:r>
      <w:r w:rsidRPr="001E60ED">
        <w:rPr>
          <w:rFonts w:eastAsia="標楷體"/>
        </w:rPr>
        <w:t xml:space="preserve">廠商短期均衡時的經濟利潤可能為正、負或零　</w:t>
      </w:r>
    </w:p>
    <w:p w14:paraId="1E135418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(B)</w:t>
      </w:r>
      <w:r w:rsidRPr="001E60ED">
        <w:rPr>
          <w:rFonts w:eastAsia="標楷體"/>
        </w:rPr>
        <w:t xml:space="preserve">因為沒有進入障礙，所以廠商長期只能賺取正常利潤　</w:t>
      </w:r>
    </w:p>
    <w:p w14:paraId="668DD9DC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(C)</w:t>
      </w:r>
      <w:r w:rsidRPr="001E60ED">
        <w:rPr>
          <w:rFonts w:eastAsia="標楷體"/>
        </w:rPr>
        <w:t>長期均衡點位在</w:t>
      </w:r>
      <w:r w:rsidRPr="001E60ED">
        <w:rPr>
          <w:rFonts w:eastAsia="標楷體"/>
        </w:rPr>
        <w:t>LAC</w:t>
      </w:r>
      <w:r w:rsidRPr="001E60ED">
        <w:rPr>
          <w:rFonts w:eastAsia="標楷體"/>
        </w:rPr>
        <w:t xml:space="preserve">最低點，故最具生產效率　</w:t>
      </w:r>
    </w:p>
    <w:p w14:paraId="6AEBAF27" w14:textId="77777777" w:rsid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  <w:lang w:val="uk-UA"/>
        </w:rPr>
      </w:pPr>
      <w:r w:rsidRPr="001E60ED">
        <w:rPr>
          <w:rFonts w:eastAsia="標楷體"/>
        </w:rPr>
        <w:t>(D)</w:t>
      </w:r>
      <w:r w:rsidRPr="001E60ED">
        <w:rPr>
          <w:rFonts w:eastAsia="標楷體"/>
        </w:rPr>
        <w:t>由於產品同質，所以廠商缺乏創新及進步的動力</w:t>
      </w:r>
    </w:p>
    <w:p w14:paraId="6EAB4A06" w14:textId="77777777" w:rsidR="007A1233" w:rsidRPr="007A1233" w:rsidRDefault="007A1233" w:rsidP="007A1233">
      <w:pPr>
        <w:widowControl w:val="0"/>
        <w:snapToGrid w:val="0"/>
        <w:spacing w:afterLines="50" w:after="180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5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)</w:t>
      </w:r>
      <w:r w:rsidRPr="007A1233">
        <w:rPr>
          <w:rFonts w:eastAsia="標楷體"/>
          <w:kern w:val="2"/>
          <w:szCs w:val="22"/>
          <w:lang w:eastAsia="zh-TW"/>
        </w:rPr>
        <w:tab/>
      </w:r>
      <w:r w:rsidRPr="007A1233">
        <w:rPr>
          <w:rFonts w:eastAsia="標楷體"/>
          <w:kern w:val="2"/>
          <w:szCs w:val="22"/>
          <w:lang w:eastAsia="zh-TW"/>
        </w:rPr>
        <w:t>若某廠商在完全競爭與獨占狀態下的成本結構相同如圖所示，則下列敘述何者</w:t>
      </w:r>
      <w:r w:rsidRPr="007A1233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7A1233">
        <w:rPr>
          <w:rFonts w:eastAsia="標楷體"/>
          <w:kern w:val="2"/>
          <w:szCs w:val="22"/>
          <w:lang w:eastAsia="zh-TW"/>
        </w:rPr>
        <w:t>？</w:t>
      </w:r>
      <w:r w:rsidRPr="007A1233">
        <w:rPr>
          <w:rFonts w:eastAsia="標楷體"/>
          <w:kern w:val="2"/>
          <w:szCs w:val="22"/>
          <w:lang w:eastAsia="zh-TW"/>
        </w:rPr>
        <w:br/>
      </w:r>
      <w:r w:rsidRPr="007A1233">
        <w:rPr>
          <w:rFonts w:eastAsia="標楷體"/>
          <w:noProof/>
          <w:kern w:val="2"/>
          <w:szCs w:val="22"/>
          <w:lang w:eastAsia="zh-TW"/>
        </w:rPr>
        <w:drawing>
          <wp:inline distT="0" distB="0" distL="0" distR="0" wp14:anchorId="4ADF31AD" wp14:editId="6F818BAB">
            <wp:extent cx="2771775" cy="1933575"/>
            <wp:effectExtent l="0" t="0" r="9525" b="9525"/>
            <wp:docPr id="1" name="`S4441045684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`S444104568454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C6E2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</w:t>
      </w:r>
      <w:r w:rsidRPr="007A1233">
        <w:rPr>
          <w:rFonts w:eastAsia="標楷體"/>
          <w:kern w:val="2"/>
          <w:szCs w:val="22"/>
          <w:lang w:eastAsia="zh-TW"/>
        </w:rPr>
        <w:t>獨占下的生產者剩餘為</w:t>
      </w:r>
      <w:r w:rsidRPr="007A1233">
        <w:rPr>
          <w:rFonts w:eastAsia="標楷體"/>
          <w:kern w:val="2"/>
          <w:szCs w:val="22"/>
          <w:lang w:eastAsia="zh-TW"/>
        </w:rPr>
        <w:t>DHE</w:t>
      </w:r>
      <w:r w:rsidRPr="007A1233">
        <w:rPr>
          <w:rFonts w:eastAsia="標楷體"/>
          <w:kern w:val="2"/>
          <w:szCs w:val="22"/>
          <w:lang w:eastAsia="zh-TW"/>
        </w:rPr>
        <w:t xml:space="preserve">區塊　</w:t>
      </w:r>
    </w:p>
    <w:p w14:paraId="0F31ABF0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(B)</w:t>
      </w:r>
      <w:r w:rsidRPr="007A1233">
        <w:rPr>
          <w:rFonts w:eastAsia="標楷體"/>
          <w:kern w:val="2"/>
          <w:szCs w:val="22"/>
          <w:lang w:eastAsia="zh-TW"/>
        </w:rPr>
        <w:t xml:space="preserve">完全競爭下的消費者剩餘一定大於獨占狀態　</w:t>
      </w:r>
    </w:p>
    <w:p w14:paraId="7F9DD5DF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(C)</w:t>
      </w:r>
      <w:r w:rsidRPr="007A1233">
        <w:rPr>
          <w:rFonts w:eastAsia="標楷體"/>
          <w:kern w:val="2"/>
          <w:szCs w:val="22"/>
          <w:lang w:eastAsia="zh-TW"/>
        </w:rPr>
        <w:t xml:space="preserve">獨占下的生產者剩餘一定大於完全競爭狀態　</w:t>
      </w:r>
    </w:p>
    <w:p w14:paraId="6522DB59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(D)</w:t>
      </w:r>
      <w:r w:rsidRPr="007A1233">
        <w:rPr>
          <w:rFonts w:eastAsia="標楷體"/>
          <w:kern w:val="2"/>
          <w:szCs w:val="22"/>
          <w:lang w:eastAsia="zh-TW"/>
        </w:rPr>
        <w:t>完全競爭下的消費者剩餘為</w:t>
      </w:r>
      <w:r w:rsidRPr="007A1233">
        <w:rPr>
          <w:rFonts w:eastAsia="標楷體"/>
          <w:kern w:val="2"/>
          <w:szCs w:val="22"/>
          <w:lang w:eastAsia="zh-TW"/>
        </w:rPr>
        <w:t>ABF</w:t>
      </w:r>
      <w:r w:rsidRPr="007A1233">
        <w:rPr>
          <w:rFonts w:eastAsia="標楷體"/>
          <w:kern w:val="2"/>
          <w:szCs w:val="22"/>
          <w:lang w:eastAsia="zh-TW"/>
        </w:rPr>
        <w:t>區塊</w:t>
      </w:r>
    </w:p>
    <w:p w14:paraId="0545D19B" w14:textId="77777777" w:rsidR="001E60ED" w:rsidRPr="001E60ED" w:rsidRDefault="007A1233" w:rsidP="001E60ED">
      <w:pPr>
        <w:spacing w:before="96" w:after="48"/>
        <w:ind w:left="1304" w:hanging="1304"/>
        <w:jc w:val="both"/>
        <w:textAlignment w:val="center"/>
        <w:rPr>
          <w:rFonts w:eastAsia="標楷體"/>
        </w:rPr>
      </w:pPr>
      <w:r>
        <w:rPr>
          <w:rFonts w:eastAsia="標楷體"/>
          <w:b/>
        </w:rPr>
        <w:t>6</w:t>
      </w:r>
      <w:r w:rsidR="001E60ED" w:rsidRPr="001E60ED">
        <w:rPr>
          <w:rFonts w:eastAsia="標楷體"/>
          <w:b/>
        </w:rPr>
        <w:t xml:space="preserve">. </w:t>
      </w:r>
      <w:r w:rsidR="001E60ED" w:rsidRPr="001E60ED">
        <w:rPr>
          <w:rFonts w:eastAsia="標楷體"/>
        </w:rPr>
        <w:t>(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 xml:space="preserve"> 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>)</w:t>
      </w:r>
      <w:r w:rsidR="001E60ED" w:rsidRPr="001E60ED">
        <w:rPr>
          <w:rFonts w:eastAsia="標楷體"/>
        </w:rPr>
        <w:tab/>
      </w:r>
      <w:r w:rsidR="001E60ED" w:rsidRPr="001E60ED">
        <w:rPr>
          <w:rFonts w:eastAsia="標楷體"/>
        </w:rPr>
        <w:t>下列敘述何者</w:t>
      </w:r>
      <w:r w:rsidR="001E60ED" w:rsidRPr="001E60ED">
        <w:rPr>
          <w:rFonts w:eastAsia="標楷體"/>
          <w:b/>
          <w:u w:val="double"/>
        </w:rPr>
        <w:t>錯誤</w:t>
      </w:r>
      <w:r w:rsidR="001E60ED" w:rsidRPr="001E60ED">
        <w:rPr>
          <w:rFonts w:eastAsia="標楷體"/>
        </w:rPr>
        <w:t xml:space="preserve">？　</w:t>
      </w:r>
    </w:p>
    <w:p w14:paraId="6286ECD7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(A)</w:t>
      </w:r>
      <w:r w:rsidRPr="001E60ED">
        <w:rPr>
          <w:rFonts w:eastAsia="標楷體"/>
        </w:rPr>
        <w:t xml:space="preserve">羅倫茲曲線愈接近對角線，愈需要採用累進所得稅制　</w:t>
      </w:r>
    </w:p>
    <w:p w14:paraId="6D38E385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(B)</w:t>
      </w:r>
      <w:r w:rsidRPr="001E60ED">
        <w:rPr>
          <w:rFonts w:eastAsia="標楷體"/>
        </w:rPr>
        <w:t>所得分配若是絕對平均，則最高最低組所得倍數的值必定等於</w:t>
      </w:r>
      <w:r w:rsidRPr="001E60ED">
        <w:rPr>
          <w:rFonts w:eastAsia="標楷體"/>
        </w:rPr>
        <w:t>1</w:t>
      </w:r>
      <w:r w:rsidRPr="001E60ED">
        <w:rPr>
          <w:rFonts w:eastAsia="標楷體"/>
        </w:rPr>
        <w:t xml:space="preserve">　</w:t>
      </w:r>
    </w:p>
    <w:p w14:paraId="3A7D6957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(C)</w:t>
      </w:r>
      <w:r w:rsidRPr="001E60ED">
        <w:rPr>
          <w:rFonts w:eastAsia="標楷體"/>
        </w:rPr>
        <w:t>吉尼係數一般介於</w:t>
      </w:r>
      <w:r w:rsidRPr="001E60ED">
        <w:rPr>
          <w:rFonts w:eastAsia="標楷體"/>
        </w:rPr>
        <w:t>0</w:t>
      </w:r>
      <w:r w:rsidRPr="001E60ED">
        <w:rPr>
          <w:rFonts w:eastAsia="標楷體"/>
        </w:rPr>
        <w:t>與</w:t>
      </w:r>
      <w:r w:rsidRPr="001E60ED">
        <w:rPr>
          <w:rFonts w:eastAsia="標楷體"/>
        </w:rPr>
        <w:t>1</w:t>
      </w:r>
      <w:r w:rsidRPr="001E60ED">
        <w:rPr>
          <w:rFonts w:eastAsia="標楷體"/>
        </w:rPr>
        <w:t xml:space="preserve">之間的正值　</w:t>
      </w:r>
    </w:p>
    <w:p w14:paraId="783F0A8A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(D)</w:t>
      </w:r>
      <w:r w:rsidRPr="001E60ED">
        <w:rPr>
          <w:rFonts w:eastAsia="標楷體"/>
        </w:rPr>
        <w:t>恩格爾係數一般介於</w:t>
      </w:r>
      <w:r w:rsidRPr="001E60ED">
        <w:rPr>
          <w:rFonts w:eastAsia="標楷體"/>
        </w:rPr>
        <w:t>0</w:t>
      </w:r>
      <w:r w:rsidRPr="001E60ED">
        <w:rPr>
          <w:rFonts w:eastAsia="標楷體"/>
        </w:rPr>
        <w:t>與</w:t>
      </w:r>
      <w:r w:rsidRPr="001E60ED">
        <w:rPr>
          <w:rFonts w:eastAsia="標楷體"/>
        </w:rPr>
        <w:t>1</w:t>
      </w:r>
      <w:r w:rsidRPr="001E60ED">
        <w:rPr>
          <w:rFonts w:eastAsia="標楷體"/>
        </w:rPr>
        <w:t>之間，其值愈小表示生活水準愈高</w:t>
      </w:r>
    </w:p>
    <w:p w14:paraId="25844B77" w14:textId="77777777" w:rsidR="001E60ED" w:rsidRPr="001E60ED" w:rsidRDefault="007A1233" w:rsidP="001E60ED">
      <w:pPr>
        <w:spacing w:before="96" w:after="48"/>
        <w:ind w:left="1304" w:hanging="1304"/>
        <w:jc w:val="both"/>
        <w:textAlignment w:val="center"/>
        <w:rPr>
          <w:rFonts w:eastAsia="標楷體"/>
        </w:rPr>
      </w:pPr>
      <w:r>
        <w:rPr>
          <w:rFonts w:eastAsia="標楷體"/>
          <w:b/>
        </w:rPr>
        <w:lastRenderedPageBreak/>
        <w:t>7</w:t>
      </w:r>
      <w:r w:rsidR="001E60ED" w:rsidRPr="001E60ED">
        <w:rPr>
          <w:rFonts w:eastAsia="標楷體"/>
          <w:b/>
        </w:rPr>
        <w:t xml:space="preserve">. </w:t>
      </w:r>
      <w:r w:rsidR="001E60ED" w:rsidRPr="001E60ED">
        <w:rPr>
          <w:rFonts w:eastAsia="標楷體"/>
        </w:rPr>
        <w:t>(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 xml:space="preserve"> </w:t>
      </w:r>
      <w:r w:rsidR="001E60ED" w:rsidRPr="001E60ED">
        <w:rPr>
          <w:rFonts w:eastAsia="標楷體"/>
        </w:rPr>
        <w:t xml:space="preserve">　</w:t>
      </w:r>
      <w:r w:rsidR="001E60ED" w:rsidRPr="001E60ED">
        <w:rPr>
          <w:rFonts w:eastAsia="標楷體"/>
        </w:rPr>
        <w:t>)</w:t>
      </w:r>
      <w:r w:rsidR="001E60ED" w:rsidRPr="001E60ED">
        <w:rPr>
          <w:rFonts w:eastAsia="標楷體"/>
        </w:rPr>
        <w:tab/>
      </w:r>
      <w:r w:rsidR="001E60ED" w:rsidRPr="001E60ED">
        <w:rPr>
          <w:rFonts w:eastAsia="標楷體"/>
        </w:rPr>
        <w:t>下列敘述何者</w:t>
      </w:r>
      <w:r w:rsidR="001E60ED" w:rsidRPr="001E60ED">
        <w:rPr>
          <w:rFonts w:eastAsia="標楷體"/>
          <w:b/>
          <w:u w:val="double"/>
        </w:rPr>
        <w:t>錯誤</w:t>
      </w:r>
      <w:r w:rsidR="001E60ED" w:rsidRPr="001E60ED">
        <w:rPr>
          <w:rFonts w:eastAsia="標楷體"/>
        </w:rPr>
        <w:t xml:space="preserve">？　</w:t>
      </w:r>
    </w:p>
    <w:p w14:paraId="5F4FED78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(A)</w:t>
      </w:r>
      <w:r w:rsidRPr="001E60ED">
        <w:rPr>
          <w:rFonts w:eastAsia="標楷體"/>
        </w:rPr>
        <w:t xml:space="preserve">自然獨占的產業一直處於規模報酬遞增狀態　</w:t>
      </w:r>
    </w:p>
    <w:p w14:paraId="1855FB40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(B)</w:t>
      </w:r>
      <w:r w:rsidRPr="001E60ED">
        <w:rPr>
          <w:rFonts w:eastAsia="標楷體"/>
        </w:rPr>
        <w:t xml:space="preserve">獨占廠商長期均衡時，可能會有閒置產能　</w:t>
      </w:r>
    </w:p>
    <w:p w14:paraId="359473E2" w14:textId="77777777" w:rsidR="001E60ED" w:rsidRP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</w:rPr>
      </w:pPr>
      <w:r w:rsidRPr="001E60ED">
        <w:rPr>
          <w:rFonts w:eastAsia="標楷體"/>
        </w:rPr>
        <w:t>(C)</w:t>
      </w:r>
      <w:r w:rsidRPr="001E60ED">
        <w:rPr>
          <w:rFonts w:eastAsia="標楷體"/>
        </w:rPr>
        <w:t xml:space="preserve">獨占廠商必定無法達到生產效率　</w:t>
      </w:r>
    </w:p>
    <w:p w14:paraId="1B2E7055" w14:textId="77777777" w:rsidR="001E60ED" w:rsidRDefault="001E60ED" w:rsidP="001E60ED">
      <w:pPr>
        <w:spacing w:before="96" w:after="48"/>
        <w:ind w:left="1304" w:hanging="28"/>
        <w:jc w:val="both"/>
        <w:textAlignment w:val="center"/>
        <w:rPr>
          <w:rFonts w:eastAsia="標楷體"/>
          <w:lang w:val="uk-UA"/>
        </w:rPr>
      </w:pPr>
      <w:r w:rsidRPr="001E60ED">
        <w:rPr>
          <w:rFonts w:eastAsia="標楷體"/>
        </w:rPr>
        <w:t>(D)</w:t>
      </w:r>
      <w:r w:rsidRPr="001E60ED">
        <w:rPr>
          <w:rFonts w:eastAsia="標楷體"/>
        </w:rPr>
        <w:t>完全競爭廠商長期均衡時，必在最適生產規模下生產</w:t>
      </w:r>
    </w:p>
    <w:p w14:paraId="5F982E71" w14:textId="77777777" w:rsidR="007A1233" w:rsidRPr="007A1233" w:rsidRDefault="007A1233" w:rsidP="007A1233">
      <w:pPr>
        <w:widowControl w:val="0"/>
        <w:snapToGrid w:val="0"/>
        <w:spacing w:line="400" w:lineRule="atLeast"/>
        <w:ind w:left="1418" w:hanging="1418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8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) </w:t>
      </w:r>
      <w:r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>請找出</w:t>
      </w:r>
      <w:r w:rsidRPr="007A1233">
        <w:rPr>
          <w:rFonts w:eastAsia="標楷體"/>
          <w:b/>
          <w:kern w:val="2"/>
          <w:szCs w:val="22"/>
          <w:u w:val="double"/>
          <w:lang w:eastAsia="zh-TW"/>
        </w:rPr>
        <w:t>錯誤</w:t>
      </w:r>
      <w:r w:rsidRPr="007A1233">
        <w:rPr>
          <w:rFonts w:eastAsia="標楷體"/>
          <w:kern w:val="2"/>
          <w:szCs w:val="22"/>
          <w:lang w:eastAsia="zh-TW"/>
        </w:rPr>
        <w:t xml:space="preserve">的經濟相關概念敘述？　</w:t>
      </w:r>
    </w:p>
    <w:p w14:paraId="6C3A7C6A" w14:textId="77777777" w:rsidR="007A1233" w:rsidRPr="007A1233" w:rsidRDefault="007A1233" w:rsidP="007A1233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</w:t>
      </w:r>
      <w:r w:rsidRPr="007A1233">
        <w:rPr>
          <w:rFonts w:eastAsia="標楷體"/>
          <w:kern w:val="2"/>
          <w:szCs w:val="22"/>
          <w:lang w:eastAsia="zh-TW"/>
        </w:rPr>
        <w:t xml:space="preserve">經濟是指人類一切謀生活動　</w:t>
      </w:r>
    </w:p>
    <w:p w14:paraId="1AC3E6C5" w14:textId="77777777" w:rsidR="007A1233" w:rsidRPr="007A1233" w:rsidRDefault="007A1233" w:rsidP="007A1233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(B)</w:t>
      </w:r>
      <w:r w:rsidRPr="007A1233">
        <w:rPr>
          <w:rFonts w:eastAsia="標楷體"/>
          <w:kern w:val="2"/>
          <w:szCs w:val="22"/>
          <w:lang w:eastAsia="zh-TW"/>
        </w:rPr>
        <w:t xml:space="preserve">經濟原則是用最少的代價，得到最大的報酬　</w:t>
      </w:r>
    </w:p>
    <w:p w14:paraId="6878DB92" w14:textId="77777777" w:rsidR="007A1233" w:rsidRPr="007A1233" w:rsidRDefault="007A1233" w:rsidP="007A1233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(C)</w:t>
      </w:r>
      <w:r w:rsidRPr="007A1233">
        <w:rPr>
          <w:rFonts w:eastAsia="標楷體"/>
          <w:kern w:val="2"/>
          <w:szCs w:val="22"/>
          <w:lang w:eastAsia="zh-TW"/>
        </w:rPr>
        <w:t xml:space="preserve">經濟學的研究方法中，演繹法是較注重客觀與事實的觀察方法　</w:t>
      </w:r>
    </w:p>
    <w:p w14:paraId="7F8C5F3B" w14:textId="77777777" w:rsidR="007A1233" w:rsidRPr="007A1233" w:rsidRDefault="007A1233" w:rsidP="007A1233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(D)</w:t>
      </w:r>
      <w:r w:rsidRPr="007A1233">
        <w:rPr>
          <w:rFonts w:eastAsia="標楷體"/>
          <w:kern w:val="2"/>
          <w:szCs w:val="22"/>
          <w:lang w:eastAsia="zh-TW"/>
        </w:rPr>
        <w:t>基本經濟問題的根源是資源有限，但相對於人類慾望無窮</w:t>
      </w:r>
    </w:p>
    <w:p w14:paraId="472E498D" w14:textId="77777777" w:rsidR="001E60ED" w:rsidRPr="001E60ED" w:rsidRDefault="007A1233" w:rsidP="001E60ED">
      <w:pPr>
        <w:widowControl w:val="0"/>
        <w:snapToGrid w:val="0"/>
        <w:spacing w:beforeLines="40" w:before="144" w:afterLines="50" w:after="180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9</w:t>
      </w:r>
      <w:r w:rsidR="001E60ED" w:rsidRPr="001E60ED">
        <w:rPr>
          <w:rFonts w:eastAsia="標楷體"/>
          <w:b/>
          <w:kern w:val="2"/>
          <w:szCs w:val="22"/>
          <w:lang w:eastAsia="zh-TW"/>
        </w:rPr>
        <w:t xml:space="preserve">. </w:t>
      </w:r>
      <w:r w:rsidR="001E60ED" w:rsidRPr="001E60ED">
        <w:rPr>
          <w:rFonts w:eastAsia="標楷體"/>
          <w:kern w:val="2"/>
          <w:szCs w:val="22"/>
          <w:lang w:eastAsia="zh-TW"/>
        </w:rPr>
        <w:t>(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　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 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　</w:t>
      </w:r>
      <w:r w:rsidR="001E60ED" w:rsidRPr="001E60ED">
        <w:rPr>
          <w:rFonts w:eastAsia="標楷體"/>
          <w:kern w:val="2"/>
          <w:szCs w:val="22"/>
          <w:lang w:eastAsia="zh-TW"/>
        </w:rPr>
        <w:t>)</w:t>
      </w:r>
      <w:r w:rsidR="001E60ED" w:rsidRPr="001E60ED">
        <w:rPr>
          <w:rFonts w:eastAsia="標楷體"/>
          <w:kern w:val="2"/>
          <w:szCs w:val="22"/>
          <w:lang w:eastAsia="zh-TW"/>
        </w:rPr>
        <w:tab/>
      </w:r>
      <w:r w:rsidR="001E60ED" w:rsidRPr="001E60ED">
        <w:rPr>
          <w:rFonts w:eastAsia="標楷體"/>
          <w:kern w:val="2"/>
          <w:szCs w:val="22"/>
          <w:lang w:eastAsia="zh-TW"/>
        </w:rPr>
        <w:t>某廠商的短期生產狀況如表所示，請問廠商對勞動的</w:t>
      </w:r>
      <w:proofErr w:type="gramStart"/>
      <w:r w:rsidR="001E60ED" w:rsidRPr="001E60ED">
        <w:rPr>
          <w:rFonts w:eastAsia="標楷體"/>
          <w:kern w:val="2"/>
          <w:szCs w:val="22"/>
          <w:lang w:eastAsia="zh-TW"/>
        </w:rPr>
        <w:t>最</w:t>
      </w:r>
      <w:proofErr w:type="gramEnd"/>
      <w:r w:rsidR="001E60ED" w:rsidRPr="001E60ED">
        <w:rPr>
          <w:rFonts w:eastAsia="標楷體"/>
          <w:kern w:val="2"/>
          <w:szCs w:val="22"/>
          <w:lang w:eastAsia="zh-TW"/>
        </w:rPr>
        <w:t>適僱用量為</w:t>
      </w:r>
    </w:p>
    <w:p w14:paraId="55C88E72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 xml:space="preserve">          </w:t>
      </w:r>
      <w:bookmarkStart w:id="0" w:name="_MON_1685527496"/>
      <w:bookmarkEnd w:id="0"/>
      <w:r w:rsidR="007A1233" w:rsidRPr="001E60ED">
        <w:rPr>
          <w:rFonts w:eastAsia="標楷體"/>
          <w:kern w:val="2"/>
          <w:szCs w:val="22"/>
          <w:lang w:eastAsia="zh-TW"/>
        </w:rPr>
        <w:object w:dxaOrig="10362" w:dyaOrig="1380" w14:anchorId="57D806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1pt;height:69pt" o:ole="">
            <v:imagedata r:id="rId8" o:title=""/>
          </v:shape>
          <o:OLEObject Type="Embed" ProgID="Word.Document.8" ShapeID="_x0000_i1025" DrawAspect="Content" ObjectID="_1730527694" r:id="rId9">
            <o:FieldCodes>\s</o:FieldCodes>
          </o:OLEObject>
        </w:object>
      </w:r>
    </w:p>
    <w:p w14:paraId="0A0D9EA8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(A)4</w:t>
      </w:r>
      <w:r w:rsidRPr="001E60ED">
        <w:rPr>
          <w:rFonts w:eastAsia="標楷體"/>
          <w:kern w:val="2"/>
          <w:szCs w:val="22"/>
          <w:lang w:eastAsia="zh-TW"/>
        </w:rPr>
        <w:t>～</w:t>
      </w:r>
      <w:r w:rsidRPr="001E60ED">
        <w:rPr>
          <w:rFonts w:eastAsia="標楷體"/>
          <w:kern w:val="2"/>
          <w:szCs w:val="22"/>
          <w:lang w:eastAsia="zh-TW"/>
        </w:rPr>
        <w:t>7</w:t>
      </w:r>
      <w:r w:rsidRPr="001E60ED">
        <w:rPr>
          <w:rFonts w:eastAsia="標楷體"/>
          <w:kern w:val="2"/>
          <w:szCs w:val="22"/>
          <w:lang w:eastAsia="zh-TW"/>
        </w:rPr>
        <w:t xml:space="preserve">人　</w:t>
      </w:r>
      <w:r w:rsidRPr="001E60ED">
        <w:rPr>
          <w:rFonts w:eastAsia="標楷體"/>
          <w:kern w:val="2"/>
          <w:szCs w:val="22"/>
          <w:lang w:eastAsia="zh-TW"/>
        </w:rPr>
        <w:t>(B)5</w:t>
      </w:r>
      <w:r w:rsidRPr="001E60ED">
        <w:rPr>
          <w:rFonts w:eastAsia="標楷體"/>
          <w:kern w:val="2"/>
          <w:szCs w:val="22"/>
          <w:lang w:eastAsia="zh-TW"/>
        </w:rPr>
        <w:t>～</w:t>
      </w:r>
      <w:r w:rsidRPr="001E60ED">
        <w:rPr>
          <w:rFonts w:eastAsia="標楷體"/>
          <w:kern w:val="2"/>
          <w:szCs w:val="22"/>
          <w:lang w:eastAsia="zh-TW"/>
        </w:rPr>
        <w:t>10</w:t>
      </w:r>
      <w:r w:rsidRPr="001E60ED">
        <w:rPr>
          <w:rFonts w:eastAsia="標楷體"/>
          <w:kern w:val="2"/>
          <w:szCs w:val="22"/>
          <w:lang w:eastAsia="zh-TW"/>
        </w:rPr>
        <w:t xml:space="preserve">人　</w:t>
      </w:r>
      <w:r w:rsidRPr="001E60ED">
        <w:rPr>
          <w:rFonts w:eastAsia="標楷體"/>
          <w:kern w:val="2"/>
          <w:szCs w:val="22"/>
          <w:lang w:eastAsia="zh-TW"/>
        </w:rPr>
        <w:t>(C)5</w:t>
      </w:r>
      <w:r w:rsidRPr="001E60ED">
        <w:rPr>
          <w:rFonts w:eastAsia="標楷體"/>
          <w:kern w:val="2"/>
          <w:szCs w:val="22"/>
          <w:lang w:eastAsia="zh-TW"/>
        </w:rPr>
        <w:t>～</w:t>
      </w:r>
      <w:r w:rsidRPr="001E60ED">
        <w:rPr>
          <w:rFonts w:eastAsia="標楷體"/>
          <w:kern w:val="2"/>
          <w:szCs w:val="22"/>
          <w:lang w:eastAsia="zh-TW"/>
        </w:rPr>
        <w:t>11</w:t>
      </w:r>
      <w:r w:rsidRPr="001E60ED">
        <w:rPr>
          <w:rFonts w:eastAsia="標楷體"/>
          <w:kern w:val="2"/>
          <w:szCs w:val="22"/>
          <w:lang w:eastAsia="zh-TW"/>
        </w:rPr>
        <w:t xml:space="preserve">人　</w:t>
      </w:r>
      <w:r w:rsidRPr="001E60ED">
        <w:rPr>
          <w:rFonts w:eastAsia="標楷體"/>
          <w:kern w:val="2"/>
          <w:szCs w:val="22"/>
          <w:lang w:eastAsia="zh-TW"/>
        </w:rPr>
        <w:t>(D)7</w:t>
      </w:r>
      <w:r w:rsidRPr="001E60ED">
        <w:rPr>
          <w:rFonts w:eastAsia="標楷體"/>
          <w:kern w:val="2"/>
          <w:szCs w:val="22"/>
          <w:lang w:eastAsia="zh-TW"/>
        </w:rPr>
        <w:t>～</w:t>
      </w:r>
      <w:r w:rsidRPr="001E60ED">
        <w:rPr>
          <w:rFonts w:eastAsia="標楷體"/>
          <w:kern w:val="2"/>
          <w:szCs w:val="22"/>
          <w:lang w:eastAsia="zh-TW"/>
        </w:rPr>
        <w:t>11</w:t>
      </w:r>
      <w:r w:rsidRPr="001E60ED">
        <w:rPr>
          <w:rFonts w:eastAsia="標楷體"/>
          <w:kern w:val="2"/>
          <w:szCs w:val="22"/>
          <w:lang w:eastAsia="zh-TW"/>
        </w:rPr>
        <w:t>人</w:t>
      </w:r>
    </w:p>
    <w:p w14:paraId="478C5472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b/>
          <w:kern w:val="2"/>
          <w:szCs w:val="22"/>
          <w:lang w:eastAsia="zh-TW"/>
        </w:rPr>
        <w:t>1</w:t>
      </w:r>
      <w:r w:rsidR="007A1233">
        <w:rPr>
          <w:rFonts w:eastAsia="標楷體"/>
          <w:b/>
          <w:kern w:val="2"/>
          <w:szCs w:val="22"/>
          <w:lang w:eastAsia="zh-TW"/>
        </w:rPr>
        <w:t>0</w:t>
      </w:r>
      <w:r w:rsidRPr="001E60ED">
        <w:rPr>
          <w:rFonts w:eastAsia="標楷體"/>
          <w:b/>
          <w:kern w:val="2"/>
          <w:szCs w:val="22"/>
          <w:lang w:eastAsia="zh-TW"/>
        </w:rPr>
        <w:t xml:space="preserve">. </w:t>
      </w:r>
      <w:r w:rsidRPr="001E60ED">
        <w:rPr>
          <w:rFonts w:eastAsia="標楷體"/>
          <w:kern w:val="2"/>
          <w:szCs w:val="22"/>
          <w:lang w:eastAsia="zh-TW"/>
        </w:rPr>
        <w:t>(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 xml:space="preserve"> 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)</w:t>
      </w:r>
      <w:r w:rsidRPr="001E60ED">
        <w:rPr>
          <w:rFonts w:eastAsia="標楷體"/>
          <w:kern w:val="2"/>
          <w:szCs w:val="22"/>
          <w:lang w:eastAsia="zh-TW"/>
        </w:rPr>
        <w:tab/>
      </w:r>
      <w:r w:rsidRPr="001E60ED">
        <w:rPr>
          <w:rFonts w:eastAsia="標楷體"/>
          <w:kern w:val="2"/>
          <w:szCs w:val="22"/>
          <w:lang w:eastAsia="zh-TW"/>
        </w:rPr>
        <w:t>下列敘述何者</w:t>
      </w:r>
      <w:r w:rsidRPr="001E60ED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1E60ED">
        <w:rPr>
          <w:rFonts w:eastAsia="標楷體"/>
          <w:kern w:val="2"/>
          <w:szCs w:val="22"/>
          <w:lang w:eastAsia="zh-TW"/>
        </w:rPr>
        <w:t xml:space="preserve">？　</w:t>
      </w:r>
    </w:p>
    <w:p w14:paraId="6D9062D7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(A)</w:t>
      </w:r>
      <w:r w:rsidRPr="001E60ED">
        <w:rPr>
          <w:rFonts w:eastAsia="標楷體"/>
          <w:kern w:val="2"/>
          <w:szCs w:val="22"/>
          <w:lang w:eastAsia="zh-TW"/>
        </w:rPr>
        <w:t xml:space="preserve">價格競爭是寡占廠商經常採用的競爭策略　</w:t>
      </w:r>
    </w:p>
    <w:p w14:paraId="572CD29B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(B)MR</w:t>
      </w:r>
      <w:r w:rsidRPr="001E60ED">
        <w:rPr>
          <w:rFonts w:eastAsia="標楷體"/>
          <w:kern w:val="2"/>
          <w:szCs w:val="22"/>
          <w:lang w:eastAsia="zh-TW"/>
        </w:rPr>
        <w:t>＝</w:t>
      </w:r>
      <w:r w:rsidRPr="001E60ED">
        <w:rPr>
          <w:rFonts w:eastAsia="標楷體"/>
          <w:kern w:val="2"/>
          <w:szCs w:val="22"/>
          <w:lang w:eastAsia="zh-TW"/>
        </w:rPr>
        <w:t>SMC</w:t>
      </w:r>
      <w:r w:rsidRPr="001E60ED">
        <w:rPr>
          <w:rFonts w:eastAsia="標楷體"/>
          <w:kern w:val="2"/>
          <w:szCs w:val="22"/>
          <w:lang w:eastAsia="zh-TW"/>
        </w:rPr>
        <w:t>＝</w:t>
      </w:r>
      <w:r w:rsidRPr="001E60ED">
        <w:rPr>
          <w:rFonts w:eastAsia="標楷體"/>
          <w:kern w:val="2"/>
          <w:szCs w:val="22"/>
          <w:lang w:eastAsia="zh-TW"/>
        </w:rPr>
        <w:t>LMC</w:t>
      </w:r>
      <w:r w:rsidRPr="001E60ED">
        <w:rPr>
          <w:rFonts w:eastAsia="標楷體"/>
          <w:kern w:val="2"/>
          <w:szCs w:val="22"/>
          <w:lang w:eastAsia="zh-TW"/>
        </w:rPr>
        <w:t>是獨占廠商長期獲得最大利潤的條件</w:t>
      </w:r>
    </w:p>
    <w:p w14:paraId="6D9871ED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(C)</w:t>
      </w:r>
      <w:r w:rsidRPr="001E60ED">
        <w:rPr>
          <w:rFonts w:eastAsia="標楷體"/>
          <w:kern w:val="2"/>
          <w:szCs w:val="22"/>
          <w:lang w:eastAsia="zh-TW"/>
        </w:rPr>
        <w:t>獨占性競爭廠商短期供給曲線為</w:t>
      </w:r>
      <w:r w:rsidRPr="001E60ED">
        <w:rPr>
          <w:rFonts w:eastAsia="標楷體"/>
          <w:kern w:val="2"/>
          <w:szCs w:val="22"/>
          <w:lang w:eastAsia="zh-TW"/>
        </w:rPr>
        <w:t>AVC</w:t>
      </w:r>
      <w:r w:rsidRPr="001E60ED">
        <w:rPr>
          <w:rFonts w:eastAsia="標楷體"/>
          <w:kern w:val="2"/>
          <w:szCs w:val="22"/>
          <w:lang w:eastAsia="zh-TW"/>
        </w:rPr>
        <w:t>最低點以上的</w:t>
      </w:r>
      <w:r w:rsidRPr="001E60ED">
        <w:rPr>
          <w:rFonts w:eastAsia="標楷體"/>
          <w:kern w:val="2"/>
          <w:szCs w:val="22"/>
          <w:lang w:eastAsia="zh-TW"/>
        </w:rPr>
        <w:t>MC</w:t>
      </w:r>
      <w:r w:rsidRPr="001E60ED">
        <w:rPr>
          <w:rFonts w:eastAsia="標楷體"/>
          <w:kern w:val="2"/>
          <w:szCs w:val="22"/>
          <w:lang w:eastAsia="zh-TW"/>
        </w:rPr>
        <w:t xml:space="preserve">線　</w:t>
      </w:r>
    </w:p>
    <w:p w14:paraId="0C578757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(D)</w:t>
      </w:r>
      <w:r w:rsidRPr="001E60ED">
        <w:rPr>
          <w:rFonts w:eastAsia="標楷體"/>
          <w:kern w:val="2"/>
          <w:szCs w:val="22"/>
          <w:lang w:eastAsia="zh-TW"/>
        </w:rPr>
        <w:t>完全競爭廠商的短期歇業點為</w:t>
      </w:r>
      <w:r w:rsidRPr="001E60ED">
        <w:rPr>
          <w:rFonts w:eastAsia="標楷體"/>
          <w:kern w:val="2"/>
          <w:szCs w:val="22"/>
          <w:lang w:eastAsia="zh-TW"/>
        </w:rPr>
        <w:t>P</w:t>
      </w:r>
      <w:r w:rsidRPr="001E60ED">
        <w:rPr>
          <w:rFonts w:eastAsia="標楷體"/>
          <w:kern w:val="2"/>
          <w:szCs w:val="22"/>
          <w:lang w:eastAsia="zh-TW"/>
        </w:rPr>
        <w:t>＝</w:t>
      </w:r>
      <w:r w:rsidRPr="001E60ED">
        <w:rPr>
          <w:rFonts w:eastAsia="標楷體"/>
          <w:kern w:val="2"/>
          <w:szCs w:val="22"/>
          <w:lang w:eastAsia="zh-TW"/>
        </w:rPr>
        <w:t>AC</w:t>
      </w:r>
      <w:r w:rsidRPr="001E60ED">
        <w:rPr>
          <w:rFonts w:eastAsia="標楷體"/>
          <w:kern w:val="2"/>
          <w:szCs w:val="22"/>
          <w:lang w:eastAsia="zh-TW"/>
        </w:rPr>
        <w:t>最低點</w:t>
      </w:r>
    </w:p>
    <w:p w14:paraId="14EFB9FF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b/>
          <w:kern w:val="2"/>
          <w:szCs w:val="22"/>
          <w:lang w:eastAsia="zh-TW"/>
        </w:rPr>
        <w:t>1</w:t>
      </w:r>
      <w:r w:rsidR="007A1233">
        <w:rPr>
          <w:rFonts w:eastAsia="標楷體"/>
          <w:b/>
          <w:kern w:val="2"/>
          <w:szCs w:val="22"/>
          <w:lang w:eastAsia="zh-TW"/>
        </w:rPr>
        <w:t>1</w:t>
      </w:r>
      <w:r w:rsidRPr="001E60ED">
        <w:rPr>
          <w:rFonts w:eastAsia="標楷體"/>
          <w:b/>
          <w:kern w:val="2"/>
          <w:szCs w:val="22"/>
          <w:lang w:eastAsia="zh-TW"/>
        </w:rPr>
        <w:t xml:space="preserve">. </w:t>
      </w:r>
      <w:r w:rsidRPr="001E60ED">
        <w:rPr>
          <w:rFonts w:eastAsia="標楷體"/>
          <w:kern w:val="2"/>
          <w:szCs w:val="22"/>
          <w:lang w:eastAsia="zh-TW"/>
        </w:rPr>
        <w:t>(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 xml:space="preserve"> 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)</w:t>
      </w:r>
      <w:r w:rsidRPr="001E60ED">
        <w:rPr>
          <w:rFonts w:eastAsia="標楷體"/>
          <w:kern w:val="2"/>
          <w:szCs w:val="22"/>
          <w:lang w:eastAsia="zh-TW"/>
        </w:rPr>
        <w:tab/>
      </w:r>
      <w:proofErr w:type="gramStart"/>
      <w:r w:rsidRPr="001E60ED">
        <w:rPr>
          <w:rFonts w:eastAsia="標楷體"/>
          <w:kern w:val="2"/>
          <w:szCs w:val="22"/>
          <w:lang w:eastAsia="zh-TW"/>
        </w:rPr>
        <w:t>少子化使</w:t>
      </w:r>
      <w:proofErr w:type="gramEnd"/>
      <w:r w:rsidRPr="001E60ED">
        <w:rPr>
          <w:rFonts w:eastAsia="標楷體"/>
          <w:kern w:val="2"/>
          <w:szCs w:val="22"/>
          <w:lang w:eastAsia="zh-TW"/>
        </w:rPr>
        <w:t>大學生人數大量減少，同時教育部打算讓經營不善的學校退場，假設其他條件不變下，該情況對大學教育市場的影響，下列何者</w:t>
      </w:r>
      <w:r w:rsidRPr="001E60ED">
        <w:rPr>
          <w:rFonts w:eastAsia="標楷體"/>
          <w:b/>
          <w:kern w:val="2"/>
          <w:szCs w:val="22"/>
          <w:u w:val="double"/>
          <w:lang w:eastAsia="zh-TW"/>
        </w:rPr>
        <w:t>最不可能</w:t>
      </w:r>
      <w:r w:rsidRPr="001E60ED">
        <w:rPr>
          <w:rFonts w:eastAsia="標楷體"/>
          <w:kern w:val="2"/>
          <w:szCs w:val="22"/>
          <w:lang w:eastAsia="zh-TW"/>
        </w:rPr>
        <w:t xml:space="preserve">發生？　</w:t>
      </w:r>
    </w:p>
    <w:p w14:paraId="4BBF379D" w14:textId="77777777" w:rsidR="008A7B03" w:rsidRPr="007A1233" w:rsidRDefault="001E60ED" w:rsidP="007A1233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(A)P↓</w:t>
      </w:r>
      <w:r w:rsidRPr="001E60ED">
        <w:rPr>
          <w:rFonts w:eastAsia="標楷體"/>
          <w:kern w:val="2"/>
          <w:szCs w:val="22"/>
          <w:lang w:eastAsia="zh-TW"/>
        </w:rPr>
        <w:t>，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lang w:eastAsia="zh-TW"/>
        </w:rPr>
        <w:t xml:space="preserve">不變　</w:t>
      </w:r>
      <w:r w:rsidRPr="001E60ED">
        <w:rPr>
          <w:rFonts w:eastAsia="標楷體"/>
          <w:kern w:val="2"/>
          <w:szCs w:val="22"/>
          <w:lang w:eastAsia="zh-TW"/>
        </w:rPr>
        <w:t>(B)P↑</w:t>
      </w:r>
      <w:r w:rsidRPr="001E60ED">
        <w:rPr>
          <w:rFonts w:eastAsia="標楷體"/>
          <w:kern w:val="2"/>
          <w:szCs w:val="22"/>
          <w:lang w:eastAsia="zh-TW"/>
        </w:rPr>
        <w:t>，</w:t>
      </w:r>
      <w:r w:rsidRPr="001E60ED">
        <w:rPr>
          <w:rFonts w:eastAsia="標楷體"/>
          <w:kern w:val="2"/>
          <w:szCs w:val="22"/>
          <w:lang w:eastAsia="zh-TW"/>
        </w:rPr>
        <w:t>Q↓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(C)P</w:t>
      </w:r>
      <w:r w:rsidRPr="001E60ED">
        <w:rPr>
          <w:rFonts w:eastAsia="標楷體"/>
          <w:kern w:val="2"/>
          <w:szCs w:val="22"/>
          <w:lang w:eastAsia="zh-TW"/>
        </w:rPr>
        <w:t>不變，</w:t>
      </w:r>
      <w:r w:rsidRPr="001E60ED">
        <w:rPr>
          <w:rFonts w:eastAsia="標楷體"/>
          <w:kern w:val="2"/>
          <w:szCs w:val="22"/>
          <w:lang w:eastAsia="zh-TW"/>
        </w:rPr>
        <w:t>Q↓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(D)P↓</w:t>
      </w:r>
      <w:r w:rsidRPr="001E60ED">
        <w:rPr>
          <w:rFonts w:eastAsia="標楷體"/>
          <w:kern w:val="2"/>
          <w:szCs w:val="22"/>
          <w:lang w:eastAsia="zh-TW"/>
        </w:rPr>
        <w:t>，</w:t>
      </w:r>
      <w:r w:rsidRPr="001E60ED">
        <w:rPr>
          <w:rFonts w:eastAsia="標楷體"/>
          <w:kern w:val="2"/>
          <w:szCs w:val="22"/>
          <w:lang w:eastAsia="zh-TW"/>
        </w:rPr>
        <w:t>Q↓</w:t>
      </w:r>
    </w:p>
    <w:p w14:paraId="01C562EC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b/>
          <w:kern w:val="2"/>
          <w:szCs w:val="22"/>
          <w:lang w:eastAsia="zh-TW"/>
        </w:rPr>
        <w:t>1</w:t>
      </w:r>
      <w:r w:rsidR="007A1233">
        <w:rPr>
          <w:rFonts w:eastAsia="標楷體"/>
          <w:b/>
          <w:kern w:val="2"/>
          <w:szCs w:val="22"/>
          <w:lang w:eastAsia="zh-TW"/>
        </w:rPr>
        <w:t>2</w:t>
      </w:r>
      <w:r w:rsidRPr="001E60ED">
        <w:rPr>
          <w:rFonts w:eastAsia="標楷體"/>
          <w:b/>
          <w:kern w:val="2"/>
          <w:szCs w:val="22"/>
          <w:lang w:eastAsia="zh-TW"/>
        </w:rPr>
        <w:t xml:space="preserve">. </w:t>
      </w:r>
      <w:r w:rsidRPr="001E60ED">
        <w:rPr>
          <w:rFonts w:eastAsia="標楷體"/>
          <w:kern w:val="2"/>
          <w:szCs w:val="22"/>
          <w:lang w:eastAsia="zh-TW"/>
        </w:rPr>
        <w:t>(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 xml:space="preserve"> 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  <w:r w:rsidRPr="001E60ED">
        <w:rPr>
          <w:rFonts w:eastAsia="標楷體"/>
          <w:kern w:val="2"/>
          <w:szCs w:val="22"/>
          <w:lang w:eastAsia="zh-TW"/>
        </w:rPr>
        <w:t>)</w:t>
      </w:r>
      <w:r w:rsidRPr="001E60ED">
        <w:rPr>
          <w:rFonts w:eastAsia="標楷體"/>
          <w:kern w:val="2"/>
          <w:szCs w:val="22"/>
          <w:lang w:eastAsia="zh-TW"/>
        </w:rPr>
        <w:tab/>
      </w:r>
      <w:r w:rsidRPr="001E60ED">
        <w:rPr>
          <w:rFonts w:eastAsia="標楷體"/>
          <w:kern w:val="2"/>
          <w:szCs w:val="22"/>
          <w:lang w:eastAsia="zh-TW"/>
        </w:rPr>
        <w:t>關於短期成本，下列敘述何者</w:t>
      </w:r>
      <w:r w:rsidRPr="001E60ED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1E60ED">
        <w:rPr>
          <w:rFonts w:eastAsia="標楷體"/>
          <w:kern w:val="2"/>
          <w:szCs w:val="22"/>
          <w:lang w:eastAsia="zh-TW"/>
        </w:rPr>
        <w:t xml:space="preserve">？　</w:t>
      </w:r>
    </w:p>
    <w:p w14:paraId="0C70A5E5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(A)AC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AVC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MC</w:t>
      </w:r>
      <w:r w:rsidRPr="001E60ED">
        <w:rPr>
          <w:rFonts w:eastAsia="標楷體"/>
          <w:kern w:val="2"/>
          <w:szCs w:val="22"/>
          <w:lang w:eastAsia="zh-TW"/>
        </w:rPr>
        <w:t>及</w:t>
      </w:r>
      <w:r w:rsidRPr="001E60ED">
        <w:rPr>
          <w:rFonts w:eastAsia="標楷體"/>
          <w:kern w:val="2"/>
          <w:szCs w:val="22"/>
          <w:lang w:eastAsia="zh-TW"/>
        </w:rPr>
        <w:t>AFC</w:t>
      </w:r>
      <w:r w:rsidRPr="001E60ED">
        <w:rPr>
          <w:rFonts w:eastAsia="標楷體"/>
          <w:kern w:val="2"/>
          <w:szCs w:val="22"/>
          <w:lang w:eastAsia="zh-TW"/>
        </w:rPr>
        <w:t xml:space="preserve">線的形狀都是先降後升　</w:t>
      </w:r>
    </w:p>
    <w:p w14:paraId="5898F179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(B)AC</w:t>
      </w:r>
      <w:r w:rsidRPr="001E60ED">
        <w:rPr>
          <w:rFonts w:eastAsia="標楷體"/>
          <w:kern w:val="2"/>
          <w:szCs w:val="22"/>
          <w:lang w:eastAsia="zh-TW"/>
        </w:rPr>
        <w:t>與</w:t>
      </w:r>
      <w:r w:rsidRPr="001E60ED">
        <w:rPr>
          <w:rFonts w:eastAsia="標楷體"/>
          <w:kern w:val="2"/>
          <w:szCs w:val="22"/>
          <w:lang w:eastAsia="zh-TW"/>
        </w:rPr>
        <w:t>AVC</w:t>
      </w:r>
      <w:r w:rsidRPr="001E60ED">
        <w:rPr>
          <w:rFonts w:eastAsia="標楷體"/>
          <w:kern w:val="2"/>
          <w:szCs w:val="22"/>
          <w:lang w:eastAsia="zh-TW"/>
        </w:rPr>
        <w:t>線是兩條互相平行的曲線，且垂直距離恰等於</w:t>
      </w:r>
      <w:r w:rsidRPr="001E60ED">
        <w:rPr>
          <w:rFonts w:eastAsia="標楷體"/>
          <w:kern w:val="2"/>
          <w:szCs w:val="22"/>
          <w:lang w:eastAsia="zh-TW"/>
        </w:rPr>
        <w:t>AFC</w:t>
      </w:r>
      <w:r w:rsidRPr="001E60ED">
        <w:rPr>
          <w:rFonts w:eastAsia="標楷體"/>
          <w:kern w:val="2"/>
          <w:szCs w:val="22"/>
          <w:lang w:eastAsia="zh-TW"/>
        </w:rPr>
        <w:t xml:space="preserve">　</w:t>
      </w:r>
    </w:p>
    <w:p w14:paraId="7E749106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(C)AC</w:t>
      </w:r>
      <w:r w:rsidRPr="001E60ED">
        <w:rPr>
          <w:rFonts w:eastAsia="標楷體"/>
          <w:kern w:val="2"/>
          <w:szCs w:val="22"/>
          <w:lang w:eastAsia="zh-TW"/>
        </w:rPr>
        <w:t>與</w:t>
      </w:r>
      <w:r w:rsidRPr="001E60ED">
        <w:rPr>
          <w:rFonts w:eastAsia="標楷體"/>
          <w:kern w:val="2"/>
          <w:szCs w:val="22"/>
          <w:lang w:eastAsia="zh-TW"/>
        </w:rPr>
        <w:t>MC</w:t>
      </w:r>
      <w:r w:rsidRPr="001E60ED">
        <w:rPr>
          <w:rFonts w:eastAsia="標楷體"/>
          <w:kern w:val="2"/>
          <w:szCs w:val="22"/>
          <w:lang w:eastAsia="zh-TW"/>
        </w:rPr>
        <w:t>線相交於</w:t>
      </w:r>
      <w:r w:rsidRPr="001E60ED">
        <w:rPr>
          <w:rFonts w:eastAsia="標楷體"/>
          <w:kern w:val="2"/>
          <w:szCs w:val="22"/>
          <w:lang w:eastAsia="zh-TW"/>
        </w:rPr>
        <w:t>MC</w:t>
      </w:r>
      <w:r w:rsidRPr="001E60ED">
        <w:rPr>
          <w:rFonts w:eastAsia="標楷體"/>
          <w:kern w:val="2"/>
          <w:szCs w:val="22"/>
          <w:lang w:eastAsia="zh-TW"/>
        </w:rPr>
        <w:t xml:space="preserve">最低點　</w:t>
      </w:r>
    </w:p>
    <w:p w14:paraId="58ECA18B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(D)AC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AVC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MC</w:t>
      </w:r>
      <w:r w:rsidRPr="001E60ED">
        <w:rPr>
          <w:rFonts w:eastAsia="標楷體"/>
          <w:kern w:val="2"/>
          <w:szCs w:val="22"/>
          <w:lang w:eastAsia="zh-TW"/>
        </w:rPr>
        <w:t>線的最低點產量分別為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1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2</w:t>
      </w:r>
      <w:r w:rsidRPr="001E60ED">
        <w:rPr>
          <w:rFonts w:eastAsia="標楷體"/>
          <w:kern w:val="2"/>
          <w:szCs w:val="22"/>
          <w:lang w:eastAsia="zh-TW"/>
        </w:rPr>
        <w:t>及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3</w:t>
      </w:r>
      <w:r w:rsidRPr="001E60ED">
        <w:rPr>
          <w:rFonts w:eastAsia="標楷體"/>
          <w:kern w:val="2"/>
          <w:szCs w:val="22"/>
          <w:lang w:eastAsia="zh-TW"/>
        </w:rPr>
        <w:t>，則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3</w:t>
      </w:r>
      <w:r w:rsidRPr="001E60ED">
        <w:rPr>
          <w:rFonts w:eastAsia="標楷體"/>
          <w:kern w:val="2"/>
          <w:szCs w:val="22"/>
          <w:lang w:eastAsia="zh-TW"/>
        </w:rPr>
        <w:t>＜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2</w:t>
      </w:r>
      <w:r w:rsidRPr="001E60ED">
        <w:rPr>
          <w:rFonts w:eastAsia="標楷體"/>
          <w:kern w:val="2"/>
          <w:szCs w:val="22"/>
          <w:lang w:eastAsia="zh-TW"/>
        </w:rPr>
        <w:t>＜</w:t>
      </w:r>
      <w:r w:rsidRPr="001E60ED">
        <w:rPr>
          <w:rFonts w:eastAsia="標楷體"/>
          <w:kern w:val="2"/>
          <w:szCs w:val="22"/>
          <w:lang w:eastAsia="zh-TW"/>
        </w:rPr>
        <w:t>Q</w:t>
      </w:r>
      <w:r w:rsidRPr="001E60ED">
        <w:rPr>
          <w:rFonts w:eastAsia="標楷體"/>
          <w:kern w:val="2"/>
          <w:szCs w:val="22"/>
          <w:vertAlign w:val="subscript"/>
          <w:lang w:eastAsia="zh-TW"/>
        </w:rPr>
        <w:t>1</w:t>
      </w:r>
      <w:r w:rsidRPr="001E60ED">
        <w:rPr>
          <w:rFonts w:eastAsia="標楷體"/>
          <w:kern w:val="2"/>
          <w:szCs w:val="22"/>
          <w:lang w:eastAsia="zh-TW"/>
        </w:rPr>
        <w:t xml:space="preserve"> </w:t>
      </w:r>
    </w:p>
    <w:p w14:paraId="08FE2FD6" w14:textId="77777777" w:rsidR="001E60ED" w:rsidRPr="001E60ED" w:rsidRDefault="007A1233" w:rsidP="001E60ED">
      <w:pPr>
        <w:widowControl w:val="0"/>
        <w:snapToGrid w:val="0"/>
        <w:spacing w:beforeLines="40" w:before="144" w:afterLines="20" w:after="72"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13</w:t>
      </w:r>
      <w:r w:rsidR="001E60ED" w:rsidRPr="001E60ED">
        <w:rPr>
          <w:rFonts w:eastAsia="標楷體"/>
          <w:b/>
          <w:kern w:val="2"/>
          <w:szCs w:val="22"/>
          <w:lang w:eastAsia="zh-TW"/>
        </w:rPr>
        <w:t xml:space="preserve">. </w:t>
      </w:r>
      <w:r w:rsidR="001E60ED" w:rsidRPr="001E60ED">
        <w:rPr>
          <w:rFonts w:eastAsia="標楷體"/>
          <w:kern w:val="2"/>
          <w:szCs w:val="22"/>
          <w:lang w:eastAsia="zh-TW"/>
        </w:rPr>
        <w:t>(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　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 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　</w:t>
      </w:r>
      <w:r w:rsidR="001E60ED" w:rsidRPr="001E60ED">
        <w:rPr>
          <w:rFonts w:eastAsia="標楷體"/>
          <w:kern w:val="2"/>
          <w:szCs w:val="22"/>
          <w:lang w:eastAsia="zh-TW"/>
        </w:rPr>
        <w:t>)</w:t>
      </w:r>
      <w:r w:rsidR="001E60ED" w:rsidRPr="001E60ED">
        <w:rPr>
          <w:rFonts w:eastAsia="標楷體"/>
          <w:kern w:val="2"/>
          <w:szCs w:val="22"/>
          <w:lang w:eastAsia="zh-TW"/>
        </w:rPr>
        <w:tab/>
      </w:r>
      <w:r w:rsidR="001E60ED" w:rsidRPr="001E60ED">
        <w:rPr>
          <w:rFonts w:eastAsia="標楷體"/>
          <w:kern w:val="2"/>
          <w:szCs w:val="22"/>
          <w:lang w:eastAsia="zh-TW"/>
        </w:rPr>
        <w:t>下列敘述何者</w:t>
      </w:r>
      <w:r w:rsidR="001E60ED" w:rsidRPr="001E60ED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="001E60ED" w:rsidRPr="001E60ED">
        <w:rPr>
          <w:rFonts w:eastAsia="標楷體"/>
          <w:kern w:val="2"/>
          <w:szCs w:val="22"/>
          <w:lang w:eastAsia="zh-TW"/>
        </w:rPr>
        <w:t xml:space="preserve">？　</w:t>
      </w:r>
    </w:p>
    <w:p w14:paraId="1A7DCC28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(A)</w:t>
      </w:r>
      <w:r w:rsidRPr="001E60ED">
        <w:rPr>
          <w:rFonts w:eastAsia="標楷體"/>
          <w:kern w:val="2"/>
          <w:szCs w:val="22"/>
          <w:lang w:eastAsia="zh-TW"/>
        </w:rPr>
        <w:t xml:space="preserve">成衣廠對鈕扣的需求彈性會大於對布的需求彈性　</w:t>
      </w:r>
    </w:p>
    <w:p w14:paraId="670DE2D6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(B)</w:t>
      </w:r>
      <w:r w:rsidRPr="001E60ED">
        <w:rPr>
          <w:rFonts w:eastAsia="標楷體"/>
          <w:kern w:val="2"/>
          <w:szCs w:val="22"/>
          <w:lang w:eastAsia="zh-TW"/>
        </w:rPr>
        <w:t xml:space="preserve">旅遊業者對遊覽車的需求為直接需求　</w:t>
      </w:r>
    </w:p>
    <w:p w14:paraId="1AC41073" w14:textId="77777777" w:rsidR="001E60ED" w:rsidRP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(C)</w:t>
      </w:r>
      <w:r w:rsidRPr="001E60ED">
        <w:rPr>
          <w:rFonts w:eastAsia="標楷體"/>
          <w:kern w:val="2"/>
          <w:szCs w:val="22"/>
          <w:lang w:eastAsia="zh-TW"/>
        </w:rPr>
        <w:t xml:space="preserve">需求彈性愈大的產品，其生產要素的需求彈性也愈大　</w:t>
      </w:r>
    </w:p>
    <w:p w14:paraId="6EB7C40C" w14:textId="77777777" w:rsidR="001E60ED" w:rsidRDefault="001E60ED" w:rsidP="001E60ED">
      <w:pPr>
        <w:widowControl w:val="0"/>
        <w:snapToGrid w:val="0"/>
        <w:spacing w:beforeLines="40" w:before="144" w:afterLines="20" w:after="72"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1E60ED">
        <w:rPr>
          <w:rFonts w:eastAsia="標楷體"/>
          <w:kern w:val="2"/>
          <w:szCs w:val="22"/>
          <w:lang w:eastAsia="zh-TW"/>
        </w:rPr>
        <w:t>(D)</w:t>
      </w:r>
      <w:r w:rsidRPr="001E60ED">
        <w:rPr>
          <w:rFonts w:eastAsia="標楷體"/>
          <w:kern w:val="2"/>
          <w:szCs w:val="22"/>
          <w:lang w:eastAsia="zh-TW"/>
        </w:rPr>
        <w:t>若</w:t>
      </w:r>
      <w:r w:rsidRPr="001E60ED">
        <w:rPr>
          <w:rFonts w:eastAsia="標楷體"/>
          <w:kern w:val="2"/>
          <w:szCs w:val="22"/>
          <w:lang w:eastAsia="zh-TW"/>
        </w:rPr>
        <w:t>A</w:t>
      </w:r>
      <w:r w:rsidRPr="001E60ED">
        <w:rPr>
          <w:rFonts w:eastAsia="標楷體"/>
          <w:kern w:val="2"/>
          <w:szCs w:val="22"/>
          <w:lang w:eastAsia="zh-TW"/>
        </w:rPr>
        <w:t>、</w:t>
      </w:r>
      <w:r w:rsidRPr="001E60ED">
        <w:rPr>
          <w:rFonts w:eastAsia="標楷體"/>
          <w:kern w:val="2"/>
          <w:szCs w:val="22"/>
          <w:lang w:eastAsia="zh-TW"/>
        </w:rPr>
        <w:t>B</w:t>
      </w:r>
      <w:r w:rsidRPr="001E60ED">
        <w:rPr>
          <w:rFonts w:eastAsia="標楷體"/>
          <w:kern w:val="2"/>
          <w:szCs w:val="22"/>
          <w:lang w:eastAsia="zh-TW"/>
        </w:rPr>
        <w:t>為互補性的生產要素，當</w:t>
      </w:r>
      <w:r w:rsidRPr="001E60ED">
        <w:rPr>
          <w:rFonts w:eastAsia="標楷體"/>
          <w:kern w:val="2"/>
          <w:szCs w:val="22"/>
          <w:lang w:eastAsia="zh-TW"/>
        </w:rPr>
        <w:t>A</w:t>
      </w:r>
      <w:r w:rsidRPr="001E60ED">
        <w:rPr>
          <w:rFonts w:eastAsia="標楷體"/>
          <w:kern w:val="2"/>
          <w:szCs w:val="22"/>
          <w:lang w:eastAsia="zh-TW"/>
        </w:rPr>
        <w:t>的價格下降，會使廠商對</w:t>
      </w:r>
      <w:r w:rsidRPr="001E60ED">
        <w:rPr>
          <w:rFonts w:eastAsia="標楷體"/>
          <w:kern w:val="2"/>
          <w:szCs w:val="22"/>
          <w:lang w:eastAsia="zh-TW"/>
        </w:rPr>
        <w:t>B</w:t>
      </w:r>
      <w:r w:rsidRPr="001E60ED">
        <w:rPr>
          <w:rFonts w:eastAsia="標楷體"/>
          <w:kern w:val="2"/>
          <w:szCs w:val="22"/>
          <w:lang w:eastAsia="zh-TW"/>
        </w:rPr>
        <w:t>的需求減少</w:t>
      </w:r>
    </w:p>
    <w:p w14:paraId="1AE8EA03" w14:textId="77777777" w:rsidR="00C660CA" w:rsidRPr="007A1233" w:rsidRDefault="00C660CA" w:rsidP="00C660CA">
      <w:pPr>
        <w:widowControl w:val="0"/>
        <w:snapToGrid w:val="0"/>
        <w:spacing w:line="400" w:lineRule="atLeast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b/>
          <w:kern w:val="2"/>
          <w:szCs w:val="22"/>
          <w:lang w:eastAsia="zh-TW"/>
        </w:rPr>
        <w:t>1</w:t>
      </w:r>
      <w:r>
        <w:rPr>
          <w:rFonts w:eastAsia="標楷體"/>
          <w:b/>
          <w:kern w:val="2"/>
          <w:szCs w:val="22"/>
          <w:lang w:eastAsia="zh-TW"/>
        </w:rPr>
        <w:t>4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) </w:t>
      </w:r>
      <w:r w:rsidRPr="007A1233">
        <w:rPr>
          <w:rFonts w:eastAsia="標楷體"/>
          <w:kern w:val="2"/>
          <w:szCs w:val="22"/>
          <w:lang w:eastAsia="zh-TW"/>
        </w:rPr>
        <w:t>關於邊際報酬遞減法則，下列敘述何者</w:t>
      </w:r>
      <w:r w:rsidRPr="007A1233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7A1233">
        <w:rPr>
          <w:rFonts w:eastAsia="標楷體"/>
          <w:kern w:val="2"/>
          <w:szCs w:val="22"/>
          <w:lang w:eastAsia="zh-TW"/>
        </w:rPr>
        <w:t xml:space="preserve">？　</w:t>
      </w:r>
    </w:p>
    <w:p w14:paraId="74662D0F" w14:textId="77777777" w:rsidR="00C660CA" w:rsidRPr="007A1233" w:rsidRDefault="00C660CA" w:rsidP="00C660CA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</w:t>
      </w:r>
      <w:r w:rsidRPr="007A1233">
        <w:rPr>
          <w:rFonts w:eastAsia="標楷體"/>
          <w:kern w:val="2"/>
          <w:szCs w:val="22"/>
          <w:lang w:eastAsia="zh-TW"/>
        </w:rPr>
        <w:t>只要</w:t>
      </w:r>
      <w:r w:rsidRPr="007A1233">
        <w:rPr>
          <w:rFonts w:eastAsia="標楷體"/>
          <w:kern w:val="2"/>
          <w:szCs w:val="22"/>
          <w:lang w:eastAsia="zh-TW"/>
        </w:rPr>
        <w:t>MP</w:t>
      </w:r>
      <w:r w:rsidRPr="007A1233">
        <w:rPr>
          <w:rFonts w:eastAsia="標楷體"/>
          <w:kern w:val="2"/>
          <w:szCs w:val="22"/>
          <w:lang w:eastAsia="zh-TW"/>
        </w:rPr>
        <w:t>＞</w:t>
      </w:r>
      <w:r w:rsidRPr="007A1233">
        <w:rPr>
          <w:rFonts w:eastAsia="標楷體"/>
          <w:kern w:val="2"/>
          <w:szCs w:val="22"/>
          <w:lang w:eastAsia="zh-TW"/>
        </w:rPr>
        <w:t>AP</w:t>
      </w:r>
      <w:r w:rsidRPr="007A1233">
        <w:rPr>
          <w:rFonts w:eastAsia="標楷體"/>
          <w:kern w:val="2"/>
          <w:szCs w:val="22"/>
          <w:lang w:eastAsia="zh-TW"/>
        </w:rPr>
        <w:t xml:space="preserve">，就不會發生邊際報酬遞減現象　</w:t>
      </w:r>
    </w:p>
    <w:p w14:paraId="0EDB8C97" w14:textId="77777777" w:rsidR="00C660CA" w:rsidRPr="007A1233" w:rsidRDefault="00C660CA" w:rsidP="00C660CA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(B)</w:t>
      </w:r>
      <w:r w:rsidRPr="007A1233">
        <w:rPr>
          <w:rFonts w:eastAsia="標楷體"/>
          <w:kern w:val="2"/>
          <w:szCs w:val="22"/>
          <w:lang w:eastAsia="zh-TW"/>
        </w:rPr>
        <w:t xml:space="preserve">只要變動要素增加，一定會發生邊際報酬遞減現象　</w:t>
      </w:r>
    </w:p>
    <w:p w14:paraId="17AD4550" w14:textId="77777777" w:rsidR="00C660CA" w:rsidRPr="007A1233" w:rsidRDefault="00C660CA" w:rsidP="00C660CA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(C)</w:t>
      </w:r>
      <w:r w:rsidRPr="007A1233">
        <w:rPr>
          <w:rFonts w:eastAsia="標楷體"/>
          <w:kern w:val="2"/>
          <w:szCs w:val="22"/>
          <w:lang w:eastAsia="zh-TW"/>
        </w:rPr>
        <w:t>邊際報酬遞減法則包括報酬遞增、報酬遞減、負報酬三個階段</w:t>
      </w:r>
    </w:p>
    <w:p w14:paraId="6D48DA56" w14:textId="77777777" w:rsidR="00C660CA" w:rsidRPr="007A1233" w:rsidRDefault="00C660CA" w:rsidP="00C660CA">
      <w:pPr>
        <w:widowControl w:val="0"/>
        <w:snapToGrid w:val="0"/>
        <w:spacing w:line="400" w:lineRule="atLeast"/>
        <w:ind w:firstLineChars="531" w:firstLine="127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(D)</w:t>
      </w:r>
      <w:r w:rsidRPr="007A1233">
        <w:rPr>
          <w:rFonts w:eastAsia="標楷體"/>
          <w:kern w:val="2"/>
          <w:szCs w:val="22"/>
          <w:lang w:eastAsia="zh-TW"/>
        </w:rPr>
        <w:t>邊際報酬遞減時，</w:t>
      </w:r>
      <w:r w:rsidRPr="007A1233">
        <w:rPr>
          <w:rFonts w:eastAsia="標楷體"/>
          <w:kern w:val="2"/>
          <w:szCs w:val="22"/>
          <w:lang w:eastAsia="zh-TW"/>
        </w:rPr>
        <w:t>AP</w:t>
      </w:r>
      <w:r w:rsidRPr="007A1233">
        <w:rPr>
          <w:rFonts w:eastAsia="標楷體"/>
          <w:kern w:val="2"/>
          <w:szCs w:val="22"/>
          <w:lang w:eastAsia="zh-TW"/>
        </w:rPr>
        <w:t>也會遞減</w:t>
      </w:r>
    </w:p>
    <w:p w14:paraId="1EED1200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b/>
          <w:kern w:val="2"/>
          <w:szCs w:val="22"/>
          <w:lang w:eastAsia="zh-TW"/>
        </w:rPr>
        <w:t>1</w:t>
      </w:r>
      <w:r w:rsidR="00C660CA">
        <w:rPr>
          <w:rFonts w:eastAsia="標楷體"/>
          <w:b/>
          <w:kern w:val="2"/>
          <w:szCs w:val="22"/>
          <w:lang w:eastAsia="zh-TW"/>
        </w:rPr>
        <w:t>5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)</w:t>
      </w:r>
      <w:r w:rsidRPr="007A1233">
        <w:rPr>
          <w:rFonts w:eastAsia="標楷體"/>
          <w:kern w:val="2"/>
          <w:szCs w:val="22"/>
          <w:lang w:eastAsia="zh-TW"/>
        </w:rPr>
        <w:tab/>
      </w:r>
      <w:r w:rsidRPr="007A1233">
        <w:rPr>
          <w:rFonts w:eastAsia="標楷體"/>
          <w:kern w:val="2"/>
          <w:szCs w:val="22"/>
          <w:lang w:eastAsia="zh-TW"/>
        </w:rPr>
        <w:t>唐玄宗年間，杜甫在長安度過貧苦的歲月，眼見權貴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奢華宴樂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>和窮人挨餓受凍的對比淒慘景象，便用詩歌控訴這種不公平的社會現象，他說：「朱門有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酒肉臭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>，路有凍死骨」。若用杜甫這句話來「推斷」當時的社會經濟狀況，下列敘述何者</w:t>
      </w:r>
      <w:r w:rsidRPr="007A1233">
        <w:rPr>
          <w:rFonts w:eastAsia="標楷體"/>
          <w:b/>
          <w:kern w:val="2"/>
          <w:szCs w:val="22"/>
          <w:u w:val="double"/>
          <w:lang w:eastAsia="zh-TW"/>
        </w:rPr>
        <w:t>最不正確</w:t>
      </w:r>
      <w:r w:rsidRPr="007A1233">
        <w:rPr>
          <w:rFonts w:eastAsia="標楷體"/>
          <w:kern w:val="2"/>
          <w:szCs w:val="22"/>
          <w:lang w:eastAsia="zh-TW"/>
        </w:rPr>
        <w:t xml:space="preserve">？　</w:t>
      </w:r>
    </w:p>
    <w:p w14:paraId="07D84E1D" w14:textId="77777777" w:rsidR="00C660CA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</w:t>
      </w:r>
      <w:r w:rsidRPr="007A1233">
        <w:rPr>
          <w:rFonts w:eastAsia="標楷體"/>
          <w:kern w:val="2"/>
          <w:szCs w:val="22"/>
          <w:lang w:eastAsia="zh-TW"/>
        </w:rPr>
        <w:t>當時的吉尼係數可能等於</w:t>
      </w:r>
      <w:r w:rsidRPr="007A1233">
        <w:rPr>
          <w:rFonts w:eastAsia="標楷體"/>
          <w:kern w:val="2"/>
          <w:szCs w:val="22"/>
          <w:lang w:eastAsia="zh-TW"/>
        </w:rPr>
        <w:t>0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>
        <w:rPr>
          <w:rFonts w:eastAsia="標楷體" w:hint="eastAsia"/>
          <w:kern w:val="2"/>
          <w:szCs w:val="22"/>
          <w:lang w:eastAsia="zh-TW"/>
        </w:rPr>
        <w:t xml:space="preserve"> </w:t>
      </w:r>
      <w:r>
        <w:rPr>
          <w:rFonts w:eastAsia="標楷體"/>
          <w:kern w:val="2"/>
          <w:szCs w:val="22"/>
          <w:lang w:eastAsia="zh-TW"/>
        </w:rPr>
        <w:t xml:space="preserve">                    </w:t>
      </w:r>
    </w:p>
    <w:p w14:paraId="10396649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(B)</w:t>
      </w:r>
      <w:r w:rsidRPr="007A1233">
        <w:rPr>
          <w:rFonts w:eastAsia="標楷體"/>
          <w:kern w:val="2"/>
          <w:szCs w:val="22"/>
          <w:lang w:eastAsia="zh-TW"/>
        </w:rPr>
        <w:t>所得分配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不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>均可能造成社會動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盪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 xml:space="preserve">不安　</w:t>
      </w:r>
    </w:p>
    <w:p w14:paraId="0515B765" w14:textId="77777777" w:rsidR="00C660CA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(C)</w:t>
      </w:r>
      <w:r w:rsidRPr="007A1233">
        <w:rPr>
          <w:rFonts w:eastAsia="標楷體"/>
          <w:kern w:val="2"/>
          <w:szCs w:val="22"/>
          <w:lang w:eastAsia="zh-TW"/>
        </w:rPr>
        <w:t>當時的羅倫茲曲線</w:t>
      </w:r>
      <w:r w:rsidRPr="007A1233">
        <w:rPr>
          <w:rFonts w:eastAsia="標楷體"/>
          <w:kern w:val="2"/>
          <w:szCs w:val="22"/>
          <w:lang w:eastAsia="zh-TW"/>
        </w:rPr>
        <w:t>(Lorenz curve)</w:t>
      </w:r>
      <w:r w:rsidRPr="007A1233">
        <w:rPr>
          <w:rFonts w:eastAsia="標楷體"/>
          <w:kern w:val="2"/>
          <w:szCs w:val="22"/>
          <w:lang w:eastAsia="zh-TW"/>
        </w:rPr>
        <w:t xml:space="preserve">可能遠離對角線　</w:t>
      </w:r>
      <w:r>
        <w:rPr>
          <w:rFonts w:eastAsia="標楷體" w:hint="eastAsia"/>
          <w:kern w:val="2"/>
          <w:szCs w:val="22"/>
          <w:lang w:eastAsia="zh-TW"/>
        </w:rPr>
        <w:t xml:space="preserve"> </w:t>
      </w:r>
      <w:r>
        <w:rPr>
          <w:rFonts w:eastAsia="標楷體"/>
          <w:kern w:val="2"/>
          <w:szCs w:val="22"/>
          <w:lang w:eastAsia="zh-TW"/>
        </w:rPr>
        <w:t xml:space="preserve">  </w:t>
      </w:r>
    </w:p>
    <w:p w14:paraId="2D294C00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(D)</w:t>
      </w:r>
      <w:r w:rsidRPr="007A1233">
        <w:rPr>
          <w:rFonts w:eastAsia="標楷體"/>
          <w:kern w:val="2"/>
          <w:szCs w:val="22"/>
          <w:lang w:eastAsia="zh-TW"/>
        </w:rPr>
        <w:t>當時的家戶所得分配相當不平均</w:t>
      </w:r>
    </w:p>
    <w:p w14:paraId="24555938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b/>
          <w:kern w:val="2"/>
          <w:szCs w:val="22"/>
          <w:lang w:eastAsia="zh-TW"/>
        </w:rPr>
        <w:t>1</w:t>
      </w:r>
      <w:r w:rsidR="00C660CA">
        <w:rPr>
          <w:rFonts w:eastAsia="標楷體"/>
          <w:b/>
          <w:kern w:val="2"/>
          <w:szCs w:val="22"/>
          <w:lang w:eastAsia="zh-TW"/>
        </w:rPr>
        <w:t>6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)</w:t>
      </w:r>
      <w:r w:rsidRPr="007A1233">
        <w:rPr>
          <w:rFonts w:eastAsia="標楷體"/>
          <w:kern w:val="2"/>
          <w:szCs w:val="22"/>
          <w:lang w:eastAsia="zh-TW"/>
        </w:rPr>
        <w:tab/>
      </w:r>
      <w:r w:rsidRPr="007A1233">
        <w:rPr>
          <w:rFonts w:eastAsia="標楷體"/>
          <w:kern w:val="2"/>
          <w:szCs w:val="22"/>
          <w:lang w:eastAsia="zh-TW"/>
        </w:rPr>
        <w:t>假設小芬對蘋果、梨子、橘子的邊際效用如下表所示，小芬有</w:t>
      </w:r>
      <w:r w:rsidRPr="007A1233">
        <w:rPr>
          <w:rFonts w:eastAsia="標楷體"/>
          <w:kern w:val="2"/>
          <w:szCs w:val="22"/>
          <w:lang w:eastAsia="zh-TW"/>
        </w:rPr>
        <w:t>135</w:t>
      </w:r>
      <w:r w:rsidRPr="007A1233">
        <w:rPr>
          <w:rFonts w:eastAsia="標楷體"/>
          <w:kern w:val="2"/>
          <w:szCs w:val="22"/>
          <w:lang w:eastAsia="zh-TW"/>
        </w:rPr>
        <w:t>元的預算且為使其總效用最大。在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最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>適數量組合時，小芬所獲得的總效用為多少？</w:t>
      </w:r>
    </w:p>
    <w:p w14:paraId="794C7C2D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(A)102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(B)354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(C)135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(D)51</w:t>
      </w:r>
    </w:p>
    <w:p w14:paraId="0644CB74" w14:textId="77777777" w:rsidR="007A1233" w:rsidRPr="007A1233" w:rsidRDefault="007A1233" w:rsidP="007A1233">
      <w:pPr>
        <w:widowControl w:val="0"/>
        <w:snapToGrid w:val="0"/>
        <w:spacing w:line="400" w:lineRule="atLeast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 xml:space="preserve">          </w:t>
      </w:r>
      <w:bookmarkStart w:id="1" w:name="_MON_1687256886"/>
      <w:bookmarkEnd w:id="1"/>
      <w:r w:rsidRPr="007A1233">
        <w:rPr>
          <w:rFonts w:eastAsia="標楷體"/>
          <w:kern w:val="2"/>
          <w:szCs w:val="22"/>
          <w:lang w:eastAsia="zh-TW"/>
        </w:rPr>
        <w:object w:dxaOrig="8127" w:dyaOrig="2510" w14:anchorId="157C2FD7">
          <v:shape id="_x0000_i1026" type="#_x0000_t75" style="width:406.35pt;height:125.25pt" o:ole="">
            <v:imagedata r:id="rId10" o:title=""/>
          </v:shape>
          <o:OLEObject Type="Embed" ProgID="Word.Document.8" ShapeID="_x0000_i1026" DrawAspect="Content" ObjectID="_1730527695" r:id="rId11">
            <o:FieldCodes>\s</o:FieldCodes>
          </o:OLEObject>
        </w:object>
      </w:r>
    </w:p>
    <w:p w14:paraId="183DD36C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17</w:t>
      </w:r>
      <w:r w:rsidRPr="007A1233">
        <w:rPr>
          <w:rFonts w:eastAsia="標楷體"/>
          <w:b/>
          <w:kern w:val="2"/>
          <w:szCs w:val="22"/>
          <w:lang w:eastAsia="zh-TW"/>
        </w:rPr>
        <w:t xml:space="preserve">. </w:t>
      </w:r>
      <w:r w:rsidRPr="007A1233">
        <w:rPr>
          <w:rFonts w:eastAsia="標楷體"/>
          <w:kern w:val="2"/>
          <w:szCs w:val="22"/>
          <w:lang w:eastAsia="zh-TW"/>
        </w:rPr>
        <w:t>(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 xml:space="preserve"> 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)</w:t>
      </w:r>
      <w:r w:rsidRPr="007A1233">
        <w:rPr>
          <w:rFonts w:eastAsia="標楷體"/>
          <w:kern w:val="2"/>
          <w:szCs w:val="22"/>
          <w:lang w:eastAsia="zh-TW"/>
        </w:rPr>
        <w:tab/>
      </w:r>
      <w:r w:rsidRPr="007A1233">
        <w:rPr>
          <w:rFonts w:eastAsia="標楷體"/>
          <w:kern w:val="2"/>
          <w:szCs w:val="22"/>
          <w:lang w:eastAsia="zh-TW"/>
        </w:rPr>
        <w:t>若產品市場與要素市場為完全競爭市場，廠商生產產品只需使用勞動要素，若僱用</w:t>
      </w:r>
      <w:r w:rsidRPr="007A1233">
        <w:rPr>
          <w:rFonts w:eastAsia="標楷體"/>
          <w:kern w:val="2"/>
          <w:szCs w:val="22"/>
          <w:lang w:eastAsia="zh-TW"/>
        </w:rPr>
        <w:t>5</w:t>
      </w:r>
      <w:r w:rsidRPr="007A1233">
        <w:rPr>
          <w:rFonts w:eastAsia="標楷體"/>
          <w:kern w:val="2"/>
          <w:szCs w:val="22"/>
          <w:lang w:eastAsia="zh-TW"/>
        </w:rPr>
        <w:t>單位的勞動量時，總產量為</w:t>
      </w:r>
      <w:r w:rsidRPr="007A1233">
        <w:rPr>
          <w:rFonts w:eastAsia="標楷體"/>
          <w:kern w:val="2"/>
          <w:szCs w:val="22"/>
          <w:lang w:eastAsia="zh-TW"/>
        </w:rPr>
        <w:t>80</w:t>
      </w:r>
      <w:r w:rsidRPr="007A1233">
        <w:rPr>
          <w:rFonts w:eastAsia="標楷體"/>
          <w:kern w:val="2"/>
          <w:szCs w:val="22"/>
          <w:lang w:eastAsia="zh-TW"/>
        </w:rPr>
        <w:t>單位，再增加</w:t>
      </w:r>
      <w:r w:rsidRPr="007A1233">
        <w:rPr>
          <w:rFonts w:eastAsia="標楷體"/>
          <w:kern w:val="2"/>
          <w:szCs w:val="22"/>
          <w:lang w:eastAsia="zh-TW"/>
        </w:rPr>
        <w:t>1</w:t>
      </w:r>
      <w:r w:rsidRPr="007A1233">
        <w:rPr>
          <w:rFonts w:eastAsia="標楷體"/>
          <w:kern w:val="2"/>
          <w:szCs w:val="22"/>
          <w:lang w:eastAsia="zh-TW"/>
        </w:rPr>
        <w:t>單位勞動僱用時，其總產量為</w:t>
      </w:r>
      <w:r w:rsidRPr="007A1233">
        <w:rPr>
          <w:rFonts w:eastAsia="標楷體"/>
          <w:kern w:val="2"/>
          <w:szCs w:val="22"/>
          <w:lang w:eastAsia="zh-TW"/>
        </w:rPr>
        <w:t>94</w:t>
      </w:r>
      <w:r w:rsidRPr="007A1233">
        <w:rPr>
          <w:rFonts w:eastAsia="標楷體"/>
          <w:kern w:val="2"/>
          <w:szCs w:val="22"/>
          <w:lang w:eastAsia="zh-TW"/>
        </w:rPr>
        <w:t>單位，此時可達</w:t>
      </w:r>
      <w:proofErr w:type="gramStart"/>
      <w:r w:rsidRPr="007A1233">
        <w:rPr>
          <w:rFonts w:eastAsia="標楷體"/>
          <w:kern w:val="2"/>
          <w:szCs w:val="22"/>
          <w:lang w:eastAsia="zh-TW"/>
        </w:rPr>
        <w:t>最</w:t>
      </w:r>
      <w:proofErr w:type="gramEnd"/>
      <w:r w:rsidRPr="007A1233">
        <w:rPr>
          <w:rFonts w:eastAsia="標楷體"/>
          <w:kern w:val="2"/>
          <w:szCs w:val="22"/>
          <w:lang w:eastAsia="zh-TW"/>
        </w:rPr>
        <w:t>適僱用量，若產品價格固定為</w:t>
      </w:r>
      <w:r w:rsidRPr="007A1233">
        <w:rPr>
          <w:rFonts w:eastAsia="標楷體"/>
          <w:kern w:val="2"/>
          <w:szCs w:val="22"/>
          <w:lang w:eastAsia="zh-TW"/>
        </w:rPr>
        <w:t>10</w:t>
      </w:r>
      <w:r w:rsidRPr="007A1233">
        <w:rPr>
          <w:rFonts w:eastAsia="標楷體"/>
          <w:kern w:val="2"/>
          <w:szCs w:val="22"/>
          <w:lang w:eastAsia="zh-TW"/>
        </w:rPr>
        <w:t>元，則第</w:t>
      </w:r>
      <w:r w:rsidRPr="007A1233">
        <w:rPr>
          <w:rFonts w:eastAsia="標楷體"/>
          <w:kern w:val="2"/>
          <w:szCs w:val="22"/>
          <w:lang w:eastAsia="zh-TW"/>
        </w:rPr>
        <w:t>6</w:t>
      </w:r>
      <w:r w:rsidRPr="007A1233">
        <w:rPr>
          <w:rFonts w:eastAsia="標楷體"/>
          <w:kern w:val="2"/>
          <w:szCs w:val="22"/>
          <w:lang w:eastAsia="zh-TW"/>
        </w:rPr>
        <w:t xml:space="preserve">單位勞動的邊際要素成本為　</w:t>
      </w:r>
    </w:p>
    <w:p w14:paraId="16E48524" w14:textId="77777777" w:rsidR="007A1233" w:rsidRPr="007A1233" w:rsidRDefault="007A1233" w:rsidP="007A1233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7A1233">
        <w:rPr>
          <w:rFonts w:eastAsia="標楷體"/>
          <w:kern w:val="2"/>
          <w:szCs w:val="22"/>
          <w:lang w:eastAsia="zh-TW"/>
        </w:rPr>
        <w:t>(A)140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(B)14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(C)7</w:t>
      </w:r>
      <w:r w:rsidRPr="007A1233">
        <w:rPr>
          <w:rFonts w:eastAsia="標楷體"/>
          <w:kern w:val="2"/>
          <w:szCs w:val="22"/>
          <w:lang w:eastAsia="zh-TW"/>
        </w:rPr>
        <w:t xml:space="preserve">　</w:t>
      </w:r>
      <w:r w:rsidRPr="007A1233">
        <w:rPr>
          <w:rFonts w:eastAsia="標楷體"/>
          <w:kern w:val="2"/>
          <w:szCs w:val="22"/>
          <w:lang w:eastAsia="zh-TW"/>
        </w:rPr>
        <w:t>(D)60</w:t>
      </w:r>
    </w:p>
    <w:p w14:paraId="57D484AD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18</w:t>
      </w:r>
      <w:r w:rsidRPr="00C660CA">
        <w:rPr>
          <w:rFonts w:eastAsia="標楷體"/>
          <w:b/>
          <w:kern w:val="2"/>
          <w:szCs w:val="22"/>
          <w:lang w:eastAsia="zh-TW"/>
        </w:rPr>
        <w:t xml:space="preserve">. </w:t>
      </w:r>
      <w:r w:rsidRPr="00C660CA">
        <w:rPr>
          <w:rFonts w:eastAsia="標楷體"/>
          <w:kern w:val="2"/>
          <w:szCs w:val="22"/>
          <w:lang w:eastAsia="zh-TW"/>
        </w:rPr>
        <w:t>(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 xml:space="preserve"> 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)</w:t>
      </w:r>
      <w:r w:rsidRPr="00C660CA">
        <w:rPr>
          <w:rFonts w:eastAsia="標楷體"/>
          <w:kern w:val="2"/>
          <w:szCs w:val="22"/>
          <w:lang w:eastAsia="zh-TW"/>
        </w:rPr>
        <w:tab/>
      </w:r>
      <w:r w:rsidRPr="00C660CA">
        <w:rPr>
          <w:rFonts w:eastAsia="標楷體"/>
          <w:kern w:val="2"/>
          <w:szCs w:val="22"/>
          <w:lang w:eastAsia="zh-TW"/>
        </w:rPr>
        <w:t>關於短期各成本之間的關係，下列敘述何者</w:t>
      </w:r>
      <w:r w:rsidRPr="00C660CA">
        <w:rPr>
          <w:rFonts w:eastAsia="標楷體"/>
          <w:b/>
          <w:kern w:val="2"/>
          <w:szCs w:val="22"/>
          <w:u w:val="double"/>
          <w:lang w:eastAsia="zh-TW"/>
        </w:rPr>
        <w:t>正確</w:t>
      </w:r>
      <w:r w:rsidRPr="00C660CA">
        <w:rPr>
          <w:rFonts w:eastAsia="標楷體"/>
          <w:kern w:val="2"/>
          <w:szCs w:val="22"/>
          <w:lang w:eastAsia="zh-TW"/>
        </w:rPr>
        <w:t xml:space="preserve">？　</w:t>
      </w:r>
    </w:p>
    <w:p w14:paraId="0EF2CF72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(A)TVC</w:t>
      </w:r>
      <w:r w:rsidRPr="00C660CA">
        <w:rPr>
          <w:rFonts w:eastAsia="標楷體"/>
          <w:kern w:val="2"/>
          <w:szCs w:val="22"/>
          <w:lang w:eastAsia="zh-TW"/>
        </w:rPr>
        <w:t>線上任一點與原點之連線恰和該點切線重疊時，其對應的</w:t>
      </w:r>
      <w:r w:rsidRPr="00C660CA">
        <w:rPr>
          <w:rFonts w:eastAsia="標楷體"/>
          <w:kern w:val="2"/>
          <w:szCs w:val="22"/>
          <w:lang w:eastAsia="zh-TW"/>
        </w:rPr>
        <w:t>AVC</w:t>
      </w:r>
      <w:r w:rsidRPr="00C660CA">
        <w:rPr>
          <w:rFonts w:eastAsia="標楷體"/>
          <w:kern w:val="2"/>
          <w:szCs w:val="22"/>
          <w:lang w:eastAsia="zh-TW"/>
        </w:rPr>
        <w:t>＝</w:t>
      </w:r>
      <w:r w:rsidRPr="00C660CA">
        <w:rPr>
          <w:rFonts w:eastAsia="標楷體"/>
          <w:kern w:val="2"/>
          <w:szCs w:val="22"/>
          <w:lang w:eastAsia="zh-TW"/>
        </w:rPr>
        <w:t>MC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</w:p>
    <w:p w14:paraId="140CFFCA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(B)TVC</w:t>
      </w:r>
      <w:r w:rsidRPr="00C660CA">
        <w:rPr>
          <w:rFonts w:eastAsia="標楷體"/>
          <w:kern w:val="2"/>
          <w:szCs w:val="22"/>
          <w:lang w:eastAsia="zh-TW"/>
        </w:rPr>
        <w:t>遞增時，其對應的</w:t>
      </w:r>
      <w:r w:rsidRPr="00C660CA">
        <w:rPr>
          <w:rFonts w:eastAsia="標楷體"/>
          <w:kern w:val="2"/>
          <w:szCs w:val="22"/>
          <w:lang w:eastAsia="zh-TW"/>
        </w:rPr>
        <w:t>MC</w:t>
      </w:r>
      <w:r w:rsidRPr="00C660CA">
        <w:rPr>
          <w:rFonts w:eastAsia="標楷體"/>
          <w:kern w:val="2"/>
          <w:szCs w:val="22"/>
          <w:lang w:eastAsia="zh-TW"/>
        </w:rPr>
        <w:t xml:space="preserve">亦遞增　</w:t>
      </w:r>
    </w:p>
    <w:p w14:paraId="51BDA4C6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(C)TC</w:t>
      </w:r>
      <w:r w:rsidRPr="00C660CA">
        <w:rPr>
          <w:rFonts w:eastAsia="標楷體"/>
          <w:kern w:val="2"/>
          <w:szCs w:val="22"/>
          <w:lang w:eastAsia="zh-TW"/>
        </w:rPr>
        <w:t>遞增時，其對應的</w:t>
      </w:r>
      <w:r w:rsidRPr="00C660CA">
        <w:rPr>
          <w:rFonts w:eastAsia="標楷體"/>
          <w:kern w:val="2"/>
          <w:szCs w:val="22"/>
          <w:lang w:eastAsia="zh-TW"/>
        </w:rPr>
        <w:t>MC</w:t>
      </w:r>
      <w:r w:rsidRPr="00C660CA">
        <w:rPr>
          <w:rFonts w:eastAsia="標楷體"/>
          <w:kern w:val="2"/>
          <w:szCs w:val="22"/>
          <w:lang w:eastAsia="zh-TW"/>
        </w:rPr>
        <w:t xml:space="preserve">亦遞增　</w:t>
      </w:r>
    </w:p>
    <w:p w14:paraId="73672933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(D)TC</w:t>
      </w:r>
      <w:proofErr w:type="gramStart"/>
      <w:r w:rsidRPr="00C660CA">
        <w:rPr>
          <w:rFonts w:eastAsia="標楷體"/>
          <w:kern w:val="2"/>
          <w:szCs w:val="22"/>
          <w:lang w:eastAsia="zh-TW"/>
        </w:rPr>
        <w:t>反曲點會</w:t>
      </w:r>
      <w:proofErr w:type="gramEnd"/>
      <w:r w:rsidRPr="00C660CA">
        <w:rPr>
          <w:rFonts w:eastAsia="標楷體"/>
          <w:kern w:val="2"/>
          <w:szCs w:val="22"/>
          <w:lang w:eastAsia="zh-TW"/>
        </w:rPr>
        <w:t>對應</w:t>
      </w:r>
      <w:r w:rsidRPr="00C660CA">
        <w:rPr>
          <w:rFonts w:eastAsia="標楷體"/>
          <w:kern w:val="2"/>
          <w:szCs w:val="22"/>
          <w:lang w:eastAsia="zh-TW"/>
        </w:rPr>
        <w:t>AC</w:t>
      </w:r>
      <w:r w:rsidRPr="00C660CA">
        <w:rPr>
          <w:rFonts w:eastAsia="標楷體"/>
          <w:kern w:val="2"/>
          <w:szCs w:val="22"/>
          <w:lang w:eastAsia="zh-TW"/>
        </w:rPr>
        <w:t>最低點</w:t>
      </w:r>
    </w:p>
    <w:p w14:paraId="57A49199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19</w:t>
      </w:r>
      <w:r w:rsidRPr="00C660CA">
        <w:rPr>
          <w:rFonts w:eastAsia="標楷體"/>
          <w:b/>
          <w:kern w:val="2"/>
          <w:szCs w:val="22"/>
          <w:lang w:eastAsia="zh-TW"/>
        </w:rPr>
        <w:t xml:space="preserve">. </w:t>
      </w:r>
      <w:r w:rsidRPr="00C660CA">
        <w:rPr>
          <w:rFonts w:eastAsia="標楷體"/>
          <w:kern w:val="2"/>
          <w:szCs w:val="22"/>
          <w:lang w:eastAsia="zh-TW"/>
        </w:rPr>
        <w:t>(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 xml:space="preserve"> 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)</w:t>
      </w:r>
      <w:r w:rsidRPr="00C660CA">
        <w:rPr>
          <w:rFonts w:eastAsia="標楷體"/>
          <w:kern w:val="2"/>
          <w:szCs w:val="22"/>
          <w:lang w:eastAsia="zh-TW"/>
        </w:rPr>
        <w:tab/>
      </w:r>
      <w:r w:rsidRPr="00C660CA">
        <w:rPr>
          <w:rFonts w:eastAsia="標楷體"/>
          <w:kern w:val="2"/>
          <w:szCs w:val="22"/>
          <w:lang w:eastAsia="zh-TW"/>
        </w:rPr>
        <w:t xml:space="preserve">獨占性競爭廠商長期均衡的狀態，何者為是？　</w:t>
      </w:r>
    </w:p>
    <w:p w14:paraId="5F726F06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(A)</w:t>
      </w:r>
      <w:r w:rsidRPr="00C660CA">
        <w:rPr>
          <w:rFonts w:eastAsia="標楷體"/>
          <w:kern w:val="2"/>
          <w:szCs w:val="22"/>
          <w:lang w:eastAsia="zh-TW"/>
        </w:rPr>
        <w:t xml:space="preserve">均衡價格決定於平均收益與長期平均成本的相切點　</w:t>
      </w:r>
    </w:p>
    <w:p w14:paraId="441A2E38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(B)</w:t>
      </w:r>
      <w:r w:rsidRPr="00C660CA">
        <w:rPr>
          <w:rFonts w:eastAsia="標楷體"/>
          <w:kern w:val="2"/>
          <w:szCs w:val="22"/>
          <w:lang w:eastAsia="zh-TW"/>
        </w:rPr>
        <w:t xml:space="preserve">廠商有經濟利潤存在　</w:t>
      </w:r>
    </w:p>
    <w:p w14:paraId="3B6BE98B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(C)</w:t>
      </w:r>
      <w:r w:rsidRPr="00C660CA">
        <w:rPr>
          <w:rFonts w:eastAsia="標楷體"/>
          <w:kern w:val="2"/>
          <w:szCs w:val="22"/>
          <w:lang w:eastAsia="zh-TW"/>
        </w:rPr>
        <w:t xml:space="preserve">長期均衡時，長期邊際成本處於遞減處　</w:t>
      </w:r>
    </w:p>
    <w:p w14:paraId="35EB531C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(D)</w:t>
      </w:r>
      <w:r w:rsidRPr="00C660CA">
        <w:rPr>
          <w:rFonts w:eastAsia="標楷體"/>
          <w:kern w:val="2"/>
          <w:szCs w:val="22"/>
          <w:lang w:eastAsia="zh-TW"/>
        </w:rPr>
        <w:t>均衡產量會對較長期平均成本最低點的產量為多</w:t>
      </w:r>
    </w:p>
    <w:p w14:paraId="1FE03C4E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>
        <w:rPr>
          <w:rFonts w:eastAsia="標楷體"/>
          <w:b/>
          <w:kern w:val="2"/>
          <w:szCs w:val="22"/>
          <w:lang w:eastAsia="zh-TW"/>
        </w:rPr>
        <w:t>20</w:t>
      </w:r>
      <w:r w:rsidRPr="00C660CA">
        <w:rPr>
          <w:rFonts w:eastAsia="標楷體"/>
          <w:b/>
          <w:kern w:val="2"/>
          <w:szCs w:val="22"/>
          <w:lang w:eastAsia="zh-TW"/>
        </w:rPr>
        <w:t xml:space="preserve">. </w:t>
      </w:r>
      <w:r w:rsidRPr="00C660CA">
        <w:rPr>
          <w:rFonts w:eastAsia="標楷體"/>
          <w:kern w:val="2"/>
          <w:szCs w:val="22"/>
          <w:lang w:eastAsia="zh-TW"/>
        </w:rPr>
        <w:t>(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 xml:space="preserve"> 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)</w:t>
      </w:r>
      <w:r w:rsidRPr="00C660CA">
        <w:rPr>
          <w:rFonts w:eastAsia="標楷體"/>
          <w:kern w:val="2"/>
          <w:szCs w:val="22"/>
          <w:lang w:eastAsia="zh-TW"/>
        </w:rPr>
        <w:tab/>
      </w:r>
      <w:r w:rsidRPr="00C660CA">
        <w:rPr>
          <w:rFonts w:eastAsia="標楷體"/>
          <w:kern w:val="2"/>
          <w:szCs w:val="22"/>
          <w:lang w:eastAsia="zh-TW"/>
        </w:rPr>
        <w:t>若</w:t>
      </w:r>
      <w:r w:rsidRPr="00C660CA">
        <w:rPr>
          <w:rFonts w:eastAsia="標楷體"/>
          <w:kern w:val="2"/>
          <w:szCs w:val="22"/>
          <w:lang w:eastAsia="zh-TW"/>
        </w:rPr>
        <w:t>A</w:t>
      </w:r>
      <w:r w:rsidRPr="00C660CA">
        <w:rPr>
          <w:rFonts w:eastAsia="標楷體"/>
          <w:kern w:val="2"/>
          <w:szCs w:val="22"/>
          <w:lang w:eastAsia="zh-TW"/>
        </w:rPr>
        <w:t>財貨的需求函數為</w:t>
      </w:r>
      <w:proofErr w:type="spellStart"/>
      <w:r w:rsidRPr="00C660CA">
        <w:rPr>
          <w:rFonts w:eastAsia="標楷體"/>
          <w:kern w:val="2"/>
          <w:szCs w:val="22"/>
          <w:lang w:eastAsia="zh-TW"/>
        </w:rPr>
        <w:t>Q</w:t>
      </w:r>
      <w:r w:rsidRPr="00C660CA">
        <w:rPr>
          <w:rFonts w:eastAsia="標楷體"/>
          <w:kern w:val="2"/>
          <w:szCs w:val="22"/>
          <w:vertAlign w:val="subscript"/>
          <w:lang w:eastAsia="zh-TW"/>
        </w:rPr>
        <w:t>d</w:t>
      </w:r>
      <w:proofErr w:type="spellEnd"/>
      <w:r w:rsidRPr="00C660CA">
        <w:rPr>
          <w:rFonts w:eastAsia="標楷體"/>
          <w:kern w:val="2"/>
          <w:szCs w:val="22"/>
          <w:lang w:eastAsia="zh-TW"/>
        </w:rPr>
        <w:t>＝</w:t>
      </w:r>
      <w:r w:rsidRPr="00C660CA">
        <w:rPr>
          <w:rFonts w:eastAsia="標楷體"/>
          <w:kern w:val="2"/>
          <w:szCs w:val="22"/>
          <w:lang w:eastAsia="zh-TW"/>
        </w:rPr>
        <w:t>24</w:t>
      </w:r>
      <w:r w:rsidRPr="00C660CA">
        <w:rPr>
          <w:rFonts w:eastAsia="標楷體"/>
          <w:kern w:val="2"/>
          <w:szCs w:val="22"/>
          <w:lang w:eastAsia="zh-TW"/>
        </w:rPr>
        <w:t>－</w:t>
      </w:r>
      <w:r w:rsidRPr="00C660CA">
        <w:rPr>
          <w:rFonts w:eastAsia="標楷體"/>
          <w:kern w:val="2"/>
          <w:szCs w:val="22"/>
          <w:lang w:eastAsia="zh-TW"/>
        </w:rPr>
        <w:t>2P</w:t>
      </w:r>
      <w:r w:rsidRPr="00C660CA">
        <w:rPr>
          <w:rFonts w:eastAsia="標楷體"/>
          <w:kern w:val="2"/>
          <w:szCs w:val="22"/>
          <w:lang w:eastAsia="zh-TW"/>
        </w:rPr>
        <w:t>，供給函數為</w:t>
      </w:r>
      <w:r w:rsidRPr="00C660CA">
        <w:rPr>
          <w:rFonts w:eastAsia="標楷體"/>
          <w:kern w:val="2"/>
          <w:szCs w:val="22"/>
          <w:lang w:eastAsia="zh-TW"/>
        </w:rPr>
        <w:t>Q</w:t>
      </w:r>
      <w:r w:rsidRPr="00C660CA">
        <w:rPr>
          <w:rFonts w:eastAsia="標楷體"/>
          <w:kern w:val="2"/>
          <w:szCs w:val="22"/>
          <w:vertAlign w:val="subscript"/>
          <w:lang w:eastAsia="zh-TW"/>
        </w:rPr>
        <w:t>S</w:t>
      </w:r>
      <w:r w:rsidRPr="00C660CA">
        <w:rPr>
          <w:rFonts w:eastAsia="標楷體"/>
          <w:kern w:val="2"/>
          <w:szCs w:val="22"/>
          <w:lang w:eastAsia="zh-TW"/>
        </w:rPr>
        <w:t>＝－</w:t>
      </w:r>
      <w:r w:rsidRPr="00C660CA">
        <w:rPr>
          <w:rFonts w:eastAsia="標楷體"/>
          <w:kern w:val="2"/>
          <w:szCs w:val="22"/>
          <w:lang w:eastAsia="zh-TW"/>
        </w:rPr>
        <w:t>6</w:t>
      </w:r>
      <w:r w:rsidRPr="00C660CA">
        <w:rPr>
          <w:rFonts w:eastAsia="標楷體"/>
          <w:kern w:val="2"/>
          <w:szCs w:val="22"/>
          <w:lang w:eastAsia="zh-TW"/>
        </w:rPr>
        <w:t>＋</w:t>
      </w:r>
      <w:r w:rsidRPr="00C660CA">
        <w:rPr>
          <w:rFonts w:eastAsia="標楷體"/>
          <w:kern w:val="2"/>
          <w:szCs w:val="22"/>
          <w:lang w:eastAsia="zh-TW"/>
        </w:rPr>
        <w:t>3P</w:t>
      </w:r>
      <w:r w:rsidRPr="00C660CA">
        <w:rPr>
          <w:rFonts w:eastAsia="標楷體"/>
          <w:kern w:val="2"/>
          <w:szCs w:val="22"/>
          <w:lang w:eastAsia="zh-TW"/>
        </w:rPr>
        <w:t xml:space="preserve">，社會福利為多少？　</w:t>
      </w:r>
    </w:p>
    <w:p w14:paraId="78763BB9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(A)24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(B)60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(C)48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(D)36</w:t>
      </w:r>
    </w:p>
    <w:p w14:paraId="6ADE1BAB" w14:textId="77777777" w:rsidR="00C660CA" w:rsidRPr="00C660CA" w:rsidRDefault="00C660CA" w:rsidP="00C660CA">
      <w:pPr>
        <w:widowControl w:val="0"/>
        <w:spacing w:beforeLines="50" w:before="180"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21. (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)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有關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差別取價之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敍述，下列何者</w:t>
      </w:r>
      <w:r w:rsidRPr="00C660CA">
        <w:rPr>
          <w:rFonts w:eastAsia="標楷體"/>
          <w:b/>
          <w:color w:val="000000"/>
          <w:kern w:val="2"/>
          <w:u w:val="double"/>
          <w:shd w:val="clear" w:color="auto" w:fill="FFFFFF"/>
          <w:lang w:eastAsia="zh-TW"/>
        </w:rPr>
        <w:t>正確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？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65D86BE0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(A)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若廠商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第一級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差別取價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，則生產者剩餘將為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0  </w:t>
      </w:r>
    </w:p>
    <w:p w14:paraId="3AAF5AD9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(B)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若廠商依據消費者的需求價格所訂定的產品價格，是廠商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第一級差別取價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743D14F0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(C)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便利商店的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飯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糰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買第二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個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打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6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折，是廠商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第三級差別取價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665940C8" w14:textId="77777777" w:rsidR="00C660CA" w:rsidRPr="00C660CA" w:rsidRDefault="00C660CA" w:rsidP="00C660CA">
      <w:pPr>
        <w:widowControl w:val="0"/>
        <w:tabs>
          <w:tab w:val="left" w:pos="6630"/>
        </w:tabs>
        <w:spacing w:line="240" w:lineRule="atLeast"/>
        <w:ind w:left="1144" w:hanging="114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(D)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獨占廠商對不同的市場能夠採取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差別取價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，是因為市場規模大小不同所導致</w:t>
      </w:r>
    </w:p>
    <w:p w14:paraId="091733C4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22. (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)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有關寡占廠商之敍述，下列何者</w:t>
      </w:r>
      <w:r w:rsidRPr="00C660CA">
        <w:rPr>
          <w:rFonts w:eastAsia="標楷體"/>
          <w:b/>
          <w:color w:val="000000"/>
          <w:kern w:val="2"/>
          <w:u w:val="double"/>
          <w:shd w:val="clear" w:color="auto" w:fill="FFFFFF"/>
          <w:lang w:eastAsia="zh-TW"/>
        </w:rPr>
        <w:t>錯誤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？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5A29AA63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(A)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生產者之間不但競爭大且相互依賴性也大，故常採取非價格競爭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0B7A7D0C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(B)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寡占廠商面對需求彈性較大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的拗折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需求曲線時，其廠商有「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跟跌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」行為</w:t>
      </w:r>
    </w:p>
    <w:p w14:paraId="751BEA1B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(C)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邊際收益曲線會在平均收益曲線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拗折處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出現垂直缺口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4AF10937" w14:textId="77777777" w:rsidR="00C660CA" w:rsidRPr="00C660CA" w:rsidRDefault="00C660CA" w:rsidP="00C660CA">
      <w:pPr>
        <w:widowControl w:val="0"/>
        <w:tabs>
          <w:tab w:val="left" w:pos="6630"/>
        </w:tabs>
        <w:spacing w:line="240" w:lineRule="atLeast"/>
        <w:ind w:left="1144" w:hanging="114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(D)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在拗折點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時，價格具有一定的穩定性</w:t>
      </w:r>
    </w:p>
    <w:p w14:paraId="1BFB631E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23. (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)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下列敍述，何者</w:t>
      </w:r>
      <w:r w:rsidRPr="00C660CA">
        <w:rPr>
          <w:rFonts w:eastAsia="標楷體"/>
          <w:b/>
          <w:color w:val="000000"/>
          <w:kern w:val="2"/>
          <w:u w:val="double"/>
          <w:shd w:val="clear" w:color="auto" w:fill="FFFFFF"/>
          <w:lang w:eastAsia="zh-TW"/>
        </w:rPr>
        <w:t>正確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？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16162B1A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(A)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在一定的所得水準之下，一個理性消費者所追求的目標是邊際效用最大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6B803692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(B)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使用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自由財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之所以不必支付任何代價，是因為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自由財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的使用價值為零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30BA6CBC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(C)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消費者每增加一單位財貨的消費，所引起總效用變動的數量是邊際效用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7AEA3F23" w14:textId="77777777" w:rsidR="00C660CA" w:rsidRPr="00C660CA" w:rsidRDefault="00C660CA" w:rsidP="00C660CA">
      <w:pPr>
        <w:widowControl w:val="0"/>
        <w:tabs>
          <w:tab w:val="left" w:pos="6630"/>
        </w:tabs>
        <w:spacing w:line="240" w:lineRule="atLeast"/>
        <w:ind w:left="1144" w:hanging="114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(D)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恩格爾法則是指一個家庭生活水準愈高，其糧食支出</w:t>
      </w:r>
      <w:proofErr w:type="gramStart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佔</w:t>
      </w:r>
      <w:proofErr w:type="gramEnd"/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總消費支出的比例愈高</w:t>
      </w:r>
    </w:p>
    <w:p w14:paraId="07850F90" w14:textId="77777777" w:rsidR="00C660CA" w:rsidRPr="00C660CA" w:rsidRDefault="00C660CA" w:rsidP="00C660CA">
      <w:pPr>
        <w:widowControl w:val="0"/>
        <w:spacing w:line="240" w:lineRule="atLeast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24. (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)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假設蘋果和柳橙是替代品，若其他條件不變，開放蘋果進口後，對柳橙的均衡價格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(P)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與交易量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(Q)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有何影響？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</w:t>
      </w:r>
    </w:p>
    <w:p w14:paraId="16B2C5E1" w14:textId="77777777" w:rsidR="00C660CA" w:rsidRDefault="00C660CA" w:rsidP="008A7E8F">
      <w:pPr>
        <w:widowControl w:val="0"/>
        <w:spacing w:line="240" w:lineRule="atLeast"/>
        <w:ind w:firstLineChars="531" w:firstLine="127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(A)P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下降，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Q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下降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            </w:t>
      </w:r>
    </w:p>
    <w:p w14:paraId="635E15EA" w14:textId="77777777" w:rsidR="00C660CA" w:rsidRPr="00C660CA" w:rsidRDefault="00C660CA" w:rsidP="008A7E8F">
      <w:pPr>
        <w:widowControl w:val="0"/>
        <w:spacing w:line="240" w:lineRule="atLeast"/>
        <w:ind w:firstLineChars="531" w:firstLine="127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(B)P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上升，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Q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上升</w:t>
      </w:r>
    </w:p>
    <w:p w14:paraId="2B7B8F4C" w14:textId="77777777" w:rsidR="00C660CA" w:rsidRDefault="00C660CA" w:rsidP="008A7E8F">
      <w:pPr>
        <w:widowControl w:val="0"/>
        <w:spacing w:line="240" w:lineRule="atLeast"/>
        <w:ind w:firstLineChars="531" w:firstLine="127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(C)P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下降，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Q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上升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　　　　　　　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 xml:space="preserve">  </w:t>
      </w:r>
    </w:p>
    <w:p w14:paraId="3E350F8E" w14:textId="77777777" w:rsidR="00C660CA" w:rsidRPr="00C660CA" w:rsidRDefault="00C660CA" w:rsidP="008A7E8F">
      <w:pPr>
        <w:widowControl w:val="0"/>
        <w:spacing w:line="240" w:lineRule="atLeast"/>
        <w:ind w:firstLineChars="531" w:firstLine="1274"/>
        <w:textAlignment w:val="center"/>
        <w:rPr>
          <w:rFonts w:eastAsia="標楷體"/>
          <w:color w:val="000000"/>
          <w:kern w:val="2"/>
          <w:shd w:val="clear" w:color="auto" w:fill="FFFFFF"/>
          <w:lang w:eastAsia="zh-TW"/>
        </w:rPr>
      </w:pP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(D)P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上升，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Q</w:t>
      </w:r>
      <w:r w:rsidRPr="00C660CA">
        <w:rPr>
          <w:rFonts w:eastAsia="標楷體"/>
          <w:color w:val="000000"/>
          <w:kern w:val="2"/>
          <w:shd w:val="clear" w:color="auto" w:fill="FFFFFF"/>
          <w:lang w:eastAsia="zh-TW"/>
        </w:rPr>
        <w:t>下降</w:t>
      </w:r>
    </w:p>
    <w:p w14:paraId="14A2963A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130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b/>
          <w:kern w:val="2"/>
          <w:szCs w:val="22"/>
          <w:lang w:eastAsia="zh-TW"/>
        </w:rPr>
        <w:t>2</w:t>
      </w:r>
      <w:r>
        <w:rPr>
          <w:rFonts w:eastAsia="標楷體"/>
          <w:b/>
          <w:kern w:val="2"/>
          <w:szCs w:val="22"/>
          <w:lang w:eastAsia="zh-TW"/>
        </w:rPr>
        <w:t>5</w:t>
      </w:r>
      <w:r w:rsidRPr="00C660CA">
        <w:rPr>
          <w:rFonts w:eastAsia="標楷體"/>
          <w:b/>
          <w:kern w:val="2"/>
          <w:szCs w:val="22"/>
          <w:lang w:eastAsia="zh-TW"/>
        </w:rPr>
        <w:t xml:space="preserve">. </w:t>
      </w:r>
      <w:r w:rsidRPr="00C660CA">
        <w:rPr>
          <w:rFonts w:eastAsia="標楷體"/>
          <w:kern w:val="2"/>
          <w:szCs w:val="22"/>
          <w:lang w:eastAsia="zh-TW"/>
        </w:rPr>
        <w:t>(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 xml:space="preserve"> </w:t>
      </w:r>
      <w:r w:rsidRPr="00C660CA">
        <w:rPr>
          <w:rFonts w:eastAsia="標楷體"/>
          <w:kern w:val="2"/>
          <w:szCs w:val="22"/>
          <w:lang w:eastAsia="zh-TW"/>
        </w:rPr>
        <w:t xml:space="preserve">　</w:t>
      </w:r>
      <w:r w:rsidRPr="00C660CA">
        <w:rPr>
          <w:rFonts w:eastAsia="標楷體"/>
          <w:kern w:val="2"/>
          <w:szCs w:val="22"/>
          <w:lang w:eastAsia="zh-TW"/>
        </w:rPr>
        <w:t>)</w:t>
      </w:r>
      <w:r w:rsidRPr="00C660CA">
        <w:rPr>
          <w:rFonts w:eastAsia="標楷體"/>
          <w:kern w:val="2"/>
          <w:szCs w:val="22"/>
          <w:lang w:eastAsia="zh-TW"/>
        </w:rPr>
        <w:tab/>
      </w:r>
      <w:r w:rsidRPr="00C660CA">
        <w:rPr>
          <w:rFonts w:eastAsia="標楷體"/>
          <w:kern w:val="2"/>
          <w:szCs w:val="22"/>
          <w:lang w:eastAsia="zh-TW"/>
        </w:rPr>
        <w:t>台灣的電信業者主要有五家，包括中華電信、台灣大哥大、遠傳、台灣之星、亞太電信等，各家電信業者近年來積極用各種方式搶攻電信版圖，例如，中華電信透過</w:t>
      </w:r>
      <w:r w:rsidRPr="00C660CA">
        <w:rPr>
          <w:rFonts w:eastAsia="標楷體"/>
          <w:kern w:val="2"/>
          <w:szCs w:val="22"/>
          <w:lang w:eastAsia="zh-TW"/>
        </w:rPr>
        <w:t>Hami Pay</w:t>
      </w:r>
      <w:r w:rsidRPr="00C660CA">
        <w:rPr>
          <w:rFonts w:eastAsia="標楷體"/>
          <w:kern w:val="2"/>
          <w:szCs w:val="22"/>
          <w:lang w:eastAsia="zh-TW"/>
        </w:rPr>
        <w:t>服務平台，跨足電子商務及點數經濟，更與電商龍頭廠商合作，壯大在電子商務市場的規模。遠傳電信也發展</w:t>
      </w:r>
      <w:proofErr w:type="spellStart"/>
      <w:r w:rsidRPr="00C660CA">
        <w:rPr>
          <w:rFonts w:eastAsia="標楷體"/>
          <w:kern w:val="2"/>
          <w:szCs w:val="22"/>
          <w:lang w:eastAsia="zh-TW"/>
        </w:rPr>
        <w:t>friDay</w:t>
      </w:r>
      <w:proofErr w:type="spellEnd"/>
      <w:r w:rsidRPr="00C660CA">
        <w:rPr>
          <w:rFonts w:eastAsia="標楷體"/>
          <w:kern w:val="2"/>
          <w:szCs w:val="22"/>
          <w:lang w:eastAsia="zh-TW"/>
        </w:rPr>
        <w:t>購物，網路會員數</w:t>
      </w:r>
      <w:proofErr w:type="gramStart"/>
      <w:r w:rsidRPr="00C660CA">
        <w:rPr>
          <w:rFonts w:eastAsia="標楷體"/>
          <w:kern w:val="2"/>
          <w:szCs w:val="22"/>
          <w:lang w:eastAsia="zh-TW"/>
        </w:rPr>
        <w:t>一</w:t>
      </w:r>
      <w:proofErr w:type="gramEnd"/>
      <w:r w:rsidRPr="00C660CA">
        <w:rPr>
          <w:rFonts w:eastAsia="標楷體"/>
          <w:kern w:val="2"/>
          <w:szCs w:val="22"/>
          <w:lang w:eastAsia="zh-TW"/>
        </w:rPr>
        <w:t>年內成長三成，營收也成長兩成。台灣之星則積極打造台灣之星買東西的購物商城。台灣大哥大更是擁有電子商務</w:t>
      </w:r>
      <w:proofErr w:type="spellStart"/>
      <w:r w:rsidRPr="00C660CA">
        <w:rPr>
          <w:rFonts w:eastAsia="標楷體"/>
          <w:kern w:val="2"/>
          <w:szCs w:val="22"/>
          <w:lang w:eastAsia="zh-TW"/>
        </w:rPr>
        <w:t>momo</w:t>
      </w:r>
      <w:proofErr w:type="spellEnd"/>
      <w:r w:rsidRPr="00C660CA">
        <w:rPr>
          <w:rFonts w:eastAsia="標楷體"/>
          <w:kern w:val="2"/>
          <w:szCs w:val="22"/>
          <w:lang w:eastAsia="zh-TW"/>
        </w:rPr>
        <w:t>購物台，成為台灣第一家非電信營業收入超過本業電信收入的電信業者。根據由以上敘述，下列何者</w:t>
      </w:r>
      <w:r w:rsidRPr="00C660CA">
        <w:rPr>
          <w:rFonts w:eastAsia="標楷體"/>
          <w:b/>
          <w:kern w:val="2"/>
          <w:szCs w:val="22"/>
          <w:u w:val="double"/>
          <w:lang w:eastAsia="zh-TW"/>
        </w:rPr>
        <w:t>有誤</w:t>
      </w:r>
      <w:r w:rsidRPr="00C660CA">
        <w:rPr>
          <w:rFonts w:eastAsia="標楷體"/>
          <w:kern w:val="2"/>
          <w:szCs w:val="22"/>
          <w:lang w:eastAsia="zh-TW"/>
        </w:rPr>
        <w:t xml:space="preserve">？　</w:t>
      </w:r>
    </w:p>
    <w:p w14:paraId="3C69E82B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(A)</w:t>
      </w:r>
      <w:r w:rsidR="00F631E1">
        <w:rPr>
          <w:rFonts w:eastAsia="標楷體"/>
          <w:kern w:val="2"/>
          <w:szCs w:val="22"/>
          <w:lang w:eastAsia="zh-TW"/>
        </w:rPr>
        <w:t>各大電信均積極</w:t>
      </w:r>
      <w:proofErr w:type="gramStart"/>
      <w:r w:rsidR="00F631E1">
        <w:rPr>
          <w:rFonts w:eastAsia="標楷體"/>
          <w:kern w:val="2"/>
          <w:szCs w:val="22"/>
          <w:lang w:eastAsia="zh-TW"/>
        </w:rPr>
        <w:t>搶進</w:t>
      </w:r>
      <w:r w:rsidRPr="00C660CA">
        <w:rPr>
          <w:rFonts w:eastAsia="標楷體"/>
          <w:kern w:val="2"/>
          <w:szCs w:val="22"/>
          <w:lang w:eastAsia="zh-TW"/>
        </w:rPr>
        <w:t>電商</w:t>
      </w:r>
      <w:proofErr w:type="gramEnd"/>
      <w:r w:rsidRPr="00C660CA">
        <w:rPr>
          <w:rFonts w:eastAsia="標楷體"/>
          <w:kern w:val="2"/>
          <w:szCs w:val="22"/>
          <w:lang w:eastAsia="zh-TW"/>
        </w:rPr>
        <w:t xml:space="preserve">市場主要是緣於「寡占廠商彼此會互相牽制、互相依賴」的特性　</w:t>
      </w:r>
    </w:p>
    <w:p w14:paraId="45FC7CD5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(B)</w:t>
      </w:r>
      <w:r w:rsidRPr="00C660CA">
        <w:rPr>
          <w:rFonts w:eastAsia="標楷體"/>
          <w:kern w:val="2"/>
          <w:szCs w:val="22"/>
          <w:lang w:eastAsia="zh-TW"/>
        </w:rPr>
        <w:t xml:space="preserve">台灣的電信產業屬於寡占市場　</w:t>
      </w:r>
    </w:p>
    <w:p w14:paraId="024DCE99" w14:textId="77777777" w:rsidR="00C660CA" w:rsidRPr="00C660CA" w:rsidRDefault="00C660CA" w:rsidP="00C660CA">
      <w:pPr>
        <w:widowControl w:val="0"/>
        <w:snapToGrid w:val="0"/>
        <w:spacing w:line="400" w:lineRule="atLeast"/>
        <w:ind w:left="1304" w:hanging="28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(C)</w:t>
      </w:r>
      <w:r w:rsidRPr="00C660CA">
        <w:rPr>
          <w:rFonts w:eastAsia="標楷體"/>
          <w:kern w:val="2"/>
          <w:szCs w:val="22"/>
          <w:lang w:eastAsia="zh-TW"/>
        </w:rPr>
        <w:t xml:space="preserve">電信業之間的商品或服務具有完全替代性，對消費者而言都是一樣的　</w:t>
      </w:r>
    </w:p>
    <w:p w14:paraId="7DFB878A" w14:textId="77777777" w:rsidR="00C660CA" w:rsidRPr="00C660CA" w:rsidRDefault="00C660CA" w:rsidP="00C660CA">
      <w:pPr>
        <w:widowControl w:val="0"/>
        <w:snapToGrid w:val="0"/>
        <w:spacing w:line="400" w:lineRule="atLeast"/>
        <w:ind w:left="1560" w:hanging="284"/>
        <w:jc w:val="both"/>
        <w:textAlignment w:val="center"/>
        <w:rPr>
          <w:rFonts w:eastAsia="標楷體"/>
          <w:kern w:val="2"/>
          <w:szCs w:val="22"/>
          <w:lang w:eastAsia="zh-TW"/>
        </w:rPr>
      </w:pPr>
      <w:r w:rsidRPr="00C660CA">
        <w:rPr>
          <w:rFonts w:eastAsia="標楷體"/>
          <w:kern w:val="2"/>
          <w:szCs w:val="22"/>
          <w:lang w:eastAsia="zh-TW"/>
        </w:rPr>
        <w:t>(D)</w:t>
      </w:r>
      <w:r w:rsidRPr="00C660CA">
        <w:rPr>
          <w:rFonts w:eastAsia="標楷體"/>
          <w:kern w:val="2"/>
          <w:szCs w:val="22"/>
          <w:lang w:eastAsia="zh-TW"/>
        </w:rPr>
        <w:t>廠商為維持競爭優勢，因此皆私自保留產品相關的商業機密，訊息十分封閉，因此市場上的訊息不靈通且不完全</w:t>
      </w:r>
    </w:p>
    <w:p w14:paraId="358BAFAC" w14:textId="77777777" w:rsidR="001E60ED" w:rsidRPr="00C660CA" w:rsidRDefault="001E60ED">
      <w:pPr>
        <w:rPr>
          <w:rFonts w:eastAsia="標楷體"/>
        </w:rPr>
      </w:pPr>
    </w:p>
    <w:sectPr w:rsidR="001E60ED" w:rsidRPr="00C660CA" w:rsidSect="001E60ED">
      <w:footerReference w:type="default" r:id="rId12"/>
      <w:pgSz w:w="14572" w:h="20639" w:code="12"/>
      <w:pgMar w:top="851" w:right="907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D3DC6" w14:textId="77777777" w:rsidR="00CD253C" w:rsidRDefault="00CD253C" w:rsidP="007A1233">
      <w:r>
        <w:separator/>
      </w:r>
    </w:p>
  </w:endnote>
  <w:endnote w:type="continuationSeparator" w:id="0">
    <w:p w14:paraId="481B1C3D" w14:textId="77777777" w:rsidR="00CD253C" w:rsidRDefault="00CD253C" w:rsidP="007A1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6B535" w14:textId="77777777" w:rsidR="007A1233" w:rsidRPr="007A1233" w:rsidRDefault="007A1233" w:rsidP="007A1233">
    <w:pPr>
      <w:widowControl w:val="0"/>
      <w:tabs>
        <w:tab w:val="center" w:pos="4153"/>
        <w:tab w:val="right" w:pos="8306"/>
      </w:tabs>
      <w:snapToGrid w:val="0"/>
      <w:spacing w:beforeLines="40" w:before="96" w:afterLines="20" w:after="48" w:line="400" w:lineRule="atLeast"/>
      <w:jc w:val="center"/>
      <w:rPr>
        <w:rFonts w:ascii="Calibri" w:eastAsia="新細明體" w:hAnsi="Calibri"/>
        <w:kern w:val="2"/>
        <w:sz w:val="20"/>
        <w:szCs w:val="20"/>
        <w:lang w:eastAsia="zh-TW"/>
      </w:rPr>
    </w:pPr>
    <w:r w:rsidRPr="007A1233">
      <w:rPr>
        <w:rFonts w:ascii="Calibri" w:eastAsia="新細明體" w:hint="eastAsia"/>
        <w:sz w:val="20"/>
        <w:szCs w:val="20"/>
        <w:lang w:eastAsia="zh-TW"/>
      </w:rPr>
      <w:t>第</w:t>
    </w:r>
    <w:r w:rsidRPr="007A1233">
      <w:rPr>
        <w:rFonts w:ascii="Calibri" w:eastAsia="新細明體"/>
        <w:sz w:val="20"/>
        <w:szCs w:val="20"/>
        <w:lang w:eastAsia="zh-TW"/>
      </w:rPr>
      <w:t xml:space="preserve"> </w:t>
    </w:r>
    <w:r w:rsidRPr="007A1233">
      <w:rPr>
        <w:rFonts w:ascii="Calibri" w:eastAsia="新細明體"/>
        <w:sz w:val="20"/>
        <w:szCs w:val="20"/>
        <w:lang w:eastAsia="zh-TW"/>
      </w:rPr>
      <w:fldChar w:fldCharType="begin"/>
    </w:r>
    <w:r w:rsidRPr="007A1233">
      <w:rPr>
        <w:rFonts w:ascii="Calibri" w:eastAsia="新細明體"/>
        <w:sz w:val="20"/>
        <w:szCs w:val="20"/>
        <w:lang w:eastAsia="zh-TW"/>
      </w:rPr>
      <w:instrText xml:space="preserve"> PAGE </w:instrText>
    </w:r>
    <w:r w:rsidRPr="007A1233">
      <w:rPr>
        <w:rFonts w:ascii="Calibri" w:eastAsia="新細明體"/>
        <w:sz w:val="20"/>
        <w:szCs w:val="20"/>
        <w:lang w:eastAsia="zh-TW"/>
      </w:rPr>
      <w:fldChar w:fldCharType="separate"/>
    </w:r>
    <w:r w:rsidR="008A7E8F">
      <w:rPr>
        <w:rFonts w:ascii="Calibri" w:eastAsia="新細明體"/>
        <w:noProof/>
        <w:sz w:val="20"/>
        <w:szCs w:val="20"/>
        <w:lang w:eastAsia="zh-TW"/>
      </w:rPr>
      <w:t>4</w:t>
    </w:r>
    <w:r w:rsidRPr="007A1233">
      <w:rPr>
        <w:rFonts w:ascii="Calibri" w:eastAsia="新細明體"/>
        <w:sz w:val="20"/>
        <w:szCs w:val="20"/>
        <w:lang w:eastAsia="zh-TW"/>
      </w:rPr>
      <w:fldChar w:fldCharType="end"/>
    </w:r>
    <w:r w:rsidRPr="007A1233">
      <w:rPr>
        <w:rFonts w:ascii="Calibri" w:eastAsia="新細明體"/>
        <w:sz w:val="20"/>
        <w:szCs w:val="20"/>
        <w:lang w:eastAsia="zh-TW"/>
      </w:rPr>
      <w:t xml:space="preserve"> </w:t>
    </w:r>
    <w:r w:rsidRPr="007A1233">
      <w:rPr>
        <w:rFonts w:ascii="Calibri" w:eastAsia="新細明體" w:hint="eastAsia"/>
        <w:sz w:val="20"/>
        <w:szCs w:val="20"/>
        <w:lang w:eastAsia="zh-TW"/>
      </w:rPr>
      <w:t>頁，共</w:t>
    </w:r>
    <w:r w:rsidRPr="007A1233">
      <w:rPr>
        <w:rFonts w:ascii="Calibri" w:eastAsia="新細明體"/>
        <w:sz w:val="20"/>
        <w:szCs w:val="20"/>
        <w:lang w:eastAsia="zh-TW"/>
      </w:rPr>
      <w:t xml:space="preserve"> </w:t>
    </w:r>
    <w:r w:rsidRPr="007A1233">
      <w:rPr>
        <w:rFonts w:ascii="Calibri" w:eastAsia="新細明體"/>
        <w:sz w:val="20"/>
        <w:szCs w:val="20"/>
        <w:lang w:eastAsia="zh-TW"/>
      </w:rPr>
      <w:fldChar w:fldCharType="begin"/>
    </w:r>
    <w:r w:rsidRPr="007A1233">
      <w:rPr>
        <w:rFonts w:ascii="Calibri" w:eastAsia="新細明體"/>
        <w:sz w:val="20"/>
        <w:szCs w:val="20"/>
        <w:lang w:eastAsia="zh-TW"/>
      </w:rPr>
      <w:instrText xml:space="preserve"> NUMPAGES </w:instrText>
    </w:r>
    <w:r w:rsidRPr="007A1233">
      <w:rPr>
        <w:rFonts w:ascii="Calibri" w:eastAsia="新細明體"/>
        <w:sz w:val="20"/>
        <w:szCs w:val="20"/>
        <w:lang w:eastAsia="zh-TW"/>
      </w:rPr>
      <w:fldChar w:fldCharType="separate"/>
    </w:r>
    <w:r w:rsidR="008A7E8F">
      <w:rPr>
        <w:rFonts w:ascii="Calibri" w:eastAsia="新細明體"/>
        <w:noProof/>
        <w:sz w:val="20"/>
        <w:szCs w:val="20"/>
        <w:lang w:eastAsia="zh-TW"/>
      </w:rPr>
      <w:t>4</w:t>
    </w:r>
    <w:r w:rsidRPr="007A1233">
      <w:rPr>
        <w:rFonts w:ascii="Calibri" w:eastAsia="新細明體"/>
        <w:sz w:val="20"/>
        <w:szCs w:val="20"/>
        <w:lang w:eastAsia="zh-TW"/>
      </w:rPr>
      <w:fldChar w:fldCharType="end"/>
    </w:r>
    <w:r w:rsidRPr="007A1233">
      <w:rPr>
        <w:rFonts w:ascii="Calibri" w:eastAsia="新細明體"/>
        <w:sz w:val="20"/>
        <w:szCs w:val="20"/>
        <w:lang w:eastAsia="zh-TW"/>
      </w:rPr>
      <w:t xml:space="preserve"> </w:t>
    </w:r>
    <w:r w:rsidRPr="007A1233">
      <w:rPr>
        <w:rFonts w:ascii="Calibri" w:eastAsia="新細明體" w:hint="eastAsia"/>
        <w:sz w:val="20"/>
        <w:szCs w:val="20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9F4A7" w14:textId="77777777" w:rsidR="00CD253C" w:rsidRDefault="00CD253C" w:rsidP="007A1233">
      <w:r>
        <w:separator/>
      </w:r>
    </w:p>
  </w:footnote>
  <w:footnote w:type="continuationSeparator" w:id="0">
    <w:p w14:paraId="7C4EC264" w14:textId="77777777" w:rsidR="00CD253C" w:rsidRDefault="00CD253C" w:rsidP="007A12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ED"/>
    <w:rsid w:val="00070C88"/>
    <w:rsid w:val="001D177A"/>
    <w:rsid w:val="001E60ED"/>
    <w:rsid w:val="00645EF2"/>
    <w:rsid w:val="00694307"/>
    <w:rsid w:val="007A1233"/>
    <w:rsid w:val="00890216"/>
    <w:rsid w:val="008A7B03"/>
    <w:rsid w:val="008A7E8F"/>
    <w:rsid w:val="00C660CA"/>
    <w:rsid w:val="00CD253C"/>
    <w:rsid w:val="00ED091A"/>
    <w:rsid w:val="00F6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5AE4"/>
  <w15:chartTrackingRefBased/>
  <w15:docId w15:val="{8E9D7759-6805-44A3-8E23-101325EE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E60ED"/>
    <w:rPr>
      <w:rFonts w:ascii="Times New Roman" w:eastAsia="Times New Roman" w:hAnsi="Times New Roman" w:cs="Times New Roman"/>
      <w:kern w:val="0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1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1233"/>
    <w:rPr>
      <w:rFonts w:ascii="Times New Roman" w:eastAsia="Times New Roman" w:hAnsi="Times New Roman" w:cs="Times New Roman"/>
      <w:kern w:val="0"/>
      <w:sz w:val="20"/>
      <w:szCs w:val="20"/>
      <w:lang w:eastAsia="uk-UA"/>
    </w:rPr>
  </w:style>
  <w:style w:type="paragraph" w:styleId="a5">
    <w:name w:val="footer"/>
    <w:basedOn w:val="a"/>
    <w:link w:val="a6"/>
    <w:uiPriority w:val="99"/>
    <w:unhideWhenUsed/>
    <w:rsid w:val="007A1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1233"/>
    <w:rPr>
      <w:rFonts w:ascii="Times New Roman" w:eastAsia="Times New Roman" w:hAnsi="Times New Roman" w:cs="Times New Roman"/>
      <w:kern w:val="0"/>
      <w:sz w:val="20"/>
      <w:szCs w:val="20"/>
      <w:lang w:eastAsia="uk-UA"/>
    </w:rPr>
  </w:style>
  <w:style w:type="paragraph" w:styleId="a7">
    <w:name w:val="Balloon Text"/>
    <w:basedOn w:val="a"/>
    <w:link w:val="a8"/>
    <w:uiPriority w:val="99"/>
    <w:semiHidden/>
    <w:unhideWhenUsed/>
    <w:rsid w:val="00F631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631E1"/>
    <w:rPr>
      <w:rFonts w:asciiTheme="majorHAnsi" w:eastAsiaTheme="majorEastAsia" w:hAnsiTheme="majorHAnsi" w:cstheme="majorBidi"/>
      <w:kern w:val="0"/>
      <w:sz w:val="18"/>
      <w:szCs w:val="1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Microsoft_Word_97_-_2003_Document1.doc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Microsoft_Word_97_-_2003_Document.doc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68744-30D8-47C4-B924-87FC0365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2022-11-16T03:37:00Z</cp:lastPrinted>
  <dcterms:created xsi:type="dcterms:W3CDTF">2022-11-21T01:22:00Z</dcterms:created>
  <dcterms:modified xsi:type="dcterms:W3CDTF">2022-11-21T01:22:00Z</dcterms:modified>
</cp:coreProperties>
</file>