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C860A" w14:textId="77777777" w:rsidR="00677EA8" w:rsidRDefault="00677EA8" w:rsidP="00677EA8">
      <w:pPr>
        <w:autoSpaceDE w:val="0"/>
        <w:autoSpaceDN w:val="0"/>
        <w:rPr>
          <w:rFonts w:ascii="Arial" w:hAnsi="Arial" w:cs="新細明體"/>
          <w:b/>
          <w:bCs/>
          <w:kern w:val="0"/>
        </w:rPr>
      </w:pPr>
      <w:r>
        <w:rPr>
          <w:rFonts w:ascii="Arial" w:hAnsi="Arial" w:cs="新細明體" w:hint="eastAsia"/>
          <w:b/>
          <w:bCs/>
          <w:kern w:val="0"/>
        </w:rPr>
        <w:t>一、單選題</w:t>
      </w:r>
    </w:p>
    <w:p w14:paraId="41FF27D7" w14:textId="77777777" w:rsidR="00677EA8" w:rsidRDefault="00677EA8" w:rsidP="00677EA8">
      <w:pPr>
        <w:autoSpaceDE w:val="0"/>
        <w:autoSpaceDN w:val="0"/>
        <w:rPr>
          <w:rFonts w:ascii="Arial" w:hAnsi="Arial" w:cs="新細明體"/>
          <w:kern w:val="0"/>
        </w:rPr>
      </w:pPr>
      <w:r>
        <w:rPr>
          <w:rFonts w:ascii="Arial" w:hAnsi="Arial" w:cs="新細明體" w:hint="eastAsia"/>
          <w:kern w:val="0"/>
        </w:rPr>
        <w:t>每題</w:t>
      </w:r>
      <w:r>
        <w:rPr>
          <w:rFonts w:ascii="Arial" w:hAnsi="Arial" w:cs="新細明體"/>
          <w:kern w:val="0"/>
        </w:rPr>
        <w:t>2.5</w:t>
      </w:r>
      <w:r>
        <w:rPr>
          <w:rFonts w:ascii="Arial" w:hAnsi="Arial" w:cs="新細明體" w:hint="eastAsia"/>
          <w:kern w:val="0"/>
        </w:rPr>
        <w:t>分，共</w:t>
      </w:r>
      <w:r>
        <w:rPr>
          <w:rFonts w:ascii="Arial" w:hAnsi="Arial" w:cs="新細明體"/>
          <w:kern w:val="0"/>
        </w:rPr>
        <w:t>100</w:t>
      </w:r>
      <w:r>
        <w:rPr>
          <w:rFonts w:ascii="Arial" w:hAnsi="Arial" w:cs="新細明體" w:hint="eastAsia"/>
          <w:kern w:val="0"/>
        </w:rPr>
        <w:t>分</w:t>
      </w:r>
    </w:p>
    <w:p w14:paraId="74A846D5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rFonts w:eastAsiaTheme="minorEastAsia"/>
          <w:kern w:val="0"/>
        </w:rPr>
        <w:t>(    )</w:t>
      </w:r>
      <w:r w:rsidRPr="00F033F0">
        <w:rPr>
          <w:rFonts w:cs="新細明體" w:hint="eastAsia"/>
        </w:rPr>
        <w:t>在工廠內防止</w:t>
      </w:r>
      <w:proofErr w:type="gramStart"/>
      <w:r w:rsidRPr="00F033F0">
        <w:rPr>
          <w:rFonts w:cs="新細明體" w:hint="eastAsia"/>
        </w:rPr>
        <w:t>人員感電造成</w:t>
      </w:r>
      <w:proofErr w:type="gramEnd"/>
      <w:r w:rsidRPr="00F033F0">
        <w:rPr>
          <w:rFonts w:cs="新細明體" w:hint="eastAsia"/>
        </w:rPr>
        <w:t>意外，必須在電路中安裝何種器具？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t>NFB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t>MS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t>TH-RY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t>ELCB</w:t>
      </w:r>
      <w:r>
        <w:rPr>
          <w:kern w:val="0"/>
        </w:rPr>
        <w:t xml:space="preserve"> </w:t>
      </w:r>
    </w:p>
    <w:p w14:paraId="76B25083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使用電壓</w:t>
      </w:r>
      <w:proofErr w:type="gramStart"/>
      <w:r w:rsidRPr="00F033F0">
        <w:rPr>
          <w:rFonts w:hint="eastAsia"/>
        </w:rPr>
        <w:t>錶</w:t>
      </w:r>
      <w:proofErr w:type="gramEnd"/>
      <w:r w:rsidRPr="00F033F0">
        <w:t>(DCV)</w:t>
      </w:r>
      <w:r w:rsidRPr="00F033F0">
        <w:rPr>
          <w:rFonts w:hint="eastAsia"/>
        </w:rPr>
        <w:t>測量一只</w:t>
      </w:r>
      <w:r w:rsidRPr="00F033F0">
        <w:t>12V</w:t>
      </w:r>
      <w:r w:rsidRPr="00F033F0">
        <w:rPr>
          <w:rFonts w:hint="eastAsia"/>
        </w:rPr>
        <w:t>電瓶，應將</w:t>
      </w:r>
      <w:proofErr w:type="gramStart"/>
      <w:r w:rsidRPr="00F033F0">
        <w:rPr>
          <w:rFonts w:hint="eastAsia"/>
        </w:rPr>
        <w:t>檔位撥在</w:t>
      </w:r>
      <w:proofErr w:type="gramEnd"/>
      <w:r w:rsidRPr="00F033F0">
        <w:t>DCV</w:t>
      </w:r>
      <w:r w:rsidRPr="00F033F0">
        <w:rPr>
          <w:rFonts w:hint="eastAsia"/>
        </w:rPr>
        <w:t>何處？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t>2.5V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t>50V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t>250V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t>10V</w:t>
      </w:r>
      <w:r w:rsidRPr="00F033F0">
        <w:rPr>
          <w:rFonts w:hint="eastAsia"/>
        </w:rPr>
        <w:t>處</w:t>
      </w:r>
      <w:r>
        <w:rPr>
          <w:kern w:val="0"/>
        </w:rPr>
        <w:t xml:space="preserve"> </w:t>
      </w:r>
    </w:p>
    <w:p w14:paraId="31C7AA9A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  <w:color w:val="000000"/>
        </w:rPr>
        <w:t>電瓶比重在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color w:val="000000"/>
        </w:rPr>
        <w:t>1.310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color w:val="000000"/>
        </w:rPr>
        <w:t>1.290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color w:val="000000"/>
        </w:rPr>
        <w:t>1.270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color w:val="000000"/>
        </w:rPr>
        <w:t>1.250</w:t>
      </w:r>
      <w:r w:rsidRPr="00F033F0">
        <w:rPr>
          <w:rFonts w:hint="eastAsia"/>
          <w:color w:val="000000"/>
        </w:rPr>
        <w:t xml:space="preserve">　以下時即應充電</w:t>
      </w:r>
      <w:r>
        <w:rPr>
          <w:kern w:val="0"/>
        </w:rPr>
        <w:t xml:space="preserve"> </w:t>
      </w:r>
    </w:p>
    <w:p w14:paraId="53E896E8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使用快速充電機對電瓶充電時，其充電電流通常為電瓶電容量的多少</w:t>
      </w:r>
      <w:proofErr w:type="gramStart"/>
      <w:r w:rsidRPr="00F033F0">
        <w:rPr>
          <w:rFonts w:hint="eastAsia"/>
        </w:rPr>
        <w:t>倍</w:t>
      </w:r>
      <w:proofErr w:type="gramEnd"/>
      <w:r w:rsidRPr="00F033F0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t>1/2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t>1/10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t>1/5</w:t>
      </w:r>
      <w:r>
        <w:rPr>
          <w:kern w:val="0"/>
        </w:rPr>
        <w:t xml:space="preserve"> </w:t>
      </w:r>
    </w:p>
    <w:p w14:paraId="1CF22EA1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使用快速充電機對電瓶充電時，其充電電流通常為電瓶電容量的多少</w:t>
      </w:r>
      <w:proofErr w:type="gramStart"/>
      <w:r w:rsidRPr="00F033F0">
        <w:rPr>
          <w:rFonts w:hint="eastAsia"/>
        </w:rPr>
        <w:t>倍</w:t>
      </w:r>
      <w:proofErr w:type="gramEnd"/>
      <w:r w:rsidRPr="00F033F0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t>1/2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t>1/5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t>1/10</w:t>
      </w:r>
      <w:r>
        <w:rPr>
          <w:kern w:val="0"/>
        </w:rPr>
        <w:t xml:space="preserve"> </w:t>
      </w:r>
    </w:p>
    <w:p w14:paraId="11F3A2FE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有四個</w:t>
      </w:r>
      <w:r w:rsidRPr="00F033F0">
        <w:t>12 V</w:t>
      </w:r>
      <w:r w:rsidRPr="00F033F0">
        <w:rPr>
          <w:rFonts w:hint="eastAsia"/>
        </w:rPr>
        <w:t>，</w:t>
      </w:r>
      <w:r w:rsidRPr="00F033F0">
        <w:t xml:space="preserve">50 AH </w:t>
      </w:r>
      <w:r w:rsidRPr="00F033F0">
        <w:rPr>
          <w:rFonts w:hint="eastAsia"/>
        </w:rPr>
        <w:t>的電瓶，兩個串聯成一組，再將兩組並聯，其結果為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t>12 V</w:t>
      </w:r>
      <w:r w:rsidRPr="00F033F0">
        <w:rPr>
          <w:rFonts w:hint="eastAsia"/>
        </w:rPr>
        <w:t>，</w:t>
      </w:r>
      <w:r w:rsidRPr="00F033F0">
        <w:t>200 AH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t>24 V</w:t>
      </w:r>
      <w:r w:rsidRPr="00F033F0">
        <w:rPr>
          <w:rFonts w:hint="eastAsia"/>
        </w:rPr>
        <w:t>，</w:t>
      </w:r>
      <w:r w:rsidRPr="00F033F0">
        <w:t>100AH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t>24 V</w:t>
      </w:r>
      <w:r w:rsidRPr="00F033F0">
        <w:rPr>
          <w:rFonts w:hint="eastAsia"/>
        </w:rPr>
        <w:t>，</w:t>
      </w:r>
      <w:r w:rsidRPr="00F033F0">
        <w:t>50 AH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t>48 V</w:t>
      </w:r>
      <w:r w:rsidRPr="00F033F0">
        <w:rPr>
          <w:rFonts w:hint="eastAsia"/>
        </w:rPr>
        <w:t>，</w:t>
      </w:r>
      <w:r w:rsidRPr="00F033F0">
        <w:t>50 AH</w:t>
      </w:r>
      <w:r>
        <w:rPr>
          <w:kern w:val="0"/>
        </w:rPr>
        <w:t xml:space="preserve"> </w:t>
      </w:r>
    </w:p>
    <w:p w14:paraId="4AC0AF35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如圖所示，左圖為汽車繼電器，共有五支接腳，右圖為內部電路圖，如果將</w:t>
      </w:r>
      <w:r w:rsidRPr="00F033F0">
        <w:t>1</w:t>
      </w:r>
      <w:r w:rsidRPr="00F033F0">
        <w:rPr>
          <w:rFonts w:hint="eastAsia"/>
        </w:rPr>
        <w:t>、</w:t>
      </w:r>
      <w:r w:rsidRPr="00F033F0">
        <w:t>2</w:t>
      </w:r>
      <w:r w:rsidRPr="00F033F0">
        <w:rPr>
          <w:rFonts w:hint="eastAsia"/>
        </w:rPr>
        <w:t>腳位接上</w:t>
      </w:r>
      <w:r w:rsidRPr="00F033F0">
        <w:t>DC12V</w:t>
      </w:r>
      <w:r w:rsidRPr="00F033F0">
        <w:rPr>
          <w:rFonts w:hint="eastAsia"/>
        </w:rPr>
        <w:t>電源，則</w:t>
      </w:r>
      <w:r w:rsidRPr="00F033F0">
        <w:br/>
      </w:r>
      <w:r w:rsidRPr="00C91E83">
        <w:rPr>
          <w:noProof/>
        </w:rPr>
        <w:drawing>
          <wp:inline distT="0" distB="0" distL="0" distR="0" wp14:anchorId="0B9A8DAD" wp14:editId="4339EE01">
            <wp:extent cx="2951480" cy="110426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8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t>1</w:t>
      </w:r>
      <w:r w:rsidRPr="00F033F0">
        <w:rPr>
          <w:rFonts w:hint="eastAsia"/>
        </w:rPr>
        <w:t>、</w:t>
      </w:r>
      <w:r w:rsidRPr="00F033F0">
        <w:t>3</w:t>
      </w:r>
      <w:r w:rsidRPr="00F033F0">
        <w:rPr>
          <w:rFonts w:hint="eastAsia"/>
        </w:rPr>
        <w:t>腳會導通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t>3</w:t>
      </w:r>
      <w:r w:rsidRPr="00F033F0">
        <w:rPr>
          <w:rFonts w:hint="eastAsia"/>
        </w:rPr>
        <w:t>、</w:t>
      </w:r>
      <w:r w:rsidRPr="00F033F0">
        <w:t>5</w:t>
      </w:r>
      <w:r w:rsidRPr="00F033F0">
        <w:rPr>
          <w:rFonts w:hint="eastAsia"/>
        </w:rPr>
        <w:t>腳會導通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t>3</w:t>
      </w:r>
      <w:r w:rsidRPr="00F033F0">
        <w:rPr>
          <w:rFonts w:hint="eastAsia"/>
        </w:rPr>
        <w:t>、</w:t>
      </w:r>
      <w:r w:rsidRPr="00F033F0">
        <w:t>4</w:t>
      </w:r>
      <w:r w:rsidRPr="00F033F0">
        <w:rPr>
          <w:rFonts w:hint="eastAsia"/>
        </w:rPr>
        <w:t>腳會導通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t>4</w:t>
      </w:r>
      <w:r w:rsidRPr="00F033F0">
        <w:rPr>
          <w:rFonts w:hint="eastAsia"/>
        </w:rPr>
        <w:t>、</w:t>
      </w:r>
      <w:r w:rsidRPr="00F033F0">
        <w:t>5</w:t>
      </w:r>
      <w:r w:rsidRPr="00F033F0">
        <w:rPr>
          <w:rFonts w:hint="eastAsia"/>
        </w:rPr>
        <w:t>腳會導通</w:t>
      </w:r>
      <w:r>
        <w:rPr>
          <w:kern w:val="0"/>
        </w:rPr>
        <w:t xml:space="preserve"> </w:t>
      </w:r>
    </w:p>
    <w:p w14:paraId="5D0E624A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起動馬達空轉時轉速慢，耗電流大，表示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電刷接觸不良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磁場線圈斷路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電樞軸彎曲，軸承太緊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電磁開關接觸不好</w:t>
      </w:r>
      <w:r>
        <w:rPr>
          <w:kern w:val="0"/>
        </w:rPr>
        <w:t xml:space="preserve"> </w:t>
      </w:r>
    </w:p>
    <w:p w14:paraId="0BDD8927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歐姆</w:t>
      </w:r>
      <w:proofErr w:type="gramStart"/>
      <w:r w:rsidRPr="00F033F0">
        <w:rPr>
          <w:rFonts w:hint="eastAsia"/>
        </w:rPr>
        <w:t>錶</w:t>
      </w:r>
      <w:proofErr w:type="gramEnd"/>
      <w:r w:rsidRPr="00F033F0">
        <w:rPr>
          <w:rFonts w:hint="eastAsia"/>
        </w:rPr>
        <w:t>的測試棒，一支置於馬達的</w:t>
      </w:r>
      <w:r w:rsidRPr="00F033F0">
        <w:t>ST</w:t>
      </w:r>
      <w:r w:rsidRPr="00F033F0">
        <w:rPr>
          <w:rFonts w:hint="eastAsia"/>
        </w:rPr>
        <w:t>線頭，另一</w:t>
      </w:r>
      <w:proofErr w:type="gramStart"/>
      <w:r w:rsidRPr="00F033F0">
        <w:rPr>
          <w:rFonts w:hint="eastAsia"/>
        </w:rPr>
        <w:t>支置於搭鐵</w:t>
      </w:r>
      <w:proofErr w:type="gramEnd"/>
      <w:r w:rsidRPr="00F033F0">
        <w:rPr>
          <w:rFonts w:hint="eastAsia"/>
        </w:rPr>
        <w:t>，是為了</w:t>
      </w:r>
      <w:r w:rsidRPr="00F033F0">
        <w:rPr>
          <w:rFonts w:hint="eastAsia"/>
          <w:color w:val="000000"/>
        </w:rPr>
        <w:t>檢查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馬達的電</w:t>
      </w:r>
      <w:proofErr w:type="gramStart"/>
      <w:r w:rsidRPr="00F033F0">
        <w:rPr>
          <w:rFonts w:hint="eastAsia"/>
        </w:rPr>
        <w:t>樞</w:t>
      </w:r>
      <w:proofErr w:type="gramEnd"/>
      <w:r w:rsidRPr="00F033F0">
        <w:rPr>
          <w:rFonts w:hint="eastAsia"/>
          <w:color w:val="000000"/>
        </w:rPr>
        <w:t>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  <w:color w:val="000000"/>
        </w:rPr>
        <w:t>電磁開關的吸入線圈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  <w:color w:val="000000"/>
        </w:rPr>
        <w:t>電磁開關的吸住線圈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馬達的磁場</w:t>
      </w:r>
      <w:r w:rsidRPr="00F033F0">
        <w:rPr>
          <w:rFonts w:hint="eastAsia"/>
          <w:color w:val="000000"/>
        </w:rPr>
        <w:t>線圈</w:t>
      </w:r>
      <w:r>
        <w:rPr>
          <w:kern w:val="0"/>
        </w:rPr>
        <w:t xml:space="preserve"> </w:t>
      </w:r>
    </w:p>
    <w:p w14:paraId="4CE34F98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以電</w:t>
      </w:r>
      <w:proofErr w:type="gramStart"/>
      <w:r w:rsidRPr="00F033F0">
        <w:rPr>
          <w:rFonts w:hint="eastAsia"/>
        </w:rPr>
        <w:t>樞</w:t>
      </w:r>
      <w:proofErr w:type="gramEnd"/>
      <w:r w:rsidRPr="00F033F0">
        <w:rPr>
          <w:rFonts w:hint="eastAsia"/>
        </w:rPr>
        <w:t>試驗器檢查電</w:t>
      </w:r>
      <w:proofErr w:type="gramStart"/>
      <w:r w:rsidRPr="00F033F0">
        <w:rPr>
          <w:rFonts w:hint="eastAsia"/>
        </w:rPr>
        <w:t>樞</w:t>
      </w:r>
      <w:proofErr w:type="gramEnd"/>
      <w:r w:rsidRPr="00F033F0">
        <w:rPr>
          <w:rFonts w:hint="eastAsia"/>
        </w:rPr>
        <w:t>，若放在電</w:t>
      </w:r>
      <w:proofErr w:type="gramStart"/>
      <w:r w:rsidRPr="00F033F0">
        <w:rPr>
          <w:rFonts w:hint="eastAsia"/>
        </w:rPr>
        <w:t>樞</w:t>
      </w:r>
      <w:proofErr w:type="gramEnd"/>
      <w:r w:rsidRPr="00F033F0">
        <w:rPr>
          <w:rFonts w:hint="eastAsia"/>
        </w:rPr>
        <w:t>上</w:t>
      </w:r>
      <w:proofErr w:type="gramStart"/>
      <w:r w:rsidRPr="00F033F0">
        <w:rPr>
          <w:rFonts w:hint="eastAsia"/>
        </w:rPr>
        <w:t>的鋸片會</w:t>
      </w:r>
      <w:proofErr w:type="gramEnd"/>
      <w:r w:rsidRPr="00F033F0">
        <w:rPr>
          <w:rFonts w:hint="eastAsia"/>
        </w:rPr>
        <w:t>跳動時，表示該電</w:t>
      </w:r>
      <w:proofErr w:type="gramStart"/>
      <w:r w:rsidRPr="00F033F0">
        <w:rPr>
          <w:rFonts w:hint="eastAsia"/>
        </w:rPr>
        <w:t>樞</w:t>
      </w:r>
      <w:proofErr w:type="gramEnd"/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短路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斷路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正常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搭鐵</w:t>
      </w:r>
      <w:r>
        <w:rPr>
          <w:kern w:val="0"/>
        </w:rPr>
        <w:t xml:space="preserve"> </w:t>
      </w:r>
    </w:p>
    <w:p w14:paraId="47715D6C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如圖所示，此動作是在進行發電機的何種測試？</w:t>
      </w:r>
      <w:r w:rsidRPr="00F033F0">
        <w:br/>
      </w:r>
      <w:r w:rsidRPr="00C91E83">
        <w:rPr>
          <w:noProof/>
        </w:rPr>
        <w:drawing>
          <wp:inline distT="0" distB="0" distL="0" distR="0" wp14:anchorId="206C7322" wp14:editId="7B899FDD">
            <wp:extent cx="2661920" cy="168402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</w:rPr>
        <w:t>轉子線圈的導通測試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轉子線圈的斷路測試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</w:rPr>
        <w:t>轉子線圈</w:t>
      </w:r>
      <w:proofErr w:type="gramStart"/>
      <w:r w:rsidRPr="00F033F0">
        <w:rPr>
          <w:rFonts w:hint="eastAsia"/>
        </w:rPr>
        <w:t>的搭鐵測試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</w:rPr>
        <w:t>靜子線圈的導通測試</w:t>
      </w:r>
      <w:r>
        <w:rPr>
          <w:kern w:val="0"/>
        </w:rPr>
        <w:t xml:space="preserve"> </w:t>
      </w:r>
    </w:p>
    <w:p w14:paraId="6319E4F4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  <w:kern w:val="0"/>
        </w:rPr>
        <w:t>關於雨</w:t>
      </w:r>
      <w:proofErr w:type="gramStart"/>
      <w:r w:rsidRPr="00F033F0">
        <w:rPr>
          <w:rFonts w:hint="eastAsia"/>
          <w:kern w:val="0"/>
        </w:rPr>
        <w:t>刷靜位</w:t>
      </w:r>
      <w:proofErr w:type="gramEnd"/>
      <w:r w:rsidRPr="00F033F0">
        <w:rPr>
          <w:rFonts w:hint="eastAsia"/>
          <w:kern w:val="0"/>
        </w:rPr>
        <w:t>接點，以下敘述何者</w:t>
      </w:r>
      <w:r w:rsidRPr="00F033F0">
        <w:rPr>
          <w:rFonts w:hint="eastAsia"/>
          <w:kern w:val="0"/>
          <w:u w:val="double"/>
        </w:rPr>
        <w:t>有誤</w:t>
      </w:r>
      <w:r w:rsidRPr="00F033F0">
        <w:rPr>
          <w:rFonts w:hint="eastAsia"/>
          <w:kern w:val="0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proofErr w:type="gramStart"/>
      <w:r w:rsidRPr="00F033F0">
        <w:rPr>
          <w:rFonts w:hint="eastAsia"/>
          <w:kern w:val="0"/>
        </w:rPr>
        <w:t>靜位接點</w:t>
      </w:r>
      <w:proofErr w:type="gramEnd"/>
      <w:r w:rsidRPr="00F033F0">
        <w:rPr>
          <w:rFonts w:hint="eastAsia"/>
          <w:kern w:val="0"/>
        </w:rPr>
        <w:t>板設置在鍋齒輪盤上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  <w:kern w:val="0"/>
        </w:rPr>
        <w:t>利用金屬簧片接點進行導通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F033F0">
        <w:rPr>
          <w:rFonts w:hint="eastAsia"/>
          <w:kern w:val="0"/>
        </w:rPr>
        <w:t>靜位時</w:t>
      </w:r>
      <w:proofErr w:type="gramEnd"/>
      <w:r w:rsidRPr="00F033F0">
        <w:rPr>
          <w:rFonts w:hint="eastAsia"/>
          <w:kern w:val="0"/>
        </w:rPr>
        <w:t>信號腳送出接地信號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F033F0">
        <w:rPr>
          <w:rFonts w:hint="eastAsia"/>
          <w:kern w:val="0"/>
        </w:rPr>
        <w:t>到達靜位時</w:t>
      </w:r>
      <w:proofErr w:type="gramEnd"/>
      <w:r w:rsidRPr="00F033F0">
        <w:rPr>
          <w:rFonts w:hint="eastAsia"/>
          <w:kern w:val="0"/>
        </w:rPr>
        <w:t>馬達產生煞停效果</w:t>
      </w:r>
      <w:r>
        <w:rPr>
          <w:kern w:val="0"/>
        </w:rPr>
        <w:t xml:space="preserve"> </w:t>
      </w:r>
    </w:p>
    <w:p w14:paraId="737153FB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F033F0">
        <w:rPr>
          <w:rFonts w:hint="eastAsia"/>
          <w:kern w:val="0"/>
        </w:rPr>
        <w:t>雨刷噴水</w:t>
      </w:r>
      <w:proofErr w:type="gramEnd"/>
      <w:r w:rsidRPr="00F033F0">
        <w:rPr>
          <w:rFonts w:hint="eastAsia"/>
          <w:kern w:val="0"/>
        </w:rPr>
        <w:t>馬達最常使用的型式是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  <w:kern w:val="0"/>
        </w:rPr>
        <w:t>永久磁鐵式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  <w:kern w:val="0"/>
        </w:rPr>
        <w:t>直流</w:t>
      </w:r>
      <w:proofErr w:type="gramStart"/>
      <w:r w:rsidRPr="00F033F0">
        <w:rPr>
          <w:rFonts w:hint="eastAsia"/>
          <w:kern w:val="0"/>
        </w:rPr>
        <w:t>串激式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  <w:kern w:val="0"/>
        </w:rPr>
        <w:t>直流</w:t>
      </w:r>
      <w:proofErr w:type="gramStart"/>
      <w:r w:rsidRPr="00F033F0">
        <w:rPr>
          <w:rFonts w:hint="eastAsia"/>
          <w:kern w:val="0"/>
        </w:rPr>
        <w:t>複</w:t>
      </w:r>
      <w:proofErr w:type="gramEnd"/>
      <w:r w:rsidRPr="00F033F0">
        <w:rPr>
          <w:rFonts w:hint="eastAsia"/>
          <w:kern w:val="0"/>
        </w:rPr>
        <w:t>激式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  <w:kern w:val="0"/>
        </w:rPr>
        <w:t>交流感應式</w:t>
      </w:r>
      <w:r>
        <w:rPr>
          <w:kern w:val="0"/>
        </w:rPr>
        <w:t xml:space="preserve"> </w:t>
      </w:r>
    </w:p>
    <w:p w14:paraId="5DAFC13D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F033F0">
        <w:rPr>
          <w:rFonts w:hint="eastAsia"/>
        </w:rPr>
        <w:t>關於閃光器</w:t>
      </w:r>
      <w:r w:rsidRPr="00F033F0">
        <w:rPr>
          <w:rFonts w:hint="eastAsia"/>
          <w:kern w:val="0"/>
        </w:rPr>
        <w:t>說明</w:t>
      </w:r>
      <w:r w:rsidRPr="00F033F0">
        <w:rPr>
          <w:rFonts w:hint="eastAsia"/>
          <w:color w:val="000000"/>
        </w:rPr>
        <w:t>，</w:t>
      </w:r>
      <w:r w:rsidRPr="00F033F0">
        <w:rPr>
          <w:rFonts w:hint="eastAsia"/>
          <w:kern w:val="0"/>
        </w:rPr>
        <w:t>下列何者</w:t>
      </w:r>
      <w:r w:rsidRPr="00F033F0">
        <w:rPr>
          <w:rFonts w:hint="eastAsia"/>
          <w:kern w:val="0"/>
          <w:u w:val="double"/>
        </w:rPr>
        <w:t>有誤</w:t>
      </w:r>
      <w:r w:rsidRPr="00F033F0">
        <w:rPr>
          <w:rFonts w:hint="eastAsia"/>
          <w:kern w:val="0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F033F0">
        <w:rPr>
          <w:rFonts w:hint="eastAsia"/>
          <w:noProof/>
        </w:rPr>
        <w:t>每分鐘閃爍頻率約在</w:t>
      </w:r>
      <w:r w:rsidRPr="00F033F0">
        <w:rPr>
          <w:noProof/>
        </w:rPr>
        <w:t>80~90</w:t>
      </w:r>
      <w:r w:rsidRPr="00F033F0">
        <w:rPr>
          <w:rFonts w:hint="eastAsia"/>
          <w:noProof/>
        </w:rPr>
        <w:t>次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F033F0">
        <w:rPr>
          <w:rFonts w:hint="eastAsia"/>
        </w:rPr>
        <w:t>早期為</w:t>
      </w:r>
      <w:proofErr w:type="gramStart"/>
      <w:r w:rsidRPr="00F033F0">
        <w:rPr>
          <w:rFonts w:hint="eastAsia"/>
          <w:kern w:val="0"/>
        </w:rPr>
        <w:t>熱偶式</w:t>
      </w:r>
      <w:proofErr w:type="gramEnd"/>
      <w:r w:rsidRPr="00F033F0">
        <w:rPr>
          <w:rFonts w:hint="eastAsia"/>
          <w:kern w:val="0"/>
        </w:rPr>
        <w:t>閃光器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F033F0">
        <w:rPr>
          <w:rFonts w:hint="eastAsia"/>
          <w:kern w:val="0"/>
        </w:rPr>
        <w:t>近期的車輛使用機械式閃光器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F033F0">
        <w:rPr>
          <w:rFonts w:hint="eastAsia"/>
          <w:kern w:val="0"/>
        </w:rPr>
        <w:t>方向燈與警示燈共用</w:t>
      </w:r>
      <w:r>
        <w:rPr>
          <w:kern w:val="0"/>
        </w:rPr>
        <w:t xml:space="preserve"> </w:t>
      </w:r>
    </w:p>
    <w:p w14:paraId="3A952125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檢修汽車電路，何種電錶的使用頻率最高，使用上也最方便？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電流</w:t>
      </w:r>
      <w:proofErr w:type="gramStart"/>
      <w:r w:rsidRPr="00717E88">
        <w:rPr>
          <w:rFonts w:hint="eastAsia"/>
        </w:rPr>
        <w:t>錶</w:t>
      </w:r>
      <w:proofErr w:type="gramEnd"/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電壓</w:t>
      </w:r>
      <w:proofErr w:type="gramStart"/>
      <w:r w:rsidRPr="00717E88">
        <w:rPr>
          <w:rFonts w:hint="eastAsia"/>
        </w:rPr>
        <w:t>錶</w:t>
      </w:r>
      <w:proofErr w:type="gramEnd"/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歐姆</w:t>
      </w:r>
      <w:proofErr w:type="gramStart"/>
      <w:r w:rsidRPr="00717E88">
        <w:rPr>
          <w:rFonts w:hint="eastAsia"/>
        </w:rPr>
        <w:t>錶</w:t>
      </w:r>
      <w:proofErr w:type="gramEnd"/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頻率</w:t>
      </w:r>
      <w:proofErr w:type="gramStart"/>
      <w:r w:rsidRPr="00717E88">
        <w:rPr>
          <w:rFonts w:hint="eastAsia"/>
        </w:rPr>
        <w:t>錶</w:t>
      </w:r>
      <w:proofErr w:type="gramEnd"/>
      <w:r>
        <w:rPr>
          <w:kern w:val="0"/>
        </w:rPr>
        <w:t xml:space="preserve"> </w:t>
      </w:r>
    </w:p>
    <w:p w14:paraId="06255612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cs="新細明體" w:hint="eastAsia"/>
        </w:rPr>
        <w:t>指針式三用電錶不用時，</w:t>
      </w:r>
      <w:proofErr w:type="gramStart"/>
      <w:r w:rsidRPr="00717E88">
        <w:rPr>
          <w:rFonts w:cs="新細明體" w:hint="eastAsia"/>
        </w:rPr>
        <w:t>選擇鈕要轉</w:t>
      </w:r>
      <w:proofErr w:type="gramEnd"/>
      <w:r w:rsidRPr="00717E88">
        <w:rPr>
          <w:rFonts w:cs="新細明體" w:hint="eastAsia"/>
        </w:rPr>
        <w:t>到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t xml:space="preserve">DC10V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>AC500V</w:t>
      </w:r>
      <w:r w:rsidRPr="00717E88">
        <w:rPr>
          <w:rFonts w:cs="新細明體" w:hint="eastAsia"/>
        </w:rPr>
        <w:t>或</w:t>
      </w:r>
      <w:r w:rsidRPr="00717E88">
        <w:t>OFF</w:t>
      </w:r>
      <w:r w:rsidRPr="00717E88">
        <w:rPr>
          <w:rFonts w:cs="新細明體" w:hint="eastAsia"/>
        </w:rPr>
        <w:t>檔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t>250</w:t>
      </w:r>
      <w:r w:rsidRPr="00717E88">
        <w:rPr>
          <w:rFonts w:cs="新細明體" w:hint="eastAsia"/>
        </w:rPr>
        <w:t>歐姆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>R</w:t>
      </w:r>
      <w:r w:rsidRPr="00717E88">
        <w:rPr>
          <w:rFonts w:cs="新細明體" w:hint="eastAsia"/>
        </w:rPr>
        <w:t>×</w:t>
      </w:r>
      <w:r w:rsidRPr="00717E88">
        <w:t>1</w:t>
      </w:r>
      <w:r>
        <w:rPr>
          <w:kern w:val="0"/>
        </w:rPr>
        <w:t xml:space="preserve"> </w:t>
      </w:r>
    </w:p>
    <w:p w14:paraId="6163AAE8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使用指針式三用電表量測元件的電阻值時，若選擇開關撥至</w:t>
      </w:r>
      <w:r w:rsidRPr="00717E88">
        <w:t>×10</w:t>
      </w:r>
      <w:r w:rsidRPr="00717E88">
        <w:rPr>
          <w:rFonts w:hint="eastAsia"/>
        </w:rPr>
        <w:t>檔位，指針指在「</w:t>
      </w:r>
      <w:r w:rsidRPr="00717E88">
        <w:t>15</w:t>
      </w:r>
      <w:r w:rsidRPr="00717E88">
        <w:rPr>
          <w:rFonts w:hint="eastAsia"/>
        </w:rPr>
        <w:t>」位置，</w:t>
      </w:r>
      <w:proofErr w:type="gramStart"/>
      <w:r w:rsidRPr="00717E88">
        <w:rPr>
          <w:rFonts w:hint="eastAsia"/>
        </w:rPr>
        <w:t>則待測的</w:t>
      </w:r>
      <w:proofErr w:type="gramEnd"/>
      <w:r w:rsidRPr="00717E88">
        <w:rPr>
          <w:rFonts w:hint="eastAsia"/>
        </w:rPr>
        <w:t>電阻值為多少？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ascii="Times New Roman" w:hAnsi="Times New Roman"/>
        </w:rPr>
        <w:t xml:space="preserve">15kΩ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ascii="Times New Roman" w:hAnsi="Times New Roman"/>
        </w:rPr>
        <w:t xml:space="preserve">1.5kΩ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ascii="Times New Roman" w:hAnsi="Times New Roman"/>
        </w:rPr>
        <w:t xml:space="preserve">150Ω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ascii="Times New Roman" w:hAnsi="Times New Roman"/>
        </w:rPr>
        <w:t>15Ω</w:t>
      </w:r>
      <w:r>
        <w:rPr>
          <w:kern w:val="0"/>
        </w:rPr>
        <w:t xml:space="preserve"> </w:t>
      </w:r>
    </w:p>
    <w:p w14:paraId="47A0733A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三用電表的反射鏡的功能為何者？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增加刻度清晰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防止視覺誤差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夜晚有發光作用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以上皆是</w:t>
      </w:r>
      <w:r>
        <w:rPr>
          <w:kern w:val="0"/>
        </w:rPr>
        <w:t xml:space="preserve"> </w:t>
      </w:r>
    </w:p>
    <w:p w14:paraId="717155F4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使用指針式三用電表的歐姆</w:t>
      </w:r>
      <w:proofErr w:type="gramStart"/>
      <w:r w:rsidRPr="00717E88">
        <w:rPr>
          <w:rFonts w:hint="eastAsia"/>
        </w:rPr>
        <w:t>檔</w:t>
      </w:r>
      <w:proofErr w:type="gramEnd"/>
      <w:r w:rsidRPr="00717E88">
        <w:rPr>
          <w:rFonts w:hint="eastAsia"/>
        </w:rPr>
        <w:t>測量</w:t>
      </w:r>
      <w:r w:rsidRPr="00717E88">
        <w:rPr>
          <w:rFonts w:ascii="Times New Roman" w:hAnsi="Times New Roman"/>
        </w:rPr>
        <w:t>200Ω</w:t>
      </w:r>
      <w:r w:rsidRPr="00717E88">
        <w:rPr>
          <w:rFonts w:hint="eastAsia"/>
        </w:rPr>
        <w:t>的電阻時，應選擇那個檔位比較無誤差？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lang w:val="pt-BR"/>
        </w:rPr>
        <w:t>R×10k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lang w:val="pt-BR"/>
        </w:rPr>
        <w:t>R×1k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lang w:val="pt-BR"/>
        </w:rPr>
        <w:t>R×10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lang w:val="pt-BR"/>
        </w:rPr>
        <w:t>R×1</w:t>
      </w:r>
      <w:r>
        <w:rPr>
          <w:kern w:val="0"/>
        </w:rPr>
        <w:t xml:space="preserve"> </w:t>
      </w:r>
    </w:p>
    <w:p w14:paraId="23FB6256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cs="新細明體" w:hint="eastAsia"/>
          <w:spacing w:val="-6"/>
        </w:rPr>
        <w:t>有關電瓶充電方法之敘述，下列何者不正確？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cs="新細明體" w:hint="eastAsia"/>
          <w:spacing w:val="-6"/>
        </w:rPr>
        <w:t>通常充電工場均採用串聯充電法，而其充電電流量為最小電</w:t>
      </w:r>
      <w:r w:rsidRPr="00717E88">
        <w:rPr>
          <w:rFonts w:cs="新細明體" w:hint="eastAsia"/>
          <w:spacing w:val="-3"/>
        </w:rPr>
        <w:t>瓶電容量的十分之一安培小時，且充電電壓會隨電瓶的電壓上升而增加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cs="新細明體" w:hint="eastAsia"/>
          <w:spacing w:val="-3"/>
        </w:rPr>
        <w:t>等壓充電法可將電壓不相同的電瓶作並聯充電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cs="新細明體" w:hint="eastAsia"/>
          <w:spacing w:val="-3"/>
        </w:rPr>
        <w:t>快速充電法之最大充電電流量，一般皆以電瓶電容量的一半為</w:t>
      </w:r>
      <w:proofErr w:type="gramStart"/>
      <w:r w:rsidRPr="00717E88">
        <w:rPr>
          <w:rFonts w:cs="新細明體" w:hint="eastAsia"/>
          <w:spacing w:val="-3"/>
        </w:rPr>
        <w:t>準</w:t>
      </w:r>
      <w:proofErr w:type="gramEnd"/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cs="新細明體" w:hint="eastAsia"/>
          <w:spacing w:val="-3"/>
        </w:rPr>
        <w:t>汽車上發電機的充電方式為並聯充電法</w:t>
      </w:r>
      <w:r>
        <w:rPr>
          <w:kern w:val="0"/>
        </w:rPr>
        <w:t xml:space="preserve"> </w:t>
      </w:r>
    </w:p>
    <w:p w14:paraId="7DF837E8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lastRenderedPageBreak/>
        <w:t>(    )</w:t>
      </w:r>
      <w:r w:rsidRPr="00717E88">
        <w:rPr>
          <w:rFonts w:hint="eastAsia"/>
        </w:rPr>
        <w:t>電瓶充電時，下列何者最接近充滿電的現象？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比重在一小時內不再上升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充電電流逐漸減少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氣泡逐漸減少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比重繼續升高</w:t>
      </w:r>
      <w:r>
        <w:rPr>
          <w:kern w:val="0"/>
        </w:rPr>
        <w:t xml:space="preserve"> </w:t>
      </w:r>
    </w:p>
    <w:p w14:paraId="3685C81A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有關電瓶檢測及保養下列何者有誤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檢查電瓶電解液高度一般而言宜高出極板</w:t>
      </w:r>
      <w:r w:rsidRPr="00717E88">
        <w:t xml:space="preserve">10-12mm 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 xml:space="preserve"> </w:t>
      </w:r>
      <w:proofErr w:type="gramStart"/>
      <w:r w:rsidRPr="00717E88">
        <w:rPr>
          <w:rFonts w:hint="eastAsia"/>
        </w:rPr>
        <w:t>電瓶椿頭與</w:t>
      </w:r>
      <w:proofErr w:type="gramEnd"/>
      <w:r w:rsidRPr="00717E88">
        <w:rPr>
          <w:rFonts w:hint="eastAsia"/>
        </w:rPr>
        <w:t>電瓶接合處有青銅可以用</w:t>
      </w:r>
      <w:r w:rsidRPr="00717E88">
        <w:t>80</w:t>
      </w:r>
      <w:r w:rsidRPr="00717E88">
        <w:rPr>
          <w:rFonts w:hint="eastAsia"/>
        </w:rPr>
        <w:t>度左右熱水沖洗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補充電瓶水時宜加入蒸餾水而非硫酸</w:t>
      </w:r>
      <w:r w:rsidRPr="00717E88">
        <w:t xml:space="preserve">     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免保養電瓶若視窗呈綠色則表示無法充電應更電瓶</w:t>
      </w:r>
      <w:r>
        <w:rPr>
          <w:kern w:val="0"/>
        </w:rPr>
        <w:t xml:space="preserve"> </w:t>
      </w:r>
    </w:p>
    <w:p w14:paraId="455A5AFF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使用歐姆</w:t>
      </w:r>
      <w:proofErr w:type="gramStart"/>
      <w:r w:rsidRPr="00717E88">
        <w:rPr>
          <w:rFonts w:hint="eastAsia"/>
        </w:rPr>
        <w:t>錶</w:t>
      </w:r>
      <w:proofErr w:type="gramEnd"/>
      <w:r w:rsidRPr="00717E88">
        <w:rPr>
          <w:rFonts w:hint="eastAsia"/>
        </w:rPr>
        <w:t xml:space="preserve">檢查交流發電機之轉子如圖所示，下列何者為其主要目的？　</w:t>
      </w:r>
      <w:r w:rsidRPr="00717E88">
        <w:br/>
      </w:r>
      <w:r w:rsidRPr="00C91E83">
        <w:rPr>
          <w:noProof/>
        </w:rPr>
        <w:drawing>
          <wp:inline distT="0" distB="0" distL="0" distR="0" wp14:anchorId="69C6CA2F" wp14:editId="0A47524E">
            <wp:extent cx="1801495" cy="160274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判斷磁場線圈是否斷路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判斷磁場線圈</w:t>
      </w:r>
      <w:proofErr w:type="gramStart"/>
      <w:r w:rsidRPr="00717E88">
        <w:rPr>
          <w:rFonts w:hint="eastAsia"/>
        </w:rPr>
        <w:t>是否搭鐵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量</w:t>
      </w:r>
      <w:proofErr w:type="gramStart"/>
      <w:r w:rsidRPr="00717E88">
        <w:rPr>
          <w:rFonts w:hint="eastAsia"/>
        </w:rPr>
        <w:t>測滑環與碳刷間</w:t>
      </w:r>
      <w:proofErr w:type="gramEnd"/>
      <w:r w:rsidRPr="00717E88">
        <w:rPr>
          <w:rFonts w:hint="eastAsia"/>
        </w:rPr>
        <w:t>之接觸電阻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量</w:t>
      </w:r>
      <w:proofErr w:type="gramStart"/>
      <w:r w:rsidRPr="00717E88">
        <w:rPr>
          <w:rFonts w:hint="eastAsia"/>
        </w:rPr>
        <w:t>測滑環的失圓度</w:t>
      </w:r>
      <w:proofErr w:type="gramEnd"/>
      <w:r>
        <w:rPr>
          <w:kern w:val="0"/>
        </w:rPr>
        <w:t xml:space="preserve"> </w:t>
      </w:r>
    </w:p>
    <w:p w14:paraId="3661C267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有關三用電錶的敘述，下列何者錯誤？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必須使用</w:t>
      </w:r>
      <w:r w:rsidRPr="00717E88">
        <w:t>AVC</w:t>
      </w:r>
      <w:r w:rsidRPr="00717E88">
        <w:rPr>
          <w:rFonts w:hint="eastAsia"/>
        </w:rPr>
        <w:t>檔位測量交流發電機電壓調整器的電壓值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t>DCV</w:t>
      </w:r>
      <w:r w:rsidRPr="00717E88">
        <w:rPr>
          <w:rFonts w:hint="eastAsia"/>
        </w:rPr>
        <w:t>檔可以用來測量電瓶電壓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spellStart"/>
      <w:r w:rsidRPr="00717E88">
        <w:t>DCmA</w:t>
      </w:r>
      <w:proofErr w:type="spellEnd"/>
      <w:r w:rsidRPr="00717E88">
        <w:rPr>
          <w:rFonts w:hint="eastAsia"/>
        </w:rPr>
        <w:t>是直流電流檔，其單位為毫安培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t>W</w:t>
      </w:r>
      <w:r w:rsidRPr="00717E88">
        <w:rPr>
          <w:rFonts w:hint="eastAsia"/>
        </w:rPr>
        <w:t>檔可用來測量發火線圈一次線圈的電阻</w:t>
      </w:r>
      <w:r>
        <w:rPr>
          <w:kern w:val="0"/>
        </w:rPr>
        <w:t xml:space="preserve"> </w:t>
      </w:r>
    </w:p>
    <w:p w14:paraId="5F6BB41F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交流充電系之配線，</w:t>
      </w:r>
      <w:proofErr w:type="gramStart"/>
      <w:r w:rsidRPr="00717E88">
        <w:rPr>
          <w:rFonts w:hint="eastAsia"/>
        </w:rPr>
        <w:t>通常搭鐵的</w:t>
      </w:r>
      <w:proofErr w:type="gramEnd"/>
      <w:r w:rsidRPr="00717E88">
        <w:rPr>
          <w:rFonts w:hint="eastAsia"/>
        </w:rPr>
        <w:t>識別的顏色是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白色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紅</w:t>
      </w:r>
      <w:r w:rsidRPr="00717E88">
        <w:t>/</w:t>
      </w:r>
      <w:r w:rsidRPr="00717E88">
        <w:rPr>
          <w:rFonts w:hint="eastAsia"/>
        </w:rPr>
        <w:t>白色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黑色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黃色</w:t>
      </w:r>
      <w:r w:rsidRPr="00717E88">
        <w:t xml:space="preserve"> </w:t>
      </w:r>
      <w:r>
        <w:rPr>
          <w:kern w:val="0"/>
        </w:rPr>
        <w:t xml:space="preserve"> </w:t>
      </w:r>
    </w:p>
    <w:p w14:paraId="41E9E6C6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檢驗交流發電機的靜子線圈有無短路，宜用什麼工具？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歐姆</w:t>
      </w:r>
      <w:proofErr w:type="gramStart"/>
      <w:r w:rsidRPr="00717E88">
        <w:rPr>
          <w:rFonts w:hint="eastAsia"/>
        </w:rPr>
        <w:t>錶</w:t>
      </w:r>
      <w:proofErr w:type="gramEnd"/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電壓</w:t>
      </w:r>
      <w:proofErr w:type="gramStart"/>
      <w:r w:rsidRPr="00717E88">
        <w:rPr>
          <w:rFonts w:hint="eastAsia"/>
        </w:rPr>
        <w:t>錶</w:t>
      </w:r>
      <w:proofErr w:type="gramEnd"/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電流</w:t>
      </w:r>
      <w:proofErr w:type="gramStart"/>
      <w:r w:rsidRPr="00717E88">
        <w:rPr>
          <w:rFonts w:hint="eastAsia"/>
        </w:rPr>
        <w:t>錶</w:t>
      </w:r>
      <w:proofErr w:type="gramEnd"/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檢驗燈</w:t>
      </w:r>
      <w:r w:rsidRPr="00717E88">
        <w:t xml:space="preserve"> </w:t>
      </w:r>
      <w:r>
        <w:rPr>
          <w:kern w:val="0"/>
        </w:rPr>
        <w:t xml:space="preserve"> </w:t>
      </w:r>
    </w:p>
    <w:p w14:paraId="454707C8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假若將二個</w:t>
      </w:r>
      <w:r w:rsidRPr="00717E88">
        <w:t>12 V  50 AH</w:t>
      </w:r>
      <w:r w:rsidRPr="00717E88">
        <w:rPr>
          <w:rFonts w:hint="eastAsia"/>
        </w:rPr>
        <w:t>的電瓶串聯時，則其電壓與電容量會變為多少？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lang w:val="es-ES"/>
        </w:rPr>
        <w:t>12 V100 AH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lang w:val="es-ES"/>
        </w:rPr>
        <w:t>12 V 50 AH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lang w:val="es-ES"/>
        </w:rPr>
        <w:t>24 V 50 AH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lang w:val="es-ES"/>
        </w:rPr>
        <w:t>24 V 100 AH</w:t>
      </w:r>
      <w:r w:rsidRPr="00717E88">
        <w:t xml:space="preserve"> </w:t>
      </w:r>
      <w:r>
        <w:rPr>
          <w:kern w:val="0"/>
        </w:rPr>
        <w:t xml:space="preserve"> </w:t>
      </w:r>
    </w:p>
    <w:p w14:paraId="510252EE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含</w:t>
      </w:r>
      <w:r w:rsidRPr="00717E88">
        <w:rPr>
          <w:lang w:val="pl-PL"/>
        </w:rPr>
        <w:t xml:space="preserve"> IC </w:t>
      </w:r>
      <w:r w:rsidRPr="00717E88">
        <w:rPr>
          <w:rFonts w:hint="eastAsia"/>
        </w:rPr>
        <w:t>調整器的交流發電機</w:t>
      </w:r>
      <w:r w:rsidRPr="00717E88">
        <w:rPr>
          <w:rFonts w:hint="eastAsia"/>
          <w:lang w:val="pl-PL"/>
        </w:rPr>
        <w:t>，</w:t>
      </w:r>
      <w:r w:rsidRPr="00717E88">
        <w:rPr>
          <w:lang w:val="pl-PL"/>
        </w:rPr>
        <w:t>IC</w:t>
      </w:r>
      <w:r w:rsidRPr="00717E88">
        <w:rPr>
          <w:rFonts w:hint="eastAsia"/>
        </w:rPr>
        <w:t>調整器內除電晶體外</w:t>
      </w:r>
      <w:r w:rsidRPr="00717E88">
        <w:rPr>
          <w:rFonts w:hint="eastAsia"/>
          <w:lang w:val="pl-PL"/>
        </w:rPr>
        <w:t>，</w:t>
      </w:r>
      <w:r w:rsidRPr="00717E88">
        <w:rPr>
          <w:rFonts w:hint="eastAsia"/>
        </w:rPr>
        <w:t>主要元件為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lang w:val="pl-PL"/>
        </w:rPr>
        <w:t>SCR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可變電阻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717E88">
        <w:rPr>
          <w:rFonts w:hint="eastAsia"/>
        </w:rPr>
        <w:t>定壓整流粒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繼電器</w:t>
      </w:r>
      <w:r w:rsidRPr="00717E88">
        <w:t xml:space="preserve"> </w:t>
      </w:r>
      <w:r>
        <w:rPr>
          <w:kern w:val="0"/>
        </w:rPr>
        <w:t xml:space="preserve"> </w:t>
      </w:r>
    </w:p>
    <w:p w14:paraId="6134550B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717E88">
        <w:rPr>
          <w:rFonts w:hint="eastAsia"/>
        </w:rPr>
        <w:t>串激式</w:t>
      </w:r>
      <w:proofErr w:type="gramEnd"/>
      <w:r w:rsidRPr="00717E88">
        <w:rPr>
          <w:rFonts w:hint="eastAsia"/>
        </w:rPr>
        <w:t>起動馬達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轉速高、電流大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電流大、扭力小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轉速低、扭力大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轉速高、扭力大</w:t>
      </w:r>
      <w:r>
        <w:rPr>
          <w:kern w:val="0"/>
        </w:rPr>
        <w:t xml:space="preserve"> </w:t>
      </w:r>
    </w:p>
    <w:p w14:paraId="2FAF6602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起動馬達在作負荷檢驗時，如果轉速慢，電流大，扭力卻小，有可能為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繼電器損壞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整流子太</w:t>
      </w:r>
      <w:proofErr w:type="gramStart"/>
      <w:r w:rsidRPr="00717E88">
        <w:rPr>
          <w:rFonts w:hint="eastAsia"/>
        </w:rPr>
        <w:t>髒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軸彎曲或軸承太緊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電刷接合不好</w:t>
      </w:r>
      <w:r>
        <w:rPr>
          <w:kern w:val="0"/>
        </w:rPr>
        <w:t xml:space="preserve"> </w:t>
      </w:r>
    </w:p>
    <w:p w14:paraId="76E91A7D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起動馬達的電樞軸如有彎曲，在扭力試驗的結果是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轉速、扭力和電流都小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轉速、扭力和電流都大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轉速、扭力小、而電流大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轉速快、扭力小、電流大</w:t>
      </w:r>
      <w:r>
        <w:rPr>
          <w:kern w:val="0"/>
        </w:rPr>
        <w:t xml:space="preserve"> </w:t>
      </w:r>
    </w:p>
    <w:p w14:paraId="67AA1D5A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裝用雙線圈式電磁開關的起動馬達在馬達運轉時，電磁開關那一組有電流通過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吸入線圈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吸入線圈和吸住線圈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副線圈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吸住線圈</w:t>
      </w:r>
      <w:r>
        <w:rPr>
          <w:kern w:val="0"/>
        </w:rPr>
        <w:t xml:space="preserve"> </w:t>
      </w:r>
    </w:p>
    <w:p w14:paraId="0434EDED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起動馬達的無負荷試驗是試驗馬達在無負荷時的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扭力及轉速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電流及轉速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電壓及扭力</w:t>
      </w:r>
      <w:r w:rsidRPr="00717E88"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電流及扭力</w:t>
      </w:r>
      <w:r w:rsidRPr="00717E88">
        <w:t xml:space="preserve"> </w:t>
      </w:r>
      <w:r>
        <w:rPr>
          <w:kern w:val="0"/>
        </w:rPr>
        <w:t xml:space="preserve"> </w:t>
      </w:r>
    </w:p>
    <w:p w14:paraId="7D98439B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</w:rPr>
        <w:t>關於起動馬達檢修，下列敘述何者錯誤？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</w:rPr>
        <w:t>起動馬達的電磁開關之</w:t>
      </w:r>
      <w:r w:rsidRPr="00717E88">
        <w:t>B</w:t>
      </w:r>
      <w:r w:rsidRPr="00717E88">
        <w:rPr>
          <w:rFonts w:hint="eastAsia"/>
        </w:rPr>
        <w:t>與</w:t>
      </w:r>
      <w:r w:rsidRPr="00717E88">
        <w:t>M</w:t>
      </w:r>
      <w:r w:rsidRPr="00717E88">
        <w:rPr>
          <w:rFonts w:hint="eastAsia"/>
        </w:rPr>
        <w:t>接觸點不良時，超速小齒輪仍會與飛輪接合，但無法轉動引擎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</w:rPr>
        <w:t>起動馬達之無負荷試驗，是使在不旋轉的狀態下，檢查此時之電壓與電流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</w:rPr>
        <w:t>起動馬達之電刷</w:t>
      </w:r>
      <w:proofErr w:type="gramStart"/>
      <w:r w:rsidRPr="00717E88">
        <w:rPr>
          <w:rFonts w:hint="eastAsia"/>
        </w:rPr>
        <w:t>彈簧衰損時</w:t>
      </w:r>
      <w:proofErr w:type="gramEnd"/>
      <w:r w:rsidRPr="00717E88">
        <w:rPr>
          <w:rFonts w:hint="eastAsia"/>
        </w:rPr>
        <w:t xml:space="preserve">，整流片的接觸面會燒壞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</w:rPr>
        <w:t>檢查起動馬達之電磁開關，以三用電錶作</w:t>
      </w:r>
      <w:r w:rsidRPr="00717E88">
        <w:t>S</w:t>
      </w:r>
      <w:r w:rsidRPr="00717E88">
        <w:rPr>
          <w:rFonts w:hint="eastAsia"/>
        </w:rPr>
        <w:t>端頭與</w:t>
      </w:r>
      <w:r w:rsidRPr="00717E88">
        <w:t>M</w:t>
      </w:r>
      <w:r w:rsidRPr="00717E88">
        <w:rPr>
          <w:rFonts w:hint="eastAsia"/>
        </w:rPr>
        <w:t>端頭之導通試驗，</w:t>
      </w:r>
      <w:proofErr w:type="gramStart"/>
      <w:r w:rsidRPr="00717E88">
        <w:rPr>
          <w:rFonts w:hint="eastAsia"/>
        </w:rPr>
        <w:t>若無導通</w:t>
      </w:r>
      <w:proofErr w:type="gramEnd"/>
      <w:r w:rsidRPr="00717E88">
        <w:rPr>
          <w:rFonts w:hint="eastAsia"/>
        </w:rPr>
        <w:t>作用表示電磁開關損壞</w:t>
      </w:r>
      <w:r>
        <w:rPr>
          <w:kern w:val="0"/>
        </w:rPr>
        <w:t xml:space="preserve"> </w:t>
      </w:r>
    </w:p>
    <w:p w14:paraId="55669F72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  <w:szCs w:val="23"/>
        </w:rPr>
        <w:t>若將</w:t>
      </w:r>
      <w:r w:rsidRPr="00717E88">
        <w:rPr>
          <w:szCs w:val="23"/>
        </w:rPr>
        <w:t>24V</w:t>
      </w:r>
      <w:r w:rsidRPr="00717E88">
        <w:rPr>
          <w:rFonts w:hint="eastAsia"/>
          <w:szCs w:val="23"/>
        </w:rPr>
        <w:t>規格之燈泡裝於</w:t>
      </w:r>
      <w:r w:rsidRPr="00717E88">
        <w:rPr>
          <w:szCs w:val="23"/>
        </w:rPr>
        <w:t>12V</w:t>
      </w:r>
      <w:r w:rsidRPr="00717E88">
        <w:rPr>
          <w:rFonts w:hint="eastAsia"/>
          <w:szCs w:val="23"/>
        </w:rPr>
        <w:t>之電路中，則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  <w:szCs w:val="23"/>
        </w:rPr>
        <w:t>燈泡</w:t>
      </w:r>
      <w:proofErr w:type="gramStart"/>
      <w:r w:rsidRPr="00717E88">
        <w:rPr>
          <w:rFonts w:hint="eastAsia"/>
          <w:szCs w:val="23"/>
        </w:rPr>
        <w:t>亮度變弱</w:t>
      </w:r>
      <w:proofErr w:type="gramEnd"/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  <w:szCs w:val="23"/>
        </w:rPr>
        <w:t>燈泡燒壞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  <w:szCs w:val="23"/>
        </w:rPr>
        <w:t>燈泡不亮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  <w:szCs w:val="23"/>
        </w:rPr>
        <w:t>亮度不變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</w:p>
    <w:p w14:paraId="5CFFC848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  <w:szCs w:val="23"/>
        </w:rPr>
        <w:t>一般鹵素燈泡的瓦特數約為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szCs w:val="23"/>
        </w:rPr>
        <w:t xml:space="preserve"> 20/15 W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szCs w:val="23"/>
        </w:rPr>
        <w:t xml:space="preserve">35 /30 W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szCs w:val="23"/>
        </w:rPr>
        <w:t xml:space="preserve">50 /45 W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szCs w:val="23"/>
        </w:rPr>
        <w:t xml:space="preserve">60 /55 W </w:t>
      </w:r>
      <w:r>
        <w:rPr>
          <w:kern w:val="0"/>
        </w:rPr>
        <w:t xml:space="preserve"> </w:t>
      </w:r>
    </w:p>
    <w:p w14:paraId="5BB35343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szCs w:val="23"/>
        </w:rPr>
        <w:t>HID</w:t>
      </w:r>
      <w:r w:rsidRPr="00717E88">
        <w:rPr>
          <w:rFonts w:hint="eastAsia"/>
          <w:szCs w:val="23"/>
        </w:rPr>
        <w:t>的自動頭燈範圍調整系統，其感知器是裝在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  <w:szCs w:val="23"/>
        </w:rPr>
        <w:t>左前懸吊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  <w:szCs w:val="23"/>
        </w:rPr>
        <w:t>右前懸吊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  <w:szCs w:val="23"/>
        </w:rPr>
        <w:t>後軸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  <w:szCs w:val="23"/>
        </w:rPr>
        <w:t>車體中央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</w:p>
    <w:p w14:paraId="098E1AC5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  <w:szCs w:val="23"/>
        </w:rPr>
        <w:t>使用方向燈時，發現煞車燈或尾燈也同時微亮，表示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  <w:szCs w:val="23"/>
        </w:rPr>
        <w:t>方向燈燈泡瓦特數不符規定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  <w:szCs w:val="23"/>
        </w:rPr>
        <w:t>方向燈線路接錯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proofErr w:type="gramStart"/>
      <w:r w:rsidRPr="00717E88">
        <w:rPr>
          <w:rFonts w:hint="eastAsia"/>
          <w:szCs w:val="23"/>
        </w:rPr>
        <w:t>電路搭鐵不良</w:t>
      </w:r>
      <w:proofErr w:type="gramEnd"/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  <w:szCs w:val="23"/>
        </w:rPr>
        <w:t>方向燈線路</w:t>
      </w:r>
      <w:proofErr w:type="gramStart"/>
      <w:r w:rsidRPr="00717E88">
        <w:rPr>
          <w:rFonts w:hint="eastAsia"/>
          <w:szCs w:val="23"/>
        </w:rPr>
        <w:t>鬆</w:t>
      </w:r>
      <w:proofErr w:type="gramEnd"/>
      <w:r w:rsidRPr="00717E88">
        <w:rPr>
          <w:rFonts w:hint="eastAsia"/>
          <w:szCs w:val="23"/>
        </w:rPr>
        <w:t>脫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</w:p>
    <w:p w14:paraId="2BA59A7C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  <w:szCs w:val="23"/>
        </w:rPr>
        <w:t>煞車燈之亮度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  <w:szCs w:val="23"/>
        </w:rPr>
        <w:t>與尾燈相同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  <w:szCs w:val="23"/>
        </w:rPr>
        <w:t>較尾燈暗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  <w:szCs w:val="23"/>
        </w:rPr>
        <w:t>較尾燈亮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  <w:szCs w:val="23"/>
        </w:rPr>
        <w:t>與倒車燈一樣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</w:p>
    <w:p w14:paraId="0B245341" w14:textId="77777777" w:rsidR="00677EA8" w:rsidRDefault="00677EA8" w:rsidP="00677EA8">
      <w:pPr>
        <w:numPr>
          <w:ilvl w:val="0"/>
          <w:numId w:val="2"/>
        </w:numPr>
        <w:tabs>
          <w:tab w:val="left" w:pos="426"/>
        </w:tabs>
        <w:autoSpaceDE w:val="0"/>
        <w:autoSpaceDN w:val="0"/>
        <w:snapToGrid/>
        <w:ind w:left="1080" w:hanging="1080"/>
        <w:rPr>
          <w:kern w:val="0"/>
        </w:rPr>
      </w:pPr>
      <w:r>
        <w:rPr>
          <w:kern w:val="0"/>
        </w:rPr>
        <w:t>(    )</w:t>
      </w:r>
      <w:r w:rsidRPr="00717E88">
        <w:rPr>
          <w:rFonts w:hint="eastAsia"/>
          <w:szCs w:val="23"/>
        </w:rPr>
        <w:t>調整喇叭音量時，需調整下列何項？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717E88">
        <w:rPr>
          <w:rFonts w:hint="eastAsia"/>
          <w:szCs w:val="23"/>
        </w:rPr>
        <w:t>繼電器之白金間隙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717E88">
        <w:rPr>
          <w:rFonts w:hint="eastAsia"/>
          <w:szCs w:val="23"/>
        </w:rPr>
        <w:t>耗用電流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717E88">
        <w:rPr>
          <w:rFonts w:hint="eastAsia"/>
          <w:szCs w:val="23"/>
        </w:rPr>
        <w:t>空氣間隙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717E88">
        <w:rPr>
          <w:rFonts w:hint="eastAsia"/>
          <w:szCs w:val="23"/>
        </w:rPr>
        <w:t>耗用電流與空氣間隙</w:t>
      </w:r>
      <w:r w:rsidRPr="00717E88">
        <w:rPr>
          <w:szCs w:val="23"/>
        </w:rPr>
        <w:t xml:space="preserve"> </w:t>
      </w:r>
      <w:r>
        <w:rPr>
          <w:kern w:val="0"/>
        </w:rPr>
        <w:t xml:space="preserve"> </w:t>
      </w:r>
    </w:p>
    <w:p w14:paraId="0102B1F3" w14:textId="644CFCD6" w:rsidR="00B11453" w:rsidRPr="00677EA8" w:rsidRDefault="00B11453" w:rsidP="00677EA8"/>
    <w:sectPr w:rsidR="00B11453" w:rsidRPr="00677EA8" w:rsidSect="007026A5">
      <w:headerReference w:type="default" r:id="rId10"/>
      <w:footerReference w:type="default" r:id="rId11"/>
      <w:pgSz w:w="14570" w:h="20636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5EB2D" w14:textId="77777777" w:rsidR="007D06B8" w:rsidRDefault="007D06B8" w:rsidP="00DB1E84">
      <w:r>
        <w:separator/>
      </w:r>
    </w:p>
  </w:endnote>
  <w:endnote w:type="continuationSeparator" w:id="0">
    <w:p w14:paraId="5571132C" w14:textId="77777777" w:rsidR="007D06B8" w:rsidRDefault="007D06B8" w:rsidP="00DB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5572370"/>
      <w:docPartObj>
        <w:docPartGallery w:val="Page Numbers (Bottom of Page)"/>
        <w:docPartUnique/>
      </w:docPartObj>
    </w:sdtPr>
    <w:sdtContent>
      <w:p w14:paraId="2F53370A" w14:textId="3068840C" w:rsidR="00C1283B" w:rsidRDefault="00C12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7EA8" w:rsidRPr="00677EA8">
          <w:rPr>
            <w:noProof/>
            <w:lang w:val="zh-TW"/>
          </w:rPr>
          <w:t>1</w:t>
        </w:r>
        <w:r>
          <w:fldChar w:fldCharType="end"/>
        </w:r>
      </w:p>
    </w:sdtContent>
  </w:sdt>
  <w:p w14:paraId="3C9F86B8" w14:textId="77777777" w:rsidR="00C1283B" w:rsidRDefault="00C128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D4898" w14:textId="77777777" w:rsidR="007D06B8" w:rsidRDefault="007D06B8" w:rsidP="00DB1E84">
      <w:r>
        <w:separator/>
      </w:r>
    </w:p>
  </w:footnote>
  <w:footnote w:type="continuationSeparator" w:id="0">
    <w:p w14:paraId="1E818F66" w14:textId="77777777" w:rsidR="007D06B8" w:rsidRDefault="007D06B8" w:rsidP="00DB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6"/>
      <w:gridCol w:w="1134"/>
      <w:gridCol w:w="1134"/>
      <w:gridCol w:w="850"/>
      <w:gridCol w:w="1205"/>
      <w:gridCol w:w="1205"/>
      <w:gridCol w:w="567"/>
      <w:gridCol w:w="425"/>
      <w:gridCol w:w="709"/>
      <w:gridCol w:w="992"/>
      <w:gridCol w:w="1134"/>
      <w:gridCol w:w="709"/>
      <w:gridCol w:w="567"/>
      <w:gridCol w:w="567"/>
      <w:gridCol w:w="848"/>
    </w:tblGrid>
    <w:tr w:rsidR="00DB1E84" w14:paraId="59CBB8AC" w14:textId="77777777" w:rsidTr="00D25B29">
      <w:trPr>
        <w:cantSplit/>
        <w:trHeight w:val="510"/>
        <w:jc w:val="center"/>
      </w:trPr>
      <w:tc>
        <w:tcPr>
          <w:tcW w:w="8757" w:type="dxa"/>
          <w:gridSpan w:val="10"/>
          <w:tcBorders>
            <w:bottom w:val="single" w:sz="4" w:space="0" w:color="auto"/>
          </w:tcBorders>
          <w:vAlign w:val="center"/>
        </w:tcPr>
        <w:p w14:paraId="17D5F48E" w14:textId="34180964" w:rsidR="00DB1E84" w:rsidRPr="00457C03" w:rsidRDefault="00DB1E84" w:rsidP="00DB1E84">
          <w:pPr>
            <w:pStyle w:val="a3"/>
            <w:ind w:left="4153" w:hanging="415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11</w:t>
          </w:r>
          <w:r w:rsidR="00B11453"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B11453">
            <w:rPr>
              <w:rFonts w:ascii="新細明體" w:hAnsi="新細明體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="00677EA8">
            <w:rPr>
              <w:rFonts w:ascii="新細明體" w:hAnsi="新細明體" w:hint="eastAsia"/>
              <w:color w:val="FF0000"/>
              <w:sz w:val="28"/>
            </w:rPr>
            <w:t>補考</w:t>
          </w:r>
          <w:proofErr w:type="gramStart"/>
          <w:r w:rsidR="00677EA8">
            <w:rPr>
              <w:rFonts w:ascii="新細明體" w:hAnsi="新細明體" w:hint="eastAsia"/>
              <w:color w:val="FF0000"/>
              <w:sz w:val="28"/>
            </w:rPr>
            <w:t>考券</w:t>
          </w:r>
          <w:proofErr w:type="gramEnd"/>
          <w:r w:rsidR="00E1467E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 w:rsidR="00E1467E" w:rsidRPr="00E1467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113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613BCD0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3F2724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D7708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6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C3769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4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CC69841" w14:textId="77777777" w:rsidR="00DB1E84" w:rsidRPr="00DE6789" w:rsidRDefault="00DB1E84" w:rsidP="00DB1E8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B1E84" w14:paraId="3087142A" w14:textId="77777777" w:rsidTr="00D25B29">
      <w:trPr>
        <w:cantSplit/>
        <w:trHeight w:val="520"/>
        <w:jc w:val="center"/>
      </w:trPr>
      <w:tc>
        <w:tcPr>
          <w:tcW w:w="536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7788E20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6F15430" w14:textId="5409C0B2" w:rsidR="00DB1E84" w:rsidRPr="004D5AD6" w:rsidRDefault="00B11453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汽車電學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37AB4D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9B37819" w14:textId="334874EE" w:rsidR="00DB1E84" w:rsidRDefault="00521906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連啟睿</w:t>
          </w:r>
        </w:p>
      </w:tc>
      <w:tc>
        <w:tcPr>
          <w:tcW w:w="120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1329BB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120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34ABD3" w14:textId="45B12D42" w:rsidR="00DB1E84" w:rsidRDefault="00B11453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陳幸忠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B07CAB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AB7CBE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DD6FF2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E1C7878" w14:textId="77777777" w:rsidR="00DB1E84" w:rsidRDefault="00DB1E84" w:rsidP="00DB1E8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汽車科</w:t>
          </w:r>
        </w:p>
      </w:tc>
      <w:tc>
        <w:tcPr>
          <w:tcW w:w="1134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25468077" w14:textId="77777777" w:rsidR="00DB1E84" w:rsidRDefault="00DB1E84" w:rsidP="00DB1E8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843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BB2C3A" w14:textId="4430E57E" w:rsidR="00DB1E84" w:rsidRDefault="00DB1E84" w:rsidP="00DB1E8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848" w:type="dxa"/>
          <w:tcBorders>
            <w:top w:val="single" w:sz="4" w:space="0" w:color="auto"/>
            <w:left w:val="single" w:sz="4" w:space="0" w:color="auto"/>
          </w:tcBorders>
        </w:tcPr>
        <w:p w14:paraId="539C5C20" w14:textId="5F9F7DCF" w:rsidR="00DB1E84" w:rsidRPr="00DE6789" w:rsidRDefault="00CA7634" w:rsidP="00DB1E8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有</w:t>
          </w:r>
        </w:p>
      </w:tc>
    </w:tr>
  </w:tbl>
  <w:p w14:paraId="322A836E" w14:textId="77777777" w:rsidR="00DB1E84" w:rsidRDefault="00DB1E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C3500E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6354153">
    <w:abstractNumId w:val="1"/>
  </w:num>
  <w:num w:numId="2" w16cid:durableId="134971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517"/>
    <w:rsid w:val="00082F29"/>
    <w:rsid w:val="00085186"/>
    <w:rsid w:val="000E352F"/>
    <w:rsid w:val="001A5699"/>
    <w:rsid w:val="001D0E09"/>
    <w:rsid w:val="001D35FD"/>
    <w:rsid w:val="00246D30"/>
    <w:rsid w:val="002A01C1"/>
    <w:rsid w:val="00370609"/>
    <w:rsid w:val="0040268C"/>
    <w:rsid w:val="004315D8"/>
    <w:rsid w:val="00452A51"/>
    <w:rsid w:val="004E599F"/>
    <w:rsid w:val="00521906"/>
    <w:rsid w:val="005A465E"/>
    <w:rsid w:val="006258D2"/>
    <w:rsid w:val="00674839"/>
    <w:rsid w:val="00677EA8"/>
    <w:rsid w:val="007026A5"/>
    <w:rsid w:val="0071413D"/>
    <w:rsid w:val="00786BDD"/>
    <w:rsid w:val="007A6BCC"/>
    <w:rsid w:val="007B1766"/>
    <w:rsid w:val="007D06B8"/>
    <w:rsid w:val="00B11453"/>
    <w:rsid w:val="00B60422"/>
    <w:rsid w:val="00BC28FA"/>
    <w:rsid w:val="00C1283B"/>
    <w:rsid w:val="00CA7634"/>
    <w:rsid w:val="00D53517"/>
    <w:rsid w:val="00DB1E84"/>
    <w:rsid w:val="00E1467E"/>
    <w:rsid w:val="00E3654E"/>
    <w:rsid w:val="00EE6E25"/>
    <w:rsid w:val="00F8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1D2E3"/>
  <w15:chartTrackingRefBased/>
  <w15:docId w15:val="{53248903-BFDB-4EA0-B834-0D734155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521906"/>
    <w:pPr>
      <w:widowControl w:val="0"/>
      <w:adjustRightInd w:val="0"/>
      <w:snapToGrid w:val="0"/>
    </w:pPr>
    <w:rPr>
      <w:rFonts w:ascii="@·s²Ó©úÅé Western" w:eastAsia="新細明體" w:hAnsi="@·s²Ó©úÅé Wester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E8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1E8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B1E84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1E84"/>
    <w:rPr>
      <w:sz w:val="20"/>
      <w:szCs w:val="20"/>
    </w:rPr>
  </w:style>
  <w:style w:type="paragraph" w:customStyle="1" w:styleId="1">
    <w:name w:val="1"/>
    <w:basedOn w:val="a"/>
    <w:qFormat/>
    <w:rsid w:val="00DB1E84"/>
    <w:pPr>
      <w:ind w:left="811" w:hangingChars="338" w:hanging="811"/>
    </w:pPr>
    <w:rPr>
      <w:rFonts w:asciiTheme="majorEastAsia" w:eastAsiaTheme="majorEastAsia" w:hAnsiTheme="majorEastAsia"/>
    </w:rPr>
  </w:style>
  <w:style w:type="paragraph" w:customStyle="1" w:styleId="2">
    <w:name w:val="2"/>
    <w:basedOn w:val="1"/>
    <w:qFormat/>
    <w:rsid w:val="00DB1E84"/>
    <w:pPr>
      <w:ind w:leftChars="6" w:left="895" w:hangingChars="367" w:hanging="881"/>
    </w:pPr>
  </w:style>
  <w:style w:type="paragraph" w:styleId="a7">
    <w:name w:val="Balloon Text"/>
    <w:basedOn w:val="a"/>
    <w:link w:val="a8"/>
    <w:uiPriority w:val="99"/>
    <w:semiHidden/>
    <w:unhideWhenUsed/>
    <w:rsid w:val="007141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1413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吳彥興</dc:creator>
  <cp:keywords/>
  <dc:description/>
  <cp:lastModifiedBy>洪千舫</cp:lastModifiedBy>
  <cp:revision>2</cp:revision>
  <cp:lastPrinted>2023-04-19T01:51:00Z</cp:lastPrinted>
  <dcterms:created xsi:type="dcterms:W3CDTF">2023-06-27T06:11:00Z</dcterms:created>
  <dcterms:modified xsi:type="dcterms:W3CDTF">2023-06-27T06:11:00Z</dcterms:modified>
</cp:coreProperties>
</file>