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310C4" w:rsidRPr="00C33F46" w:rsidTr="00CB0259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05000C">
              <w:rPr>
                <w:rFonts w:ascii="新細明體" w:hAnsi="新細明體"/>
                <w:color w:val="FF0000"/>
                <w:sz w:val="28"/>
              </w:rPr>
              <w:t>7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CB0259">
              <w:rPr>
                <w:rFonts w:ascii="新細明體" w:hAnsi="新細明體" w:hint="eastAsia"/>
                <w:sz w:val="28"/>
              </w:rPr>
              <w:t>期末</w:t>
            </w:r>
            <w:r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CB0259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CB025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B0259">
              <w:rPr>
                <w:rFonts w:ascii="新細明體" w:hAnsi="新細明體" w:hint="eastAsia"/>
                <w:sz w:val="24"/>
              </w:rPr>
              <w:t>國語文閱讀與寫作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CB025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CB025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全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CB0259" w:rsidP="0087028C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D85723" w:rsidRDefault="00D85723" w:rsidP="00CB0259">
      <w:pPr>
        <w:rPr>
          <w:rFonts w:ascii="SimHei" w:eastAsia="SimHei" w:hAnsi="SimHei"/>
          <w:b/>
          <w:color w:val="000000"/>
          <w:sz w:val="28"/>
        </w:rPr>
      </w:pPr>
      <w:bookmarkStart w:id="0" w:name="Content"/>
      <w:bookmarkStart w:id="1" w:name="Paper1"/>
      <w:bookmarkEnd w:id="0"/>
      <w:bookmarkEnd w:id="1"/>
      <w:r w:rsidRPr="00975A86">
        <w:rPr>
          <w:rFonts w:ascii="SimHei" w:eastAsia="SimHei" w:hAnsi="SimHei" w:hint="eastAsia"/>
          <w:b/>
          <w:color w:val="000000"/>
          <w:sz w:val="28"/>
        </w:rPr>
        <w:t>*</w:t>
      </w:r>
      <w:r w:rsidRPr="00CB0259">
        <w:rPr>
          <w:rFonts w:eastAsia="標楷體" w:hint="eastAsia"/>
          <w:b/>
          <w:color w:val="000000"/>
          <w:sz w:val="28"/>
        </w:rPr>
        <w:t>閱讀測驗</w:t>
      </w:r>
      <w:r w:rsidRPr="00CB0259">
        <w:rPr>
          <w:rFonts w:eastAsia="標楷體" w:hint="eastAsia"/>
          <w:b/>
          <w:color w:val="000000"/>
          <w:sz w:val="28"/>
        </w:rPr>
        <w:t xml:space="preserve"> (</w:t>
      </w:r>
      <w:r w:rsidRPr="00975A86">
        <w:rPr>
          <w:rFonts w:eastAsia="標楷體" w:hint="eastAsia"/>
          <w:b/>
          <w:color w:val="000000"/>
          <w:sz w:val="28"/>
        </w:rPr>
        <w:t>十二大</w:t>
      </w:r>
      <w:r w:rsidRPr="00CB0259">
        <w:rPr>
          <w:rFonts w:eastAsia="標楷體" w:hint="eastAsia"/>
          <w:b/>
          <w:color w:val="000000"/>
          <w:sz w:val="28"/>
        </w:rPr>
        <w:t>題</w:t>
      </w:r>
      <w:r w:rsidRPr="00CB0259">
        <w:rPr>
          <w:rFonts w:eastAsia="標楷體" w:hint="eastAsia"/>
          <w:b/>
          <w:color w:val="000000"/>
          <w:sz w:val="28"/>
        </w:rPr>
        <w:t xml:space="preserve"> </w:t>
      </w:r>
      <w:r w:rsidRPr="00975A86">
        <w:rPr>
          <w:rFonts w:eastAsia="標楷體" w:hint="eastAsia"/>
          <w:b/>
          <w:color w:val="000000"/>
          <w:sz w:val="28"/>
        </w:rPr>
        <w:t>共</w:t>
      </w:r>
      <w:r w:rsidRPr="00975A86">
        <w:rPr>
          <w:rFonts w:eastAsia="標楷體" w:hint="eastAsia"/>
          <w:b/>
          <w:color w:val="000000"/>
          <w:sz w:val="28"/>
        </w:rPr>
        <w:t>40</w:t>
      </w:r>
      <w:r w:rsidRPr="00CB0259">
        <w:rPr>
          <w:rFonts w:eastAsia="標楷體" w:hint="eastAsia"/>
          <w:b/>
          <w:color w:val="000000"/>
          <w:sz w:val="28"/>
        </w:rPr>
        <w:t>小題</w:t>
      </w:r>
      <w:r w:rsidRPr="00975A86">
        <w:rPr>
          <w:rFonts w:eastAsia="標楷體" w:hint="eastAsia"/>
          <w:b/>
          <w:color w:val="000000"/>
          <w:sz w:val="28"/>
        </w:rPr>
        <w:t xml:space="preserve"> </w:t>
      </w:r>
      <w:r w:rsidRPr="00975A86">
        <w:rPr>
          <w:rFonts w:eastAsia="標楷體" w:hint="eastAsia"/>
          <w:b/>
          <w:color w:val="000000"/>
          <w:sz w:val="28"/>
        </w:rPr>
        <w:t>每小題</w:t>
      </w:r>
      <w:r w:rsidRPr="00975A86">
        <w:rPr>
          <w:rFonts w:eastAsia="標楷體" w:hint="eastAsia"/>
          <w:b/>
          <w:color w:val="000000"/>
          <w:sz w:val="28"/>
        </w:rPr>
        <w:t>2.5</w:t>
      </w:r>
      <w:r w:rsidRPr="00CB0259">
        <w:rPr>
          <w:rFonts w:eastAsia="標楷體" w:hint="eastAsia"/>
          <w:b/>
          <w:color w:val="000000"/>
          <w:sz w:val="28"/>
        </w:rPr>
        <w:t>分</w:t>
      </w:r>
      <w:r w:rsidRPr="00CB0259">
        <w:rPr>
          <w:rFonts w:eastAsia="標楷體" w:hint="eastAsia"/>
          <w:b/>
          <w:color w:val="000000"/>
          <w:sz w:val="28"/>
        </w:rPr>
        <w:t>)</w:t>
      </w:r>
    </w:p>
    <w:tbl>
      <w:tblPr>
        <w:tblW w:w="12840" w:type="dxa"/>
        <w:tblInd w:w="-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40"/>
      </w:tblGrid>
      <w:tr w:rsidR="00D85723" w:rsidTr="00D85723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12840" w:type="dxa"/>
          </w:tcPr>
          <w:p w:rsidR="00D85723" w:rsidRPr="00D85723" w:rsidRDefault="00D85723" w:rsidP="00D85723">
            <w:pPr>
              <w:ind w:left="219"/>
              <w:rPr>
                <w:rFonts w:ascii="標楷體" w:eastAsia="標楷體" w:hAnsi="標楷體" w:hint="eastAsia"/>
                <w:b/>
                <w:color w:val="000000"/>
                <w:sz w:val="28"/>
              </w:rPr>
            </w:pPr>
            <w:r w:rsidRPr="00D85723">
              <w:rPr>
                <w:rFonts w:ascii="標楷體" w:eastAsia="標楷體" w:hAnsi="標楷體" w:cs="Arial" w:hint="eastAsia"/>
                <w:color w:val="000000"/>
                <w:sz w:val="24"/>
              </w:rPr>
              <w:t xml:space="preserve">一、  </w:t>
            </w:r>
            <w:r w:rsidRPr="00D85723">
              <w:rPr>
                <w:rFonts w:ascii="標楷體" w:eastAsia="標楷體" w:hAnsi="標楷體" w:hint="eastAsia"/>
                <w:color w:val="000000"/>
                <w:sz w:val="24"/>
              </w:rPr>
              <w:t>高上去又跌下來，／</w:t>
            </w:r>
            <w:r w:rsidRPr="00D85723">
              <w:rPr>
                <w:rFonts w:ascii="標楷體" w:eastAsia="標楷體" w:hAnsi="標楷體"/>
                <w:color w:val="000000"/>
                <w:sz w:val="24"/>
              </w:rPr>
              <w:t xml:space="preserve"> </w:t>
            </w:r>
            <w:r w:rsidRPr="00D85723">
              <w:rPr>
                <w:rFonts w:ascii="標楷體" w:eastAsia="標楷體" w:hAnsi="標楷體" w:hint="eastAsia"/>
                <w:color w:val="000000"/>
                <w:sz w:val="24"/>
              </w:rPr>
              <w:t>這叫賣的呼聲——／一支</w:t>
            </w:r>
            <w:r w:rsidRPr="00E515C9">
              <w:rPr>
                <w:rFonts w:ascii="標楷體" w:eastAsia="標楷體" w:hAnsi="標楷體" w:hint="eastAsia"/>
                <w:b/>
                <w:color w:val="000000"/>
                <w:sz w:val="24"/>
              </w:rPr>
              <w:t>□□</w:t>
            </w:r>
            <w:r w:rsidRPr="00D85723">
              <w:rPr>
                <w:rFonts w:ascii="標楷體" w:eastAsia="標楷體" w:hAnsi="標楷體" w:hint="eastAsia"/>
                <w:color w:val="000000"/>
                <w:sz w:val="24"/>
              </w:rPr>
              <w:t>，沉浮著，／ 在測量這無底的五更。／ 深閨無眠的心，將把這 ／ 做成詩意的幽韻？／不，這是生命的叫喊，／一聲一口血，喊碎了這夜</w:t>
            </w:r>
            <w:r w:rsidRPr="00E515C9">
              <w:rPr>
                <w:rFonts w:ascii="標楷體" w:eastAsia="標楷體" w:hAnsi="標楷體" w:hint="eastAsia"/>
                <w:b/>
                <w:color w:val="000000"/>
                <w:sz w:val="24"/>
              </w:rPr>
              <w:t>○</w:t>
            </w:r>
            <w:r w:rsidRPr="00D85723">
              <w:rPr>
                <w:rFonts w:ascii="標楷體" w:eastAsia="標楷體" w:hAnsi="標楷體" w:hint="eastAsia"/>
                <w:color w:val="000000"/>
                <w:sz w:val="24"/>
              </w:rPr>
              <w:t>。（臧克家〈生命的叫喊〉）</w:t>
            </w:r>
          </w:p>
        </w:tc>
      </w:tr>
    </w:tbl>
    <w:p w:rsidR="00F525C3" w:rsidRDefault="00F525C3" w:rsidP="00042B84">
      <w:pPr>
        <w:ind w:left="720" w:hangingChars="300" w:hanging="720"/>
        <w:rPr>
          <w:color w:val="000000"/>
          <w:sz w:val="24"/>
        </w:rPr>
      </w:pPr>
    </w:p>
    <w:p w:rsidR="00042B84" w:rsidRDefault="00CB0259" w:rsidP="00042B84">
      <w:pPr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)1.</w:t>
      </w:r>
      <w:r w:rsidRPr="00CB0259">
        <w:rPr>
          <w:rFonts w:hint="eastAsia"/>
          <w:color w:val="000000"/>
          <w:sz w:val="24"/>
        </w:rPr>
        <w:t>「高上去又跌下來，／這叫賣的呼聲——／一支</w:t>
      </w:r>
      <w:r w:rsidRPr="00E515C9">
        <w:rPr>
          <w:rFonts w:hint="eastAsia"/>
          <w:b/>
          <w:color w:val="000000"/>
          <w:sz w:val="24"/>
        </w:rPr>
        <w:t>□□</w:t>
      </w:r>
      <w:r w:rsidRPr="00CB0259">
        <w:rPr>
          <w:rFonts w:hint="eastAsia"/>
          <w:color w:val="000000"/>
          <w:sz w:val="24"/>
        </w:rPr>
        <w:t xml:space="preserve">，沉浮著，／在測量這無底的五更」□中最適合填入的字詞為：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音標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風箏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雨傘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釣竿</w:t>
      </w:r>
    </w:p>
    <w:p w:rsidR="00042B84" w:rsidRDefault="00CB0259" w:rsidP="00042B84">
      <w:pPr>
        <w:ind w:left="720" w:hangingChars="300" w:hanging="720"/>
        <w:rPr>
          <w:rFonts w:hint="eastAsia"/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)2.</w:t>
      </w:r>
      <w:r w:rsidRPr="00CB0259">
        <w:rPr>
          <w:rFonts w:hint="eastAsia"/>
          <w:color w:val="000000"/>
          <w:sz w:val="24"/>
        </w:rPr>
        <w:t xml:space="preserve">「在測量這無底的五更。」句中的五更最近於下列哪個時間？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申時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寅時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未時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="00042B84">
        <w:rPr>
          <w:rFonts w:hint="eastAsia"/>
          <w:color w:val="000000"/>
          <w:sz w:val="24"/>
        </w:rPr>
        <w:t>子</w:t>
      </w:r>
    </w:p>
    <w:p w:rsidR="00042B84" w:rsidRDefault="00CB0259" w:rsidP="00042B84">
      <w:pPr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)3.</w:t>
      </w:r>
      <w:r w:rsidRPr="00CB0259">
        <w:rPr>
          <w:rFonts w:hint="eastAsia"/>
          <w:color w:val="000000"/>
          <w:sz w:val="24"/>
        </w:rPr>
        <w:t>由此詩的寫作技巧及文意判斷，句末</w:t>
      </w:r>
      <w:r w:rsidRPr="00E515C9">
        <w:rPr>
          <w:rFonts w:hint="eastAsia"/>
          <w:b/>
          <w:color w:val="000000"/>
          <w:sz w:val="24"/>
        </w:rPr>
        <w:t>○</w:t>
      </w:r>
      <w:r w:rsidRPr="00CB0259">
        <w:rPr>
          <w:rFonts w:hint="eastAsia"/>
          <w:color w:val="000000"/>
          <w:sz w:val="24"/>
        </w:rPr>
        <w:t xml:space="preserve">中宜填入：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景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幕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色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心</w:t>
      </w:r>
    </w:p>
    <w:p w:rsidR="00042B84" w:rsidRDefault="00CB0259" w:rsidP="00042B84">
      <w:pPr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)4.</w:t>
      </w:r>
      <w:r w:rsidRPr="00CB0259">
        <w:rPr>
          <w:rFonts w:hint="eastAsia"/>
          <w:color w:val="000000"/>
          <w:sz w:val="24"/>
        </w:rPr>
        <w:t xml:space="preserve">從內容判斷，「生命的叫喊」應是指：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對社會不公不義的不平之鳴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控訴生命的短暫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為生存而叫賣吶喊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喚醒沉睡的國魂</w:t>
      </w:r>
    </w:p>
    <w:p w:rsidR="00CB0259" w:rsidRPr="00CB0259" w:rsidRDefault="00CB0259" w:rsidP="00042B84">
      <w:pPr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)5.</w:t>
      </w:r>
      <w:r w:rsidRPr="00CB0259">
        <w:rPr>
          <w:rFonts w:hint="eastAsia"/>
          <w:color w:val="000000"/>
          <w:sz w:val="24"/>
        </w:rPr>
        <w:t xml:space="preserve">此詩最明顯表達出詩人的哪種心態？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惻隱之心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羞惡之心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辭讓之心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是非之心</w:t>
      </w:r>
    </w:p>
    <w:p w:rsidR="00CB0259" w:rsidRPr="00CB0259" w:rsidRDefault="00CB0259" w:rsidP="00CB0259">
      <w:pPr>
        <w:jc w:val="right"/>
        <w:rPr>
          <w:vanish/>
          <w:color w:val="008000"/>
          <w:sz w:val="24"/>
        </w:rPr>
      </w:pPr>
      <w:r w:rsidRPr="00CB0259">
        <w:rPr>
          <w:rFonts w:hint="eastAsia"/>
          <w:vanish/>
          <w:color w:val="008000"/>
          <w:sz w:val="24"/>
        </w:rPr>
        <w:t>【龍騰自命題】</w:t>
      </w:r>
    </w:p>
    <w:p w:rsidR="00974215" w:rsidRPr="00CB0259" w:rsidRDefault="00974215" w:rsidP="00CB0259">
      <w:pPr>
        <w:rPr>
          <w:color w:val="0000FF"/>
          <w:sz w:val="24"/>
        </w:rPr>
      </w:pPr>
    </w:p>
    <w:tbl>
      <w:tblPr>
        <w:tblW w:w="1275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50"/>
      </w:tblGrid>
      <w:tr w:rsidR="001D48EA" w:rsidTr="001D48EA">
        <w:tblPrEx>
          <w:tblCellMar>
            <w:top w:w="0" w:type="dxa"/>
            <w:bottom w:w="0" w:type="dxa"/>
          </w:tblCellMar>
        </w:tblPrEx>
        <w:trPr>
          <w:trHeight w:val="5765"/>
        </w:trPr>
        <w:tc>
          <w:tcPr>
            <w:tcW w:w="12750" w:type="dxa"/>
          </w:tcPr>
          <w:p w:rsidR="001D48EA" w:rsidRPr="001D48EA" w:rsidRDefault="001D48EA" w:rsidP="001D48EA">
            <w:pPr>
              <w:tabs>
                <w:tab w:val="left" w:pos="119"/>
              </w:tabs>
              <w:ind w:left="9"/>
              <w:rPr>
                <w:rFonts w:ascii="標楷體" w:eastAsia="標楷體" w:hAnsi="標楷體" w:hint="eastAsia"/>
                <w:color w:val="FF0000"/>
                <w:sz w:val="24"/>
              </w:rPr>
            </w:pPr>
            <w:r w:rsidRPr="001D48EA">
              <w:rPr>
                <w:rFonts w:ascii="標楷體" w:eastAsia="標楷體" w:hAnsi="標楷體" w:cs="Arial"/>
                <w:color w:val="000000"/>
                <w:sz w:val="24"/>
              </w:rPr>
              <w:t>二</w:t>
            </w:r>
            <w:r w:rsidRPr="001D48EA">
              <w:rPr>
                <w:rFonts w:ascii="標楷體" w:eastAsia="標楷體" w:hAnsi="標楷體" w:cs="Arial" w:hint="eastAsia"/>
                <w:color w:val="000000"/>
                <w:sz w:val="24"/>
              </w:rPr>
              <w:t>、</w:t>
            </w: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 xml:space="preserve">  中輟生是一個千頭萬緒的社會和家庭問題，在現在講求立竿見影的政治生態中，大家都選擇把頭埋在沙裡，不去看它，美國</w:t>
            </w:r>
            <w:r w:rsidRPr="001D48EA">
              <w:rPr>
                <w:rFonts w:ascii="標楷體" w:eastAsia="標楷體" w:hAnsi="標楷體"/>
                <w:color w:val="000000"/>
                <w:sz w:val="24"/>
              </w:rPr>
              <w:t>Vandelbilt</w:t>
            </w: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>大學計算出一個中輟生的社會成本是一百三十萬美金，這是一個沒有選擇餘地，必須要面對的事，我們必須防患於未然。</w:t>
            </w:r>
            <w:r w:rsidRPr="001D48EA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金門縣政府社會局最近發放全職媽媽的補助金，雖然三千元不多，但是這是一個開始，表示政府重視家庭教育，鼓勵媽媽在家帶孩子。我們都知道模仿是最早的學習，家庭是最早的學習場所，</w:t>
            </w:r>
            <w:r w:rsidRPr="001D48EA">
              <w:rPr>
                <w:rFonts w:ascii="標楷體" w:eastAsia="標楷體" w:hAnsi="標楷體"/>
                <w:color w:val="000000"/>
                <w:sz w:val="24"/>
              </w:rPr>
              <w:t>______</w:t>
            </w: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>，家庭若是瓦解，社會也跟著崩盤。從研究上得知，情緒的窗口關得很早，童年若沒有安全感會影響孩子以後的人格發展。童年是一個人一生最快速學習的時候，一個嬰兒在十個月大時，他大腦活化的程度就已到達成人的地步，到五歲時，更到達成人的兩倍半，嬰兒一睜開眼睛就不停地把外界訊息內化進來，也改變自己去適應外界，這個時候的學習叫作內隱的學習，是直接儲存在神經連接的突觸上，一點一滴形成我們的人格。父母若是能自己在家帶孩子，對孩子的發展最有利，只有親自帶孩子，才能在第一時間內把壞行為改正，不致成為壞習慣，也能在孩子做出好行為時，立即獎勵他，養成好習慣。一九○四年諾貝爾生醫獎得主巴夫洛夫的古典制約實驗，就發現一個壞習慣養成後，不易戒掉，就算消除了，三不五時還會自然回復，所以從小養成良好的生活習慣與紀律非常重要，他一生會受用不盡。</w:t>
            </w:r>
            <w:r w:rsidRPr="001D48EA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從演化上來說，親代的成功不是成功，一定要子代的成功才是成功，所謂「青，取之於藍而青於藍；冰，水為之而寒於水」，孩子一定要教，「木受繩則直，金就礪則利」。孩子是我們一生最重要的投資，當孩子小的時候，不妨降低生活的欲望，把時間用來陪伴他，教育他，讓他成長為一個正直的人。錢可以慢慢賺，童年只有一次，錯過了無法彌補。人生的順序應該是健康、家庭、事業，若是為事業賠掉家庭和健康，到頭來是一場空。（洪蘭〈子代的成功才是成功〉）</w:t>
            </w:r>
          </w:p>
        </w:tc>
      </w:tr>
    </w:tbl>
    <w:p w:rsidR="00F525C3" w:rsidRDefault="00F525C3" w:rsidP="00042B84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</w:p>
    <w:p w:rsidR="001D48EA" w:rsidRPr="001D48EA" w:rsidRDefault="001D48EA" w:rsidP="00042B84">
      <w:pPr>
        <w:tabs>
          <w:tab w:val="left" w:pos="119"/>
        </w:tabs>
        <w:ind w:left="720" w:hangingChars="300" w:hanging="720"/>
        <w:rPr>
          <w:rFonts w:hint="eastAsia"/>
          <w:color w:val="000000"/>
          <w:sz w:val="24"/>
        </w:rPr>
      </w:pP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 xml:space="preserve">　　</w:t>
      </w:r>
      <w:r w:rsidRPr="001D48EA">
        <w:rPr>
          <w:rFonts w:hint="eastAsia"/>
          <w:color w:val="000000"/>
          <w:sz w:val="24"/>
        </w:rPr>
        <w:t>)6.</w:t>
      </w:r>
      <w:r w:rsidRPr="001D48EA">
        <w:rPr>
          <w:rFonts w:hint="eastAsia"/>
          <w:color w:val="000000"/>
          <w:sz w:val="24"/>
        </w:rPr>
        <w:t xml:space="preserve">於本文主旨的敘述，下列何者正確？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Ａ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呼籲各界正視中輟生的問題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Ｂ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強調家庭教育的重要性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Ｃ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闡述如何讓孩子養成良好的習慣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Ｄ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>強調孩子一定要比父母更成功</w:t>
      </w:r>
    </w:p>
    <w:p w:rsidR="001D48EA" w:rsidRPr="001D48EA" w:rsidRDefault="001D48EA" w:rsidP="00042B84">
      <w:pPr>
        <w:tabs>
          <w:tab w:val="left" w:pos="119"/>
        </w:tabs>
        <w:ind w:left="720" w:hangingChars="300" w:hanging="720"/>
        <w:rPr>
          <w:rFonts w:hint="eastAsia"/>
          <w:color w:val="000000"/>
          <w:sz w:val="24"/>
        </w:rPr>
      </w:pP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 xml:space="preserve">　　</w:t>
      </w:r>
      <w:r w:rsidRPr="001D48EA">
        <w:rPr>
          <w:rFonts w:hint="eastAsia"/>
          <w:color w:val="000000"/>
          <w:sz w:val="24"/>
        </w:rPr>
        <w:t>)7.</w:t>
      </w:r>
      <w:r w:rsidRPr="001D48EA">
        <w:rPr>
          <w:rFonts w:hint="eastAsia"/>
          <w:color w:val="000000"/>
          <w:sz w:val="24"/>
        </w:rPr>
        <w:t xml:space="preserve">根據文意，文中的缺空處應填入何者？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Ａ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知止而后有定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Ｂ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齊其家在修其身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Ｃ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修身在正其心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Ｄ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>齊家才能治國平天下</w:t>
      </w:r>
    </w:p>
    <w:p w:rsidR="001D48EA" w:rsidRDefault="001D48EA" w:rsidP="00042B84">
      <w:pPr>
        <w:tabs>
          <w:tab w:val="left" w:pos="119"/>
        </w:tabs>
        <w:ind w:left="600" w:hangingChars="250" w:hanging="600"/>
        <w:rPr>
          <w:color w:val="000000"/>
          <w:sz w:val="24"/>
        </w:rPr>
      </w:pP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 xml:space="preserve">　　</w:t>
      </w:r>
      <w:r w:rsidRPr="001D48EA">
        <w:rPr>
          <w:rFonts w:hint="eastAsia"/>
          <w:color w:val="000000"/>
          <w:sz w:val="24"/>
        </w:rPr>
        <w:t>)8.</w:t>
      </w:r>
      <w:r w:rsidRPr="001D48EA">
        <w:rPr>
          <w:rFonts w:hint="eastAsia"/>
          <w:color w:val="000000"/>
          <w:sz w:val="24"/>
        </w:rPr>
        <w:t xml:space="preserve">作者主張父母自己在家帶孩子，對孩子的發展最有利，其中的原因不包括下列何者？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Ａ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家庭是最早的學習場所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Ｂ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只有親自帶孩子，才能在第一時間內改正壞習慣和養成好習慣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Ｃ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孩子是一生最重要的投資，應該把時間用來陪伴他，教育他，讓他成長為一個正直的人　</w:t>
      </w:r>
      <w:r w:rsidRPr="001D48EA">
        <w:rPr>
          <w:rFonts w:hint="eastAsia"/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Ｄ</w:t>
      </w:r>
      <w:r w:rsidRPr="001D48EA">
        <w:rPr>
          <w:rFonts w:hint="eastAsia"/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>社會局發放全職媽媽的補助金</w:t>
      </w:r>
    </w:p>
    <w:p w:rsidR="001D48EA" w:rsidRDefault="001D48EA" w:rsidP="001D48EA">
      <w:pPr>
        <w:tabs>
          <w:tab w:val="left" w:pos="119"/>
        </w:tabs>
        <w:rPr>
          <w:color w:val="000000"/>
          <w:sz w:val="24"/>
        </w:rPr>
      </w:pPr>
    </w:p>
    <w:tbl>
      <w:tblPr>
        <w:tblW w:w="0" w:type="auto"/>
        <w:tblInd w:w="-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35"/>
      </w:tblGrid>
      <w:tr w:rsidR="001D48EA" w:rsidRPr="001D48EA" w:rsidTr="001D48EA">
        <w:tblPrEx>
          <w:tblCellMar>
            <w:top w:w="0" w:type="dxa"/>
            <w:bottom w:w="0" w:type="dxa"/>
          </w:tblCellMar>
        </w:tblPrEx>
        <w:trPr>
          <w:trHeight w:val="1685"/>
        </w:trPr>
        <w:tc>
          <w:tcPr>
            <w:tcW w:w="12435" w:type="dxa"/>
          </w:tcPr>
          <w:p w:rsidR="001D48EA" w:rsidRPr="001D48EA" w:rsidRDefault="001D48EA" w:rsidP="001D48EA">
            <w:pPr>
              <w:tabs>
                <w:tab w:val="left" w:pos="119"/>
              </w:tabs>
              <w:ind w:left="39"/>
              <w:rPr>
                <w:rFonts w:ascii="標楷體" w:eastAsia="標楷體" w:hAnsi="標楷體" w:hint="eastAsia"/>
                <w:color w:val="000000"/>
                <w:sz w:val="24"/>
              </w:rPr>
            </w:pP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>三、　　依我看來，學校並不只是傳授大量知識的工具。知識是死板的，學校是為生氣蓬勃的人們服務的。它應該幫助青年人發展一些有益於公共福利的特性和能力，可是，這並不意味著個性應被消滅，或者個人應該像蜜蜂和螞蟻一樣成為社會的工具。相反的，我認為一個人的創造力無從發揮、個人的目標無從追求的社會，教育的目的正在訓練一些能獨立思考和獨立行動的個體，在追求高度生活水準的前提下貢獻出自己的力量。據我所知，美國的學校比較接近這個理想。（愛因斯坦〈論教育〉）</w:t>
            </w:r>
          </w:p>
        </w:tc>
      </w:tr>
    </w:tbl>
    <w:p w:rsidR="00F525C3" w:rsidRDefault="00F525C3" w:rsidP="00042B84">
      <w:pPr>
        <w:tabs>
          <w:tab w:val="left" w:pos="851"/>
        </w:tabs>
        <w:ind w:left="708" w:hangingChars="295" w:hanging="708"/>
        <w:rPr>
          <w:color w:val="000000"/>
          <w:sz w:val="24"/>
        </w:rPr>
      </w:pPr>
    </w:p>
    <w:p w:rsidR="00042B84" w:rsidRDefault="00CB0259" w:rsidP="00042B84">
      <w:pPr>
        <w:tabs>
          <w:tab w:val="left" w:pos="851"/>
        </w:tabs>
        <w:ind w:left="708" w:hangingChars="295" w:hanging="708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)9.</w:t>
      </w:r>
      <w:r w:rsidRPr="00CB0259">
        <w:rPr>
          <w:rFonts w:hint="eastAsia"/>
          <w:color w:val="000000"/>
          <w:sz w:val="24"/>
        </w:rPr>
        <w:t xml:space="preserve">下列哪一個國家的學校教育比較接近愛因斯坦的理想？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英國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德國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以色列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美國</w:t>
      </w:r>
    </w:p>
    <w:p w:rsidR="00042B84" w:rsidRDefault="00CB0259" w:rsidP="00042B84">
      <w:pPr>
        <w:tabs>
          <w:tab w:val="left" w:pos="851"/>
        </w:tabs>
        <w:ind w:left="708" w:hangingChars="295" w:hanging="708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)10.</w:t>
      </w:r>
      <w:r w:rsidRPr="00CB0259">
        <w:rPr>
          <w:rFonts w:hint="eastAsia"/>
          <w:color w:val="000000"/>
          <w:sz w:val="24"/>
        </w:rPr>
        <w:t xml:space="preserve">本文作者認為螞蟻和蜜蜂是牠們社會的：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主宰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客體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工具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寄生蟲</w:t>
      </w:r>
    </w:p>
    <w:p w:rsidR="00F525C3" w:rsidRDefault="00F525C3" w:rsidP="00042B84">
      <w:pPr>
        <w:tabs>
          <w:tab w:val="left" w:pos="851"/>
        </w:tabs>
        <w:ind w:left="708" w:hangingChars="295" w:hanging="708"/>
        <w:rPr>
          <w:color w:val="000000"/>
          <w:sz w:val="24"/>
        </w:rPr>
      </w:pPr>
    </w:p>
    <w:p w:rsidR="00042B84" w:rsidRDefault="00CB0259" w:rsidP="00042B84">
      <w:pPr>
        <w:tabs>
          <w:tab w:val="left" w:pos="851"/>
        </w:tabs>
        <w:ind w:left="708" w:hangingChars="295" w:hanging="708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)11.</w:t>
      </w:r>
      <w:r w:rsidRPr="00CB0259">
        <w:rPr>
          <w:rFonts w:hint="eastAsia"/>
          <w:color w:val="000000"/>
          <w:sz w:val="24"/>
        </w:rPr>
        <w:t xml:space="preserve">本文作者認為幫助青年人發展一些有益於公共福利的特性和能力，是：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家庭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政府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學校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="00F525C3">
        <w:rPr>
          <w:rFonts w:hint="eastAsia"/>
          <w:color w:val="000000"/>
          <w:sz w:val="24"/>
        </w:rPr>
        <w:t>社會</w:t>
      </w:r>
      <w:r w:rsidRPr="00CB0259">
        <w:rPr>
          <w:rFonts w:hint="eastAsia"/>
          <w:color w:val="000000"/>
          <w:sz w:val="24"/>
        </w:rPr>
        <w:t>的責任</w:t>
      </w:r>
    </w:p>
    <w:p w:rsidR="00042B84" w:rsidRDefault="00CB0259" w:rsidP="00042B84">
      <w:pPr>
        <w:tabs>
          <w:tab w:val="left" w:pos="851"/>
        </w:tabs>
        <w:ind w:left="708" w:hangingChars="295" w:hanging="708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)12.</w:t>
      </w:r>
      <w:r w:rsidRPr="00CB0259">
        <w:rPr>
          <w:rFonts w:hint="eastAsia"/>
          <w:color w:val="000000"/>
          <w:sz w:val="24"/>
        </w:rPr>
        <w:t xml:space="preserve">本文作者認為教育的目的，是在於下列何者？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傳授知識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訓練謀生的技能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訓練人為社會貢獻自己的力量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教習社會禮儀</w:t>
      </w:r>
    </w:p>
    <w:p w:rsidR="00CB0259" w:rsidRPr="00CB0259" w:rsidRDefault="00CB0259" w:rsidP="00042B84">
      <w:pPr>
        <w:tabs>
          <w:tab w:val="left" w:pos="851"/>
        </w:tabs>
        <w:ind w:left="708" w:hangingChars="295" w:hanging="708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)13.</w:t>
      </w:r>
      <w:r w:rsidRPr="00CB0259">
        <w:rPr>
          <w:rFonts w:hint="eastAsia"/>
          <w:color w:val="000000"/>
          <w:sz w:val="24"/>
        </w:rPr>
        <w:t xml:space="preserve">本文作者認為學校教育消滅人的個性是：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不可避免的事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不應該的事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正常的現象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以往的事</w:t>
      </w:r>
    </w:p>
    <w:p w:rsidR="00CB0259" w:rsidRPr="00CB0259" w:rsidRDefault="00CB0259" w:rsidP="00CB0259">
      <w:pPr>
        <w:jc w:val="right"/>
        <w:rPr>
          <w:vanish/>
          <w:color w:val="008000"/>
          <w:sz w:val="24"/>
        </w:rPr>
      </w:pPr>
      <w:r w:rsidRPr="00CB0259">
        <w:rPr>
          <w:rFonts w:hint="eastAsia"/>
          <w:vanish/>
          <w:color w:val="008000"/>
          <w:sz w:val="24"/>
        </w:rPr>
        <w:t>【龍騰自命題】</w:t>
      </w:r>
    </w:p>
    <w:p w:rsidR="00974215" w:rsidRPr="00CB0259" w:rsidRDefault="00974215" w:rsidP="00CB0259">
      <w:pPr>
        <w:rPr>
          <w:color w:val="FF0000"/>
          <w:sz w:val="24"/>
        </w:rPr>
      </w:pPr>
    </w:p>
    <w:tbl>
      <w:tblPr>
        <w:tblW w:w="12690" w:type="dxa"/>
        <w:tblInd w:w="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90"/>
      </w:tblGrid>
      <w:tr w:rsidR="001D48EA" w:rsidRPr="001D48EA" w:rsidTr="001D48EA">
        <w:tblPrEx>
          <w:tblCellMar>
            <w:top w:w="0" w:type="dxa"/>
            <w:bottom w:w="0" w:type="dxa"/>
          </w:tblCellMar>
        </w:tblPrEx>
        <w:trPr>
          <w:trHeight w:val="1875"/>
        </w:trPr>
        <w:tc>
          <w:tcPr>
            <w:tcW w:w="12690" w:type="dxa"/>
          </w:tcPr>
          <w:p w:rsidR="001D48EA" w:rsidRPr="001D48EA" w:rsidRDefault="001D48EA" w:rsidP="001D48EA">
            <w:pPr>
              <w:tabs>
                <w:tab w:val="left" w:pos="119"/>
              </w:tabs>
              <w:ind w:left="-36"/>
              <w:rPr>
                <w:rFonts w:ascii="標楷體" w:eastAsia="標楷體" w:hAnsi="標楷體" w:cs="Arial"/>
                <w:color w:val="000000"/>
                <w:sz w:val="24"/>
              </w:rPr>
            </w:pPr>
            <w:r w:rsidRPr="001D48EA">
              <w:rPr>
                <w:rFonts w:ascii="標楷體" w:eastAsia="標楷體" w:hAnsi="標楷體" w:cs="Arial"/>
                <w:color w:val="000000"/>
                <w:sz w:val="24"/>
              </w:rPr>
              <w:t>四</w:t>
            </w:r>
            <w:r w:rsidRPr="001D48EA">
              <w:rPr>
                <w:rFonts w:ascii="標楷體" w:eastAsia="標楷體" w:hAnsi="標楷體" w:cs="Arial" w:hint="eastAsia"/>
                <w:color w:val="000000"/>
                <w:sz w:val="24"/>
              </w:rPr>
              <w:t>、</w:t>
            </w: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靈公好婦人而丈夫飾者，國人盡服之，公使吏禁之，曰：「女子而男子飾者，裂其衣，斷其帶。」裂衣斷帶相望，而不止</w:t>
            </w:r>
            <w:r w:rsidRPr="001D48EA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晏子見，公問曰：「寡人使吏禁女子而男子飾，裂斷其衣帶，相望而不止者何也？」晏子對曰：「君使服之于內，而禁之于外，猶懸牛首于門，而賣馬肉于內也。公何不使內勿服，則外莫敢為也。」公曰</w:t>
            </w:r>
            <w:r>
              <w:rPr>
                <w:rFonts w:ascii="標楷體" w:eastAsia="標楷體" w:hAnsi="標楷體" w:hint="eastAsia"/>
                <w:color w:val="000000"/>
                <w:sz w:val="24"/>
              </w:rPr>
              <w:t>：「善。」使內勿服，踰月，而國莫之服。（《晏子春秋‧內篇雜下》</w:t>
            </w:r>
          </w:p>
        </w:tc>
      </w:tr>
    </w:tbl>
    <w:p w:rsidR="00F525C3" w:rsidRDefault="00F525C3" w:rsidP="00042B84">
      <w:pPr>
        <w:tabs>
          <w:tab w:val="left" w:pos="709"/>
        </w:tabs>
        <w:ind w:left="708" w:hangingChars="295" w:hanging="708"/>
        <w:rPr>
          <w:color w:val="000000"/>
          <w:sz w:val="24"/>
        </w:rPr>
      </w:pPr>
    </w:p>
    <w:p w:rsidR="00042B84" w:rsidRDefault="001D48EA" w:rsidP="00042B84">
      <w:pPr>
        <w:tabs>
          <w:tab w:val="left" w:pos="709"/>
        </w:tabs>
        <w:ind w:left="708" w:hangingChars="295" w:hanging="708"/>
        <w:rPr>
          <w:color w:val="000000"/>
          <w:sz w:val="24"/>
        </w:rPr>
      </w:pP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 xml:space="preserve">　　</w:t>
      </w:r>
      <w:r w:rsidRPr="001D48EA">
        <w:rPr>
          <w:color w:val="000000"/>
          <w:sz w:val="24"/>
        </w:rPr>
        <w:t>)14.</w:t>
      </w:r>
      <w:r w:rsidRPr="001D48EA">
        <w:rPr>
          <w:rFonts w:hint="eastAsia"/>
          <w:color w:val="000000"/>
          <w:sz w:val="24"/>
        </w:rPr>
        <w:t>根據本文所述，</w:t>
      </w:r>
      <w:r w:rsidRPr="001D48EA">
        <w:rPr>
          <w:rFonts w:cs="DFSong-SL-Estd-BF" w:hint="eastAsia"/>
          <w:color w:val="000000"/>
          <w:kern w:val="0"/>
          <w:sz w:val="24"/>
        </w:rPr>
        <w:t>下</w:t>
      </w:r>
      <w:r w:rsidRPr="001D48EA">
        <w:rPr>
          <w:rFonts w:hAnsi="新細明體" w:cs="新細明體" w:hint="eastAsia"/>
          <w:color w:val="000000"/>
          <w:kern w:val="0"/>
          <w:sz w:val="24"/>
        </w:rPr>
        <w:t>列</w:t>
      </w:r>
      <w:r w:rsidRPr="001D48EA">
        <w:rPr>
          <w:rFonts w:cs="DFSong-SL-Estd-BF" w:hint="eastAsia"/>
          <w:color w:val="000000"/>
          <w:kern w:val="0"/>
          <w:sz w:val="24"/>
        </w:rPr>
        <w:t>何者為解決國內</w:t>
      </w:r>
      <w:r w:rsidRPr="001D48EA">
        <w:rPr>
          <w:rFonts w:hAnsi="新細明體" w:cs="新細明體" w:hint="eastAsia"/>
          <w:color w:val="000000"/>
          <w:kern w:val="0"/>
          <w:sz w:val="24"/>
        </w:rPr>
        <w:t>「女</w:t>
      </w:r>
      <w:r w:rsidRPr="001D48EA">
        <w:rPr>
          <w:rFonts w:cs="DFSong-SL-Estd-BF" w:hint="eastAsia"/>
          <w:color w:val="000000"/>
          <w:kern w:val="0"/>
          <w:sz w:val="24"/>
        </w:rPr>
        <w:t>子而男子飾</w:t>
      </w:r>
      <w:r w:rsidRPr="001D48EA">
        <w:rPr>
          <w:rFonts w:hAnsi="新細明體" w:cs="新細明體" w:hint="eastAsia"/>
          <w:color w:val="000000"/>
          <w:kern w:val="0"/>
          <w:sz w:val="24"/>
        </w:rPr>
        <w:t>」</w:t>
      </w:r>
      <w:r w:rsidRPr="001D48EA">
        <w:rPr>
          <w:rFonts w:cs="DFSong-SL-Estd-BF" w:hint="eastAsia"/>
          <w:color w:val="000000"/>
          <w:kern w:val="0"/>
          <w:sz w:val="24"/>
        </w:rPr>
        <w:t>最有效的方法</w:t>
      </w:r>
      <w:r w:rsidRPr="001D48EA">
        <w:rPr>
          <w:rFonts w:hAnsi="新細明體" w:cs="新細明體" w:hint="eastAsia"/>
          <w:color w:val="000000"/>
          <w:kern w:val="0"/>
          <w:sz w:val="24"/>
        </w:rPr>
        <w:t xml:space="preserve">？　</w:t>
      </w:r>
      <w:r w:rsidRPr="001D48EA">
        <w:rPr>
          <w:rFonts w:cs="TimesNewRomanPSMT"/>
          <w:color w:val="000000"/>
          <w:kern w:val="0"/>
          <w:sz w:val="24"/>
        </w:rPr>
        <w:t>(</w:t>
      </w:r>
      <w:r w:rsidRPr="001D48EA">
        <w:rPr>
          <w:rFonts w:cs="TimesNewRomanPSMT" w:hint="eastAsia"/>
          <w:color w:val="000000"/>
          <w:kern w:val="0"/>
          <w:sz w:val="24"/>
        </w:rPr>
        <w:t>Ａ</w:t>
      </w:r>
      <w:r w:rsidRPr="001D48EA">
        <w:rPr>
          <w:rFonts w:cs="TimesNewRomanPSMT"/>
          <w:color w:val="000000"/>
          <w:kern w:val="0"/>
          <w:sz w:val="24"/>
        </w:rPr>
        <w:t>)</w:t>
      </w:r>
      <w:r w:rsidRPr="001D48EA">
        <w:rPr>
          <w:rFonts w:cs="TimesNewRomanPSMT"/>
          <w:color w:val="000000"/>
          <w:kern w:val="0"/>
          <w:sz w:val="24"/>
        </w:rPr>
        <w:t>使</w:t>
      </w:r>
      <w:r w:rsidRPr="001D48EA">
        <w:rPr>
          <w:rFonts w:cs="TimesNewRomanPSMT" w:hint="eastAsia"/>
          <w:color w:val="000000"/>
          <w:kern w:val="0"/>
          <w:sz w:val="24"/>
        </w:rPr>
        <w:t>吏禁之</w:t>
      </w:r>
      <w:r w:rsidRPr="001D48EA">
        <w:rPr>
          <w:rFonts w:cs="DFSong-SL-Estd-BF" w:hint="eastAsia"/>
          <w:color w:val="000000"/>
          <w:kern w:val="0"/>
          <w:sz w:val="24"/>
        </w:rPr>
        <w:t xml:space="preserve">　</w:t>
      </w:r>
      <w:r w:rsidRPr="001D48EA">
        <w:rPr>
          <w:rFonts w:cs="TimesNewRomanPSMT"/>
          <w:color w:val="000000"/>
          <w:kern w:val="0"/>
          <w:sz w:val="24"/>
        </w:rPr>
        <w:t>(</w:t>
      </w:r>
      <w:r w:rsidRPr="001D48EA">
        <w:rPr>
          <w:rFonts w:cs="TimesNewRomanPSMT" w:hint="eastAsia"/>
          <w:color w:val="000000"/>
          <w:kern w:val="0"/>
          <w:sz w:val="24"/>
        </w:rPr>
        <w:t>Ｂ</w:t>
      </w:r>
      <w:r w:rsidRPr="001D48EA">
        <w:rPr>
          <w:rFonts w:cs="TimesNewRomanPSMT"/>
          <w:color w:val="000000"/>
          <w:kern w:val="0"/>
          <w:sz w:val="24"/>
        </w:rPr>
        <w:t>)</w:t>
      </w:r>
      <w:r w:rsidRPr="001D48EA">
        <w:rPr>
          <w:rFonts w:cs="TimesNewRomanPSMT"/>
          <w:color w:val="000000"/>
          <w:kern w:val="0"/>
          <w:sz w:val="24"/>
        </w:rPr>
        <w:t>服于內</w:t>
      </w:r>
      <w:r w:rsidRPr="001D48EA">
        <w:rPr>
          <w:rFonts w:cs="TimesNewRomanPSMT" w:hint="eastAsia"/>
          <w:color w:val="000000"/>
          <w:kern w:val="0"/>
          <w:sz w:val="24"/>
        </w:rPr>
        <w:t>而禁于外</w:t>
      </w:r>
      <w:r w:rsidRPr="001D48EA">
        <w:rPr>
          <w:rFonts w:cs="DFSong-SL-Estd-BF" w:hint="eastAsia"/>
          <w:color w:val="000000"/>
          <w:kern w:val="0"/>
          <w:sz w:val="24"/>
        </w:rPr>
        <w:t xml:space="preserve">　</w:t>
      </w:r>
      <w:r w:rsidRPr="001D48EA">
        <w:rPr>
          <w:rFonts w:cs="TimesNewRomanPSMT"/>
          <w:color w:val="000000"/>
          <w:kern w:val="0"/>
          <w:sz w:val="24"/>
        </w:rPr>
        <w:t>(</w:t>
      </w:r>
      <w:r w:rsidRPr="001D48EA">
        <w:rPr>
          <w:rFonts w:cs="TimesNewRomanPSMT" w:hint="eastAsia"/>
          <w:color w:val="000000"/>
          <w:kern w:val="0"/>
          <w:sz w:val="24"/>
        </w:rPr>
        <w:t>Ｃ</w:t>
      </w:r>
      <w:r w:rsidRPr="001D48EA">
        <w:rPr>
          <w:rFonts w:cs="TimesNewRomanPSMT"/>
          <w:color w:val="000000"/>
          <w:kern w:val="0"/>
          <w:sz w:val="24"/>
        </w:rPr>
        <w:t>)</w:t>
      </w:r>
      <w:r w:rsidRPr="001D48EA">
        <w:rPr>
          <w:rFonts w:cs="DFSong-SL-Estd-BF" w:hint="eastAsia"/>
          <w:color w:val="000000"/>
          <w:kern w:val="0"/>
          <w:sz w:val="24"/>
        </w:rPr>
        <w:t xml:space="preserve">使內勿服　</w:t>
      </w:r>
      <w:r w:rsidRPr="001D48EA">
        <w:rPr>
          <w:rFonts w:cs="TimesNewRomanPSMT"/>
          <w:color w:val="000000"/>
          <w:kern w:val="0"/>
          <w:sz w:val="24"/>
        </w:rPr>
        <w:t>(</w:t>
      </w:r>
      <w:r w:rsidRPr="001D48EA">
        <w:rPr>
          <w:rFonts w:cs="TimesNewRomanPSMT" w:hint="eastAsia"/>
          <w:color w:val="000000"/>
          <w:kern w:val="0"/>
          <w:sz w:val="24"/>
        </w:rPr>
        <w:t>Ｄ</w:t>
      </w:r>
      <w:r w:rsidRPr="001D48EA">
        <w:rPr>
          <w:rFonts w:cs="TimesNewRomanPSMT"/>
          <w:color w:val="000000"/>
          <w:kern w:val="0"/>
          <w:sz w:val="24"/>
        </w:rPr>
        <w:t>)</w:t>
      </w:r>
      <w:r w:rsidRPr="001D48EA">
        <w:rPr>
          <w:rFonts w:hAnsi="新細明體" w:cs="新細明體" w:hint="eastAsia"/>
          <w:color w:val="000000"/>
          <w:kern w:val="0"/>
          <w:sz w:val="24"/>
        </w:rPr>
        <w:t>裂</w:t>
      </w:r>
      <w:r w:rsidRPr="001D48EA">
        <w:rPr>
          <w:rFonts w:cs="DFSong-SL-Estd-BF" w:hint="eastAsia"/>
          <w:color w:val="000000"/>
          <w:kern w:val="0"/>
          <w:sz w:val="24"/>
        </w:rPr>
        <w:t>衣斷帶</w:t>
      </w:r>
    </w:p>
    <w:p w:rsidR="00042B84" w:rsidRDefault="001D48EA" w:rsidP="00042B84">
      <w:pPr>
        <w:tabs>
          <w:tab w:val="left" w:pos="709"/>
        </w:tabs>
        <w:ind w:left="708" w:hangingChars="295" w:hanging="708"/>
        <w:rPr>
          <w:color w:val="000000"/>
          <w:sz w:val="24"/>
        </w:rPr>
      </w:pP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 xml:space="preserve">　　</w:t>
      </w:r>
      <w:r w:rsidRPr="001D48EA">
        <w:rPr>
          <w:color w:val="000000"/>
          <w:sz w:val="24"/>
        </w:rPr>
        <w:t>)15.</w:t>
      </w:r>
      <w:r w:rsidRPr="001D48EA">
        <w:rPr>
          <w:rFonts w:hint="eastAsia"/>
          <w:color w:val="000000"/>
          <w:sz w:val="24"/>
        </w:rPr>
        <w:t xml:space="preserve">本文之主旨為何？　</w:t>
      </w: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Ａ</w:t>
      </w:r>
      <w:r w:rsidRPr="001D48EA">
        <w:rPr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正人必先正己　</w:t>
      </w: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Ｂ</w:t>
      </w:r>
      <w:r w:rsidRPr="001D48EA">
        <w:rPr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女為悅己者容　</w:t>
      </w: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Ｃ</w:t>
      </w:r>
      <w:r w:rsidRPr="001D48EA">
        <w:rPr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自作孽，不可活　</w:t>
      </w: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Ｄ</w:t>
      </w:r>
      <w:r w:rsidRPr="001D48EA">
        <w:rPr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>暴政必敗</w:t>
      </w:r>
    </w:p>
    <w:p w:rsidR="001D48EA" w:rsidRPr="001D48EA" w:rsidRDefault="001D48EA" w:rsidP="00042B84">
      <w:pPr>
        <w:tabs>
          <w:tab w:val="left" w:pos="709"/>
        </w:tabs>
        <w:ind w:left="708" w:hangingChars="295" w:hanging="708"/>
        <w:rPr>
          <w:color w:val="000000"/>
          <w:sz w:val="24"/>
        </w:rPr>
      </w:pP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 xml:space="preserve">　　</w:t>
      </w:r>
      <w:r w:rsidRPr="001D48EA">
        <w:rPr>
          <w:color w:val="000000"/>
          <w:sz w:val="24"/>
        </w:rPr>
        <w:t>)16.</w:t>
      </w:r>
      <w:r w:rsidRPr="001D48EA">
        <w:rPr>
          <w:rFonts w:hint="eastAsia"/>
          <w:color w:val="000000"/>
          <w:sz w:val="24"/>
        </w:rPr>
        <w:t xml:space="preserve">「懸牛首于門，而賣馬肉于內。」此句話之涵義，與下列何者相同？　</w:t>
      </w: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Ａ</w:t>
      </w:r>
      <w:r w:rsidRPr="001D48EA">
        <w:rPr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言而不行　</w:t>
      </w: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Ｂ</w:t>
      </w:r>
      <w:r w:rsidRPr="001D48EA">
        <w:rPr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表裡如一　</w:t>
      </w: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Ｃ</w:t>
      </w:r>
      <w:r w:rsidRPr="001D48EA">
        <w:rPr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 xml:space="preserve">言行相悖　</w:t>
      </w:r>
      <w:r w:rsidRPr="001D48EA">
        <w:rPr>
          <w:color w:val="000000"/>
          <w:sz w:val="24"/>
        </w:rPr>
        <w:t>(</w:t>
      </w:r>
      <w:r w:rsidRPr="001D48EA">
        <w:rPr>
          <w:rFonts w:hint="eastAsia"/>
          <w:color w:val="000000"/>
          <w:sz w:val="24"/>
        </w:rPr>
        <w:t>Ｄ</w:t>
      </w:r>
      <w:r w:rsidRPr="001D48EA">
        <w:rPr>
          <w:color w:val="000000"/>
          <w:sz w:val="24"/>
        </w:rPr>
        <w:t>)</w:t>
      </w:r>
      <w:r w:rsidRPr="001D48EA">
        <w:rPr>
          <w:rFonts w:hint="eastAsia"/>
          <w:color w:val="000000"/>
          <w:sz w:val="24"/>
        </w:rPr>
        <w:t>言信行果</w:t>
      </w:r>
    </w:p>
    <w:p w:rsidR="00CB0259" w:rsidRPr="00CB0259" w:rsidRDefault="00CB0259" w:rsidP="00CB0259">
      <w:pPr>
        <w:jc w:val="right"/>
        <w:rPr>
          <w:vanish/>
          <w:color w:val="008000"/>
          <w:sz w:val="24"/>
        </w:rPr>
      </w:pPr>
      <w:r w:rsidRPr="00CB0259">
        <w:rPr>
          <w:rFonts w:hint="eastAsia"/>
          <w:vanish/>
          <w:color w:val="008000"/>
          <w:sz w:val="24"/>
        </w:rPr>
        <w:t>【進階評量</w:t>
      </w:r>
      <w:r w:rsidRPr="00CB0259">
        <w:rPr>
          <w:vanish/>
          <w:color w:val="008000"/>
          <w:sz w:val="24"/>
        </w:rPr>
        <w:t>B</w:t>
      </w:r>
      <w:r w:rsidRPr="00CB0259">
        <w:rPr>
          <w:rFonts w:hint="eastAsia"/>
          <w:vanish/>
          <w:color w:val="008000"/>
          <w:sz w:val="24"/>
        </w:rPr>
        <w:t>卷】</w:t>
      </w:r>
    </w:p>
    <w:p w:rsidR="00974215" w:rsidRPr="00CB0259" w:rsidRDefault="00974215" w:rsidP="00CB0259">
      <w:pPr>
        <w:rPr>
          <w:color w:val="0000FF"/>
          <w:sz w:val="24"/>
        </w:rPr>
      </w:pPr>
    </w:p>
    <w:tbl>
      <w:tblPr>
        <w:tblW w:w="1269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90"/>
      </w:tblGrid>
      <w:tr w:rsidR="001D48EA" w:rsidRPr="001D48EA" w:rsidTr="001D48EA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12690" w:type="dxa"/>
          </w:tcPr>
          <w:p w:rsidR="001D48EA" w:rsidRPr="001D48EA" w:rsidRDefault="001D48EA" w:rsidP="001D48EA">
            <w:pPr>
              <w:tabs>
                <w:tab w:val="left" w:pos="119"/>
              </w:tabs>
              <w:ind w:left="9"/>
              <w:rPr>
                <w:rFonts w:ascii="標楷體" w:eastAsia="標楷體" w:hAnsi="標楷體" w:cs="Arial"/>
                <w:color w:val="000000"/>
                <w:sz w:val="24"/>
              </w:rPr>
            </w:pPr>
            <w:r w:rsidRPr="001D48EA">
              <w:rPr>
                <w:rFonts w:ascii="標楷體" w:eastAsia="標楷體" w:hAnsi="標楷體" w:cs="Arial"/>
                <w:color w:val="000000"/>
                <w:sz w:val="24"/>
              </w:rPr>
              <w:t>五</w:t>
            </w:r>
            <w:r w:rsidRPr="001D48EA">
              <w:rPr>
                <w:rFonts w:ascii="標楷體" w:eastAsia="標楷體" w:hAnsi="標楷體" w:cs="Arial" w:hint="eastAsia"/>
                <w:color w:val="000000"/>
                <w:sz w:val="24"/>
              </w:rPr>
              <w:t>、</w:t>
            </w: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故聖人化性而起偽，偽起而生禮義，禮義生而制法度；然則禮義法度者，是聖人之所生也。故聖人之所以同於眾其不異於眾者，性也；所以異而過眾者，偽也。（《荀子‧性惡》）</w:t>
            </w:r>
          </w:p>
        </w:tc>
      </w:tr>
    </w:tbl>
    <w:p w:rsidR="00F525C3" w:rsidRDefault="00F525C3" w:rsidP="00042B84">
      <w:pPr>
        <w:tabs>
          <w:tab w:val="left" w:pos="709"/>
        </w:tabs>
        <w:ind w:left="708" w:hangingChars="295" w:hanging="708"/>
        <w:rPr>
          <w:color w:val="000000"/>
          <w:sz w:val="24"/>
        </w:rPr>
      </w:pPr>
    </w:p>
    <w:p w:rsidR="00042B84" w:rsidRPr="00042B84" w:rsidRDefault="001D48EA" w:rsidP="00042B84">
      <w:pPr>
        <w:tabs>
          <w:tab w:val="left" w:pos="709"/>
        </w:tabs>
        <w:ind w:left="708" w:hangingChars="295" w:hanging="708"/>
        <w:rPr>
          <w:color w:val="000000"/>
          <w:sz w:val="24"/>
        </w:rPr>
      </w:pP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 xml:space="preserve">　　</w:t>
      </w:r>
      <w:r w:rsidRPr="00042B84">
        <w:rPr>
          <w:color w:val="000000"/>
          <w:sz w:val="24"/>
        </w:rPr>
        <w:t>)17.</w:t>
      </w:r>
      <w:r w:rsidRPr="00042B84">
        <w:rPr>
          <w:rFonts w:hint="eastAsia"/>
          <w:color w:val="000000"/>
          <w:sz w:val="24"/>
        </w:rPr>
        <w:t xml:space="preserve">有關本段文字之敘述，敘述錯誤的是：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Ａ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 xml:space="preserve">就本性而言，聖人與眾人相同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Ｂ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 xml:space="preserve">人的本性需要變化提升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Ｃ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 xml:space="preserve">聖人以為禮義法度者，乃由內而生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Ｄ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>能制作禮義法度是聖人之所以過人之處</w:t>
      </w:r>
    </w:p>
    <w:p w:rsidR="00042B84" w:rsidRDefault="001D48EA" w:rsidP="00042B84">
      <w:pPr>
        <w:tabs>
          <w:tab w:val="left" w:pos="709"/>
        </w:tabs>
        <w:ind w:left="708" w:hangingChars="295" w:hanging="708"/>
        <w:rPr>
          <w:color w:val="000000"/>
          <w:sz w:val="24"/>
        </w:rPr>
      </w:pP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 xml:space="preserve">　　</w:t>
      </w:r>
      <w:r w:rsidRPr="00042B84">
        <w:rPr>
          <w:color w:val="000000"/>
          <w:sz w:val="24"/>
        </w:rPr>
        <w:t>)18.</w:t>
      </w:r>
      <w:r w:rsidRPr="00042B84">
        <w:rPr>
          <w:rFonts w:hint="eastAsia"/>
          <w:color w:val="000000"/>
          <w:sz w:val="24"/>
        </w:rPr>
        <w:t xml:space="preserve">「所以異而過眾者，偽也」其中「偽」字意謂：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Ａ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 xml:space="preserve">稟賦優異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Ｂ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 xml:space="preserve">人為努力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Ｃ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 xml:space="preserve">矯揉造作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Ｄ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>逆情干譽</w:t>
      </w:r>
    </w:p>
    <w:p w:rsidR="00042B84" w:rsidRPr="00042B84" w:rsidRDefault="001D48EA" w:rsidP="00042B84">
      <w:pPr>
        <w:tabs>
          <w:tab w:val="left" w:pos="709"/>
        </w:tabs>
        <w:ind w:left="708" w:hangingChars="295" w:hanging="708"/>
        <w:rPr>
          <w:color w:val="000000"/>
          <w:sz w:val="24"/>
        </w:rPr>
      </w:pP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 xml:space="preserve">　　</w:t>
      </w:r>
      <w:r w:rsidRPr="00042B84">
        <w:rPr>
          <w:color w:val="000000"/>
          <w:sz w:val="24"/>
        </w:rPr>
        <w:t>)19.</w:t>
      </w:r>
      <w:r w:rsidRPr="00042B84">
        <w:rPr>
          <w:rFonts w:hint="eastAsia"/>
          <w:color w:val="000000"/>
          <w:sz w:val="24"/>
        </w:rPr>
        <w:t xml:space="preserve">本段文字所談論的道理可以和下列何者相呼應？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Ａ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 xml:space="preserve">學不可以已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Ｂ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 xml:space="preserve">三折肱為良醫　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Ｃ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>道不同，不相為謀</w:t>
      </w:r>
    </w:p>
    <w:p w:rsidR="00CB0259" w:rsidRPr="00042B84" w:rsidRDefault="001D48EA" w:rsidP="00042B84">
      <w:pPr>
        <w:tabs>
          <w:tab w:val="left" w:pos="709"/>
        </w:tabs>
        <w:ind w:left="708" w:hangingChars="295" w:hanging="708"/>
        <w:rPr>
          <w:rFonts w:hint="eastAsia"/>
          <w:color w:val="000000"/>
          <w:sz w:val="24"/>
        </w:rPr>
      </w:pPr>
      <w:r w:rsidRPr="00042B84">
        <w:rPr>
          <w:rFonts w:hint="eastAsia"/>
          <w:color w:val="000000"/>
          <w:sz w:val="24"/>
        </w:rPr>
        <w:t xml:space="preserve">　</w:t>
      </w:r>
      <w:r w:rsidR="00042B84" w:rsidRPr="00042B84">
        <w:rPr>
          <w:rFonts w:hint="eastAsia"/>
          <w:color w:val="000000"/>
          <w:sz w:val="24"/>
        </w:rPr>
        <w:t xml:space="preserve">    </w:t>
      </w:r>
      <w:r w:rsidRPr="00042B84">
        <w:rPr>
          <w:color w:val="000000"/>
          <w:sz w:val="24"/>
        </w:rPr>
        <w:t>(</w:t>
      </w:r>
      <w:r w:rsidRPr="00042B84">
        <w:rPr>
          <w:rFonts w:hint="eastAsia"/>
          <w:color w:val="000000"/>
          <w:sz w:val="24"/>
        </w:rPr>
        <w:t>Ｄ</w:t>
      </w:r>
      <w:r w:rsidRPr="00042B84">
        <w:rPr>
          <w:color w:val="000000"/>
          <w:sz w:val="24"/>
        </w:rPr>
        <w:t>)</w:t>
      </w:r>
      <w:r w:rsidRPr="00042B84">
        <w:rPr>
          <w:rFonts w:hint="eastAsia"/>
          <w:color w:val="000000"/>
          <w:sz w:val="24"/>
        </w:rPr>
        <w:t>仁者見仁，智者見智</w:t>
      </w:r>
    </w:p>
    <w:p w:rsidR="00974215" w:rsidRPr="00CB0259" w:rsidRDefault="00974215" w:rsidP="00CB0259">
      <w:pPr>
        <w:rPr>
          <w:color w:val="0000FF"/>
          <w:sz w:val="24"/>
        </w:rPr>
      </w:pPr>
    </w:p>
    <w:tbl>
      <w:tblPr>
        <w:tblW w:w="0" w:type="auto"/>
        <w:tblInd w:w="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375"/>
      </w:tblGrid>
      <w:tr w:rsidR="001D48EA" w:rsidRPr="001D48EA" w:rsidTr="006B22D5">
        <w:tblPrEx>
          <w:tblCellMar>
            <w:top w:w="0" w:type="dxa"/>
            <w:bottom w:w="0" w:type="dxa"/>
          </w:tblCellMar>
        </w:tblPrEx>
        <w:trPr>
          <w:trHeight w:val="741"/>
        </w:trPr>
        <w:tc>
          <w:tcPr>
            <w:tcW w:w="12375" w:type="dxa"/>
          </w:tcPr>
          <w:p w:rsidR="001D48EA" w:rsidRPr="001D48EA" w:rsidRDefault="001D48EA" w:rsidP="001D48EA">
            <w:pPr>
              <w:tabs>
                <w:tab w:val="left" w:pos="119"/>
              </w:tabs>
              <w:ind w:left="-21"/>
              <w:rPr>
                <w:rFonts w:ascii="標楷體" w:eastAsia="標楷體" w:hAnsi="標楷體" w:hint="eastAsia"/>
                <w:color w:val="000000"/>
                <w:sz w:val="24"/>
              </w:rPr>
            </w:pPr>
            <w:r w:rsidRPr="001D48EA">
              <w:rPr>
                <w:rFonts w:ascii="標楷體" w:eastAsia="標楷體" w:hAnsi="標楷體" w:hint="eastAsia"/>
                <w:color w:val="000000"/>
                <w:sz w:val="24"/>
              </w:rPr>
              <w:t>六、　　鳯凰上擊九千里，絕雲霓，負蒼天，翱翔乎杳冥之上；夫蕃籬之鷃，豈能與之料天地之高哉？鯤魚朝發崑崙之墟，暴鬐於碣石，暮宿於孟諸；夫尺澤之鯢，豈能與之量江海之大哉？故非獨鳥有鳳而魚有鯤也，士亦有之。夫聖</w:t>
            </w:r>
            <w:r w:rsidR="006B22D5" w:rsidRPr="006B22D5">
              <w:rPr>
                <w:rFonts w:ascii="標楷體" w:eastAsia="標楷體" w:hAnsi="標楷體" w:hint="eastAsia"/>
                <w:color w:val="000000"/>
                <w:sz w:val="24"/>
              </w:rPr>
              <w:t>人瑰意琦行，超然獨處；夫世俗之民，又安知臣之所為哉？（宋玉〈對楚王問〉）</w:t>
            </w:r>
          </w:p>
        </w:tc>
      </w:tr>
    </w:tbl>
    <w:p w:rsidR="00F525C3" w:rsidRDefault="00F525C3" w:rsidP="00E515C9">
      <w:pPr>
        <w:rPr>
          <w:color w:val="000000"/>
          <w:sz w:val="24"/>
        </w:rPr>
      </w:pPr>
    </w:p>
    <w:p w:rsidR="00E515C9" w:rsidRDefault="00CB0259" w:rsidP="00E515C9">
      <w:pPr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)20.</w:t>
      </w:r>
      <w:r w:rsidRPr="00CB0259">
        <w:rPr>
          <w:rFonts w:hint="eastAsia"/>
          <w:color w:val="000000"/>
          <w:sz w:val="24"/>
        </w:rPr>
        <w:t xml:space="preserve">對於文中的世俗之民，可用下列何種成語形容？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井底之蛙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曲高和寡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孤芳自賞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餔糟啜醨</w:t>
      </w:r>
      <w:r w:rsidRPr="00CB0259">
        <w:rPr>
          <w:color w:val="000000"/>
          <w:sz w:val="24"/>
        </w:rPr>
        <w:br/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)21.</w:t>
      </w:r>
      <w:r w:rsidRPr="00CB0259">
        <w:rPr>
          <w:rFonts w:hint="eastAsia"/>
          <w:color w:val="000000"/>
          <w:sz w:val="24"/>
        </w:rPr>
        <w:t xml:space="preserve">閱讀本段引文，宋玉所要藉此表達的主旨是：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世人多好高騖遠，不切實際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世人多愚頑淺識，聖賢</w:t>
      </w:r>
    </w:p>
    <w:p w:rsidR="00CB0259" w:rsidRDefault="00E515C9" w:rsidP="00E515C9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</w:t>
      </w:r>
      <w:r>
        <w:rPr>
          <w:color w:val="000000"/>
          <w:sz w:val="24"/>
        </w:rPr>
        <w:t xml:space="preserve">  </w:t>
      </w:r>
      <w:r w:rsidR="00CB0259" w:rsidRPr="00CB0259">
        <w:rPr>
          <w:rFonts w:hint="eastAsia"/>
          <w:color w:val="000000"/>
          <w:sz w:val="24"/>
        </w:rPr>
        <w:t xml:space="preserve">寂寞　</w:t>
      </w:r>
      <w:r w:rsidR="00CB0259" w:rsidRPr="00CB0259">
        <w:rPr>
          <w:color w:val="000000"/>
          <w:sz w:val="24"/>
        </w:rPr>
        <w:t>(</w:t>
      </w:r>
      <w:r w:rsidR="00CB0259" w:rsidRPr="00CB0259">
        <w:rPr>
          <w:rFonts w:hint="eastAsia"/>
          <w:color w:val="000000"/>
          <w:sz w:val="24"/>
        </w:rPr>
        <w:t>Ｃ</w:t>
      </w:r>
      <w:r w:rsidR="00CB0259" w:rsidRPr="00CB0259">
        <w:rPr>
          <w:color w:val="000000"/>
          <w:sz w:val="24"/>
        </w:rPr>
        <w:t>)</w:t>
      </w:r>
      <w:r w:rsidR="00CB0259" w:rsidRPr="00CB0259">
        <w:rPr>
          <w:rFonts w:hint="eastAsia"/>
          <w:color w:val="000000"/>
          <w:sz w:val="24"/>
        </w:rPr>
        <w:t xml:space="preserve">聖人皆胸懷千里，志向遠大　</w:t>
      </w:r>
      <w:r w:rsidR="00CB0259" w:rsidRPr="00CB0259">
        <w:rPr>
          <w:color w:val="000000"/>
          <w:sz w:val="24"/>
        </w:rPr>
        <w:t>(</w:t>
      </w:r>
      <w:r w:rsidR="00CB0259" w:rsidRPr="00CB0259">
        <w:rPr>
          <w:rFonts w:hint="eastAsia"/>
          <w:color w:val="000000"/>
          <w:sz w:val="24"/>
        </w:rPr>
        <w:t>Ｄ</w:t>
      </w:r>
      <w:r w:rsidR="00CB0259" w:rsidRPr="00CB0259">
        <w:rPr>
          <w:color w:val="000000"/>
          <w:sz w:val="24"/>
        </w:rPr>
        <w:t>)</w:t>
      </w:r>
      <w:r w:rsidR="00CB0259" w:rsidRPr="00CB0259">
        <w:rPr>
          <w:rFonts w:hint="eastAsia"/>
          <w:color w:val="000000"/>
          <w:sz w:val="24"/>
        </w:rPr>
        <w:t>聖賢學說高超精妙，常人無法企及</w:t>
      </w:r>
    </w:p>
    <w:p w:rsidR="005165E1" w:rsidRPr="00CB0259" w:rsidRDefault="005165E1" w:rsidP="00CB0259">
      <w:pPr>
        <w:tabs>
          <w:tab w:val="left" w:pos="119"/>
        </w:tabs>
        <w:rPr>
          <w:color w:val="000000"/>
          <w:sz w:val="24"/>
        </w:rPr>
      </w:pPr>
    </w:p>
    <w:tbl>
      <w:tblPr>
        <w:tblW w:w="12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55"/>
      </w:tblGrid>
      <w:tr w:rsidR="006B22D5" w:rsidRPr="006B22D5" w:rsidTr="006B22D5">
        <w:tblPrEx>
          <w:tblCellMar>
            <w:top w:w="0" w:type="dxa"/>
            <w:bottom w:w="0" w:type="dxa"/>
          </w:tblCellMar>
        </w:tblPrEx>
        <w:trPr>
          <w:trHeight w:val="1457"/>
          <w:hidden/>
        </w:trPr>
        <w:tc>
          <w:tcPr>
            <w:tcW w:w="12555" w:type="dxa"/>
          </w:tcPr>
          <w:p w:rsidR="006B22D5" w:rsidRPr="006B22D5" w:rsidRDefault="006B22D5" w:rsidP="006B22D5">
            <w:pPr>
              <w:rPr>
                <w:rFonts w:ascii="標楷體" w:eastAsia="標楷體" w:hAnsi="標楷體"/>
                <w:vanish/>
                <w:color w:val="008000"/>
                <w:sz w:val="24"/>
              </w:rPr>
            </w:pPr>
            <w:r w:rsidRPr="006B22D5">
              <w:rPr>
                <w:rFonts w:ascii="標楷體" w:eastAsia="標楷體" w:hAnsi="標楷體" w:hint="eastAsia"/>
                <w:vanish/>
                <w:color w:val="008000"/>
                <w:sz w:val="24"/>
              </w:rPr>
              <w:t>【龍騰自命題】</w:t>
            </w:r>
          </w:p>
          <w:p w:rsidR="006B22D5" w:rsidRPr="006B22D5" w:rsidRDefault="006B22D5" w:rsidP="006B22D5">
            <w:pPr>
              <w:tabs>
                <w:tab w:val="left" w:pos="119"/>
              </w:tabs>
              <w:ind w:left="9"/>
              <w:rPr>
                <w:rFonts w:ascii="標楷體" w:eastAsia="標楷體" w:hAnsi="標楷體"/>
                <w:vanish/>
                <w:color w:val="008000"/>
                <w:sz w:val="24"/>
              </w:rPr>
            </w:pPr>
          </w:p>
          <w:p w:rsidR="006B22D5" w:rsidRPr="006B22D5" w:rsidRDefault="006B22D5" w:rsidP="006B22D5">
            <w:pPr>
              <w:tabs>
                <w:tab w:val="left" w:pos="119"/>
              </w:tabs>
              <w:ind w:left="9"/>
              <w:rPr>
                <w:rFonts w:ascii="標楷體" w:eastAsia="標楷體" w:hAnsi="標楷體"/>
                <w:vanish/>
                <w:color w:val="008000"/>
                <w:sz w:val="24"/>
              </w:rPr>
            </w:pPr>
          </w:p>
          <w:p w:rsidR="006B22D5" w:rsidRPr="006B22D5" w:rsidRDefault="006B22D5" w:rsidP="006B22D5">
            <w:pPr>
              <w:rPr>
                <w:rFonts w:ascii="標楷體" w:eastAsia="標楷體" w:hAnsi="標楷體" w:hint="eastAsia"/>
                <w:color w:val="000000"/>
                <w:sz w:val="24"/>
              </w:rPr>
            </w:pP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七、   今若屈原，露才揚己，競乎危國群小之間，以離讒賊。然責數懷王，怨惡椒、蘭，愁神苦思。強非其人，忿懟不容，沉江而死，亦貶絜狂狷景行之士。多稱崑崙冥婚宓妃虛無之語，皆非法度之政、經義所載。謂之兼《詩》〈風〉〈雅〉，而與日月爭光，過矣。然其文弘博麗雅，為辭賦宗，後世莫不斟酌其英華，則象其從容。（班固〈離騷序〉）</w:t>
            </w:r>
            <w:r w:rsidRPr="006B22D5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註：崑崙冥婚宓妃：指屈原文中提及的神話傳說之事。</w:t>
            </w:r>
          </w:p>
        </w:tc>
      </w:tr>
    </w:tbl>
    <w:p w:rsidR="00F525C3" w:rsidRDefault="00F525C3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</w:p>
    <w:p w:rsidR="00E515C9" w:rsidRDefault="00CB0259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)22.</w:t>
      </w:r>
      <w:r w:rsidRPr="00CB0259">
        <w:rPr>
          <w:rFonts w:hint="eastAsia"/>
          <w:color w:val="000000"/>
          <w:sz w:val="24"/>
        </w:rPr>
        <w:t xml:space="preserve">上文中說屈原「競乎危國群小之間」，與〈漁父〉一文中哪一句話可相呼應？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聖人不凝滯於物，而能與世推移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世人皆濁，何不淈其泥而揚其波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滄浪之水清兮，可以濯吾纓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舉世皆濁我獨清，眾人皆醉我獨醒</w:t>
      </w:r>
    </w:p>
    <w:p w:rsidR="00E515C9" w:rsidRDefault="00CB0259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)23.</w:t>
      </w:r>
      <w:r w:rsidRPr="00CB0259">
        <w:rPr>
          <w:rFonts w:hint="eastAsia"/>
          <w:color w:val="000000"/>
          <w:sz w:val="24"/>
        </w:rPr>
        <w:t xml:space="preserve">對於屈原常在文章中寫到神話傳說的內容，班固於此文中有何評價？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有所寄託，寓意深遠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虛妄不實，不合政教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華麗典雅，值得仿效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充滿想像，別具一格</w:t>
      </w:r>
    </w:p>
    <w:p w:rsidR="00CB0259" w:rsidRPr="00CB0259" w:rsidRDefault="00CB0259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)24.</w:t>
      </w:r>
      <w:r w:rsidRPr="00CB0259">
        <w:rPr>
          <w:rFonts w:hint="eastAsia"/>
          <w:color w:val="000000"/>
          <w:sz w:val="24"/>
        </w:rPr>
        <w:t>下列何者</w:t>
      </w:r>
      <w:r w:rsidRPr="00CB0259">
        <w:rPr>
          <w:rFonts w:hint="eastAsia"/>
          <w:color w:val="000000"/>
          <w:sz w:val="24"/>
          <w:u w:val="double"/>
        </w:rPr>
        <w:t>不符合</w:t>
      </w:r>
      <w:r w:rsidRPr="00CB0259">
        <w:rPr>
          <w:rFonts w:hint="eastAsia"/>
          <w:color w:val="000000"/>
          <w:sz w:val="24"/>
        </w:rPr>
        <w:t xml:space="preserve">班固對屈原的評價？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詞藻華美，可供後人細細品味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文采可與《詩經》的〈國風〉、〈小雅〉分庭抗禮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不容異己、憤而自盡，作風過於激進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其文章為辭賦家效法的榜樣</w:t>
      </w:r>
    </w:p>
    <w:p w:rsidR="00CB0259" w:rsidRPr="00CB0259" w:rsidRDefault="00CB0259" w:rsidP="00CB0259">
      <w:pPr>
        <w:jc w:val="right"/>
        <w:rPr>
          <w:vanish/>
          <w:color w:val="008000"/>
          <w:sz w:val="24"/>
        </w:rPr>
      </w:pPr>
      <w:r w:rsidRPr="00CB0259">
        <w:rPr>
          <w:rFonts w:hint="eastAsia"/>
          <w:vanish/>
          <w:color w:val="008000"/>
          <w:sz w:val="24"/>
        </w:rPr>
        <w:lastRenderedPageBreak/>
        <w:t>【龍騰自命題】</w:t>
      </w:r>
    </w:p>
    <w:p w:rsidR="00974215" w:rsidRPr="00CB0259" w:rsidRDefault="00974215" w:rsidP="00CB0259">
      <w:pPr>
        <w:rPr>
          <w:color w:val="0000FF"/>
          <w:sz w:val="24"/>
        </w:rPr>
      </w:pPr>
    </w:p>
    <w:tbl>
      <w:tblPr>
        <w:tblW w:w="12465" w:type="dxa"/>
        <w:tblInd w:w="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65"/>
      </w:tblGrid>
      <w:tr w:rsidR="006B22D5" w:rsidRPr="006B22D5" w:rsidTr="006B22D5">
        <w:tblPrEx>
          <w:tblCellMar>
            <w:top w:w="0" w:type="dxa"/>
            <w:bottom w:w="0" w:type="dxa"/>
          </w:tblCellMar>
        </w:tblPrEx>
        <w:trPr>
          <w:trHeight w:val="2610"/>
        </w:trPr>
        <w:tc>
          <w:tcPr>
            <w:tcW w:w="12465" w:type="dxa"/>
          </w:tcPr>
          <w:p w:rsidR="006B22D5" w:rsidRPr="006B22D5" w:rsidRDefault="006B22D5" w:rsidP="006B22D5">
            <w:pPr>
              <w:tabs>
                <w:tab w:val="left" w:pos="119"/>
              </w:tabs>
              <w:ind w:left="-36"/>
              <w:rPr>
                <w:rFonts w:ascii="標楷體" w:eastAsia="標楷體" w:hAnsi="標楷體" w:cs="Arial" w:hint="eastAsia"/>
                <w:color w:val="000000"/>
                <w:sz w:val="24"/>
              </w:rPr>
            </w:pPr>
            <w:r w:rsidRPr="006B22D5">
              <w:rPr>
                <w:rFonts w:ascii="標楷體" w:eastAsia="標楷體" w:hAnsi="標楷體" w:cs="Arial" w:hint="eastAsia"/>
                <w:color w:val="000000"/>
                <w:sz w:val="24"/>
              </w:rPr>
              <w:t>八、</w:t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聊齋裡的女狐，都是先變形為女子，再來迷惑書生的，除了〈毛狐〉與〈醜狐〉一文中的狐女「不怎麼美」外，其他均屬人間絕色。在〈胡四姐〉一文裡，還有三隻狐狸在爭奪一個弱書生，其中狐三姐是「容華若仙」的壞狐狸，胡四姐是「媚麗欲絕」的好狐狸，而路旁少婦則是「亦頗風韻」的騷狐狸。</w:t>
            </w:r>
            <w:r w:rsidRPr="006B22D5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這些女狐大抵皆自承為狐，但書生的「依戀其美」，不僅不以為怪，而且還「歡愛異常」。女狐的出現似乎就是要慰藉書生寂寥的，當然，對於床笫之事，聊齋只是點到為止，它反而花了很多筆墨來描述書生與女狐間的悲歡離合。華麗的修辭與動人的情節，營造出淒豔感人的浪漫奇情氣氛，使我們幾乎忘了那些「容華若仙」、「媚麗欲絕」的佳</w:t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麗，原都只是生活在荒草深穴中，滿身亂毛與腥氣的野獸。——節錄自王溢嘉〈美女與野獸——中西變形觀再析〉</w:t>
            </w:r>
          </w:p>
        </w:tc>
      </w:tr>
    </w:tbl>
    <w:p w:rsidR="00F525C3" w:rsidRDefault="006B22D5" w:rsidP="00E515C9">
      <w:pPr>
        <w:tabs>
          <w:tab w:val="left" w:pos="119"/>
        </w:tabs>
        <w:ind w:left="840" w:hangingChars="350" w:hanging="840"/>
        <w:rPr>
          <w:color w:val="000000"/>
          <w:sz w:val="24"/>
        </w:rPr>
      </w:pPr>
      <w:r w:rsidRPr="00CB0259">
        <w:rPr>
          <w:color w:val="000000"/>
          <w:sz w:val="24"/>
        </w:rPr>
        <w:t xml:space="preserve"> </w:t>
      </w:r>
    </w:p>
    <w:p w:rsidR="00E515C9" w:rsidRDefault="00CB0259" w:rsidP="00E515C9">
      <w:pPr>
        <w:tabs>
          <w:tab w:val="left" w:pos="119"/>
        </w:tabs>
        <w:ind w:left="840" w:hangingChars="350" w:hanging="84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)25.</w:t>
      </w:r>
      <w:r w:rsidRPr="00CB0259">
        <w:rPr>
          <w:rFonts w:hint="eastAsia"/>
          <w:color w:val="000000"/>
          <w:sz w:val="24"/>
        </w:rPr>
        <w:t xml:space="preserve">作者在文中提到〈毛狐〉與〈醜狐〉兩則故事的用意為何？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說明《聊齋誌異》中狐女與書生間的關係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說明狐女在《聊齋誌異》中是比書生還重要的角色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說明《聊齋誌異》中有少數狐女不具姿色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說明這兩篇作品是《聊齋誌異》中狐女故事的代表作</w:t>
      </w:r>
    </w:p>
    <w:p w:rsidR="00E515C9" w:rsidRDefault="00CB0259" w:rsidP="00E515C9">
      <w:pPr>
        <w:tabs>
          <w:tab w:val="left" w:pos="119"/>
        </w:tabs>
        <w:ind w:left="840" w:hangingChars="350" w:hanging="84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)26.</w:t>
      </w:r>
      <w:r w:rsidRPr="00CB0259">
        <w:rPr>
          <w:rFonts w:hint="eastAsia"/>
          <w:color w:val="000000"/>
          <w:sz w:val="24"/>
        </w:rPr>
        <w:t xml:space="preserve">根據上文，下列敘述何者正確？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《聊齋誌異》裡的女子，皆由狐狸變形而成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在〈胡四姐〉這個故事裡，胡四姐是個漂亮的「好狐狸」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《聊齋誌異》中花費許多篇幅書寫書生與女狐的床笫之事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《聊齋誌異》的作者用樸實的語言描寫女狐與書生的故事</w:t>
      </w:r>
    </w:p>
    <w:p w:rsidR="00CB0259" w:rsidRPr="00CB0259" w:rsidRDefault="00CB0259" w:rsidP="00E515C9">
      <w:pPr>
        <w:tabs>
          <w:tab w:val="left" w:pos="119"/>
        </w:tabs>
        <w:ind w:left="840" w:hangingChars="350" w:hanging="84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)27.</w:t>
      </w:r>
      <w:r w:rsidRPr="00CB0259">
        <w:rPr>
          <w:rFonts w:hint="eastAsia"/>
          <w:color w:val="000000"/>
          <w:sz w:val="24"/>
        </w:rPr>
        <w:t xml:space="preserve">本段文字的主旨為何？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歸納《聊齋誌異》中女狐誘惑書生的幾種方式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描述《聊齋誌異》中有不少故事出現女狐勾引書生的情節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分析《聊齋誌異》中女狐現象背後的文化集體潛意識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評論《聊齋誌異》作者書寫女狐故事的手法優劣</w:t>
      </w:r>
    </w:p>
    <w:p w:rsidR="00CB0259" w:rsidRPr="00CB0259" w:rsidRDefault="00CB0259" w:rsidP="00CB0259">
      <w:pPr>
        <w:jc w:val="right"/>
        <w:rPr>
          <w:vanish/>
          <w:color w:val="008000"/>
          <w:sz w:val="24"/>
        </w:rPr>
      </w:pPr>
      <w:r w:rsidRPr="00CB0259">
        <w:rPr>
          <w:rFonts w:hint="eastAsia"/>
          <w:vanish/>
          <w:color w:val="008000"/>
          <w:sz w:val="24"/>
        </w:rPr>
        <w:t>【進階評量</w:t>
      </w:r>
      <w:r w:rsidRPr="00CB0259">
        <w:rPr>
          <w:vanish/>
          <w:color w:val="008000"/>
          <w:sz w:val="24"/>
        </w:rPr>
        <w:t>B</w:t>
      </w:r>
      <w:r w:rsidRPr="00CB0259">
        <w:rPr>
          <w:rFonts w:hint="eastAsia"/>
          <w:vanish/>
          <w:color w:val="008000"/>
          <w:sz w:val="24"/>
        </w:rPr>
        <w:t>卷】</w:t>
      </w:r>
    </w:p>
    <w:p w:rsidR="00CB0259" w:rsidRPr="00CB0259" w:rsidRDefault="00CB0259" w:rsidP="00CB0259">
      <w:pPr>
        <w:tabs>
          <w:tab w:val="left" w:pos="119"/>
        </w:tabs>
        <w:rPr>
          <w:rFonts w:ascii="新細明體" w:eastAsia="新細明體" w:hAnsi="新細明體" w:cs="Arial"/>
          <w:color w:val="000000"/>
          <w:sz w:val="24"/>
        </w:rPr>
      </w:pPr>
    </w:p>
    <w:tbl>
      <w:tblPr>
        <w:tblW w:w="0" w:type="auto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50"/>
      </w:tblGrid>
      <w:tr w:rsidR="006B22D5" w:rsidRPr="006B22D5" w:rsidTr="006B22D5">
        <w:tblPrEx>
          <w:tblCellMar>
            <w:top w:w="0" w:type="dxa"/>
            <w:bottom w:w="0" w:type="dxa"/>
          </w:tblCellMar>
        </w:tblPrEx>
        <w:trPr>
          <w:trHeight w:val="2130"/>
        </w:trPr>
        <w:tc>
          <w:tcPr>
            <w:tcW w:w="12450" w:type="dxa"/>
          </w:tcPr>
          <w:p w:rsidR="006B22D5" w:rsidRPr="006B22D5" w:rsidRDefault="006B22D5" w:rsidP="006B22D5">
            <w:pPr>
              <w:tabs>
                <w:tab w:val="left" w:pos="119"/>
              </w:tabs>
              <w:ind w:left="114"/>
              <w:rPr>
                <w:rFonts w:ascii="標楷體" w:eastAsia="標楷體" w:hAnsi="標楷體" w:hint="eastAsia"/>
                <w:color w:val="000000"/>
                <w:sz w:val="24"/>
              </w:rPr>
            </w:pP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九、　　人生就怕格局小。</w:t>
            </w:r>
            <w:r w:rsidRPr="006B22D5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這格局就是境界的代名詞。格局的大小、境界的高下，實際上也預先決定了人生成敗的機率和人生品格的高低。人生變幻如戲，美好如詩，折射出唐人集體精神面貌的詩歌同樣如此，境界也是其靈魂。近代國學名師王國維在其《人間詞話刪稿》談及詩詞美學闡釋時，說道：「言氣質，言神韻，不如言境界。有境界，本也。氣質、神韻，末也。有境界而二者隨之矣。『西風吹渭水，落葉滿長安』，美成以之入詞，白仁甫以之入曲，此借古人之境界為我之境界者</w:t>
            </w:r>
            <w:r w:rsidRPr="00CB0259">
              <w:rPr>
                <w:rFonts w:hint="eastAsia"/>
                <w:color w:val="000000"/>
                <w:sz w:val="24"/>
              </w:rPr>
              <w:t>也</w:t>
            </w:r>
            <w:r w:rsidRPr="00E515C9">
              <w:rPr>
                <w:rFonts w:ascii="標楷體" w:eastAsia="標楷體" w:hAnsi="標楷體" w:hint="eastAsia"/>
                <w:color w:val="000000"/>
                <w:sz w:val="24"/>
              </w:rPr>
              <w:t>。然非自有境界，古人亦不為我用。」（董希平《世上如儂有幾人‧境界是成功的關鍵》）</w:t>
            </w:r>
          </w:p>
        </w:tc>
      </w:tr>
    </w:tbl>
    <w:p w:rsidR="00F525C3" w:rsidRDefault="00F525C3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</w:p>
    <w:p w:rsidR="00E515C9" w:rsidRDefault="00CB0259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)28.</w:t>
      </w:r>
      <w:r w:rsidRPr="00CB0259">
        <w:rPr>
          <w:rFonts w:hint="eastAsia"/>
          <w:color w:val="000000"/>
          <w:sz w:val="24"/>
        </w:rPr>
        <w:t>閱讀上文後，請選出下列敘述何者</w:t>
      </w:r>
      <w:r w:rsidRPr="00CB0259">
        <w:rPr>
          <w:rFonts w:hint="eastAsia"/>
          <w:color w:val="000000"/>
          <w:sz w:val="24"/>
          <w:u w:val="double"/>
        </w:rPr>
        <w:t>不正確</w:t>
      </w:r>
      <w:r w:rsidRPr="00CB0259">
        <w:rPr>
          <w:rFonts w:hint="eastAsia"/>
          <w:color w:val="000000"/>
          <w:sz w:val="24"/>
        </w:rPr>
        <w:t xml:space="preserve">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境界與格局決定了人一生的成敗，如富二代子弟貪戀安樂，正好與操心慮患的勤奮青年胸懷未來的境界不同，結果亦自不同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王國維指出，所謂的氣質、神韻皆為末流，不如境界來得重要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代表唐人集體精神面貌的詩歌即以內涵、氣韻取勝。如唐朝賈島詩：「西風吹渭水，落葉滿長安」，此聯繪景寫情，是一幅優美寧謐的秋色京城圖，意象空靈出塵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儘管詩人們的身分不同，但遭遇某些相似的經驗，就會因為共有的境界而引起共鳴</w:t>
      </w:r>
    </w:p>
    <w:p w:rsidR="00E515C9" w:rsidRDefault="00CB0259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)29.</w:t>
      </w:r>
      <w:r w:rsidRPr="00CB0259">
        <w:rPr>
          <w:rFonts w:hint="eastAsia"/>
          <w:color w:val="000000"/>
          <w:sz w:val="24"/>
        </w:rPr>
        <w:t xml:space="preserve">依上文所述，下列敘述正確的選項是：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決定人生成敗與品格的高低，關鍵就在格局與境界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唐人詩歌集體精神面貌的折射，就在氣質與神韻裡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周美成的詞，白仁甫的曲，美在自然的景象幻化作詞、曲的意蘊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王國維以為「氣質」、「神韻」者乃歌謠之本</w:t>
      </w:r>
    </w:p>
    <w:p w:rsidR="00CB0259" w:rsidRPr="00CB0259" w:rsidRDefault="00CB0259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)30.</w:t>
      </w:r>
      <w:r w:rsidRPr="00CB0259">
        <w:rPr>
          <w:rFonts w:hint="eastAsia"/>
          <w:color w:val="000000"/>
          <w:sz w:val="24"/>
        </w:rPr>
        <w:t xml:space="preserve">王國維在《人間詞話》中以為：「詞有境界二：有有我之境、有無我之境」，下列屬「有我」境界的選項是：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淚眼問花花不語，亂紅飛過秋千去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採菊東籬下，悠然見南山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悠悠乎與灝氣俱，而莫得其涯；洋洋乎與造物者遊，而不知其所窮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寒波澹澹起，白鳥悠悠下</w:t>
      </w:r>
    </w:p>
    <w:p w:rsidR="00CB0259" w:rsidRPr="00CB0259" w:rsidRDefault="00CB0259" w:rsidP="00CB0259">
      <w:pPr>
        <w:jc w:val="right"/>
        <w:rPr>
          <w:vanish/>
          <w:color w:val="008000"/>
          <w:sz w:val="24"/>
        </w:rPr>
      </w:pPr>
      <w:r w:rsidRPr="00CB0259">
        <w:rPr>
          <w:rFonts w:hint="eastAsia"/>
          <w:vanish/>
          <w:color w:val="008000"/>
          <w:sz w:val="24"/>
        </w:rPr>
        <w:t>【龍騰自命題】</w:t>
      </w:r>
    </w:p>
    <w:p w:rsidR="00974215" w:rsidRPr="00CB0259" w:rsidRDefault="00974215" w:rsidP="00CB0259">
      <w:pPr>
        <w:rPr>
          <w:color w:val="0000FF"/>
          <w:sz w:val="24"/>
        </w:rPr>
      </w:pPr>
    </w:p>
    <w:tbl>
      <w:tblPr>
        <w:tblW w:w="12615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15"/>
      </w:tblGrid>
      <w:tr w:rsidR="006B22D5" w:rsidRPr="006B22D5" w:rsidTr="006B22D5">
        <w:tblPrEx>
          <w:tblCellMar>
            <w:top w:w="0" w:type="dxa"/>
            <w:bottom w:w="0" w:type="dxa"/>
          </w:tblCellMar>
        </w:tblPrEx>
        <w:trPr>
          <w:trHeight w:val="2985"/>
        </w:trPr>
        <w:tc>
          <w:tcPr>
            <w:tcW w:w="12615" w:type="dxa"/>
          </w:tcPr>
          <w:p w:rsidR="006B22D5" w:rsidRPr="006B22D5" w:rsidRDefault="006B22D5" w:rsidP="006B22D5">
            <w:pPr>
              <w:tabs>
                <w:tab w:val="left" w:pos="119"/>
              </w:tabs>
              <w:ind w:left="9"/>
              <w:rPr>
                <w:rFonts w:ascii="標楷體" w:eastAsia="標楷體" w:hAnsi="標楷體" w:hint="eastAsia"/>
                <w:color w:val="000000"/>
                <w:sz w:val="24"/>
              </w:rPr>
            </w:pP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十、   昔尼父之文辭，與人通流，至於制《春秋》，游、夏之徒乃不能措一辭。過此而言不病者，吾未之見也。蓋有南威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1F70C574" wp14:editId="4453B29B">
                  <wp:extent cx="142875" cy="142875"/>
                  <wp:effectExtent l="0" t="0" r="0" b="0"/>
                  <wp:docPr id="15" name="圖片 15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之容，乃可以論於淑媛；有龍泉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59F7B860" wp14:editId="0F693370">
                  <wp:extent cx="142875" cy="142875"/>
                  <wp:effectExtent l="0" t="0" r="0" b="0"/>
                  <wp:docPr id="16" name="圖片 16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之利，乃可以議於斷割。劉季緒才不能逮於作者，而好詆訶文章，掎摭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51E70D21" wp14:editId="27EF82BB">
                  <wp:extent cx="142875" cy="142875"/>
                  <wp:effectExtent l="0" t="0" r="0" b="0"/>
                  <wp:docPr id="17" name="圖片 17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利病。昔田巴毀五帝、罪三王、訾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2A770E4F" wp14:editId="346CC664">
                  <wp:extent cx="142875" cy="142875"/>
                  <wp:effectExtent l="0" t="0" r="0" b="0"/>
                  <wp:docPr id="18" name="圖片 18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五霸於稷下，一旦而服千人。魯連一說，使終身杜口。劉生之辯，未若田氏，今之仲連，求之不難，可無息乎！人各有好尚，蘭茝蓀蕙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4C03AE10" wp14:editId="44397D72">
                  <wp:extent cx="142875" cy="142875"/>
                  <wp:effectExtent l="0" t="0" r="0" b="0"/>
                  <wp:docPr id="19" name="圖片 19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之芳，眾人所好，而海畔有逐臭之夫；《咸池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6C8E4BE3" wp14:editId="2A023CA0">
                  <wp:extent cx="142875" cy="142875"/>
                  <wp:effectExtent l="0" t="0" r="0" b="0"/>
                  <wp:docPr id="20" name="圖片 20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》、《六莖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32DC9507" wp14:editId="534DEB48">
                  <wp:extent cx="142875" cy="142875"/>
                  <wp:effectExtent l="0" t="0" r="0" b="0"/>
                  <wp:docPr id="21" name="圖片 21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》之發，眾人所共樂，而墨翟有非之之論，豈可同哉！（曹植〈與楊德祖書〉）</w:t>
            </w:r>
            <w:r w:rsidRPr="006B22D5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注釋：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6F481CC5" wp14:editId="3C8495D2">
                  <wp:extent cx="142875" cy="142875"/>
                  <wp:effectExtent l="0" t="0" r="0" b="0"/>
                  <wp:docPr id="22" name="圖片 22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 xml:space="preserve">南威：人名。春秋時晉國的美女。　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457474A0" wp14:editId="1FAB0813">
                  <wp:extent cx="142875" cy="142875"/>
                  <wp:effectExtent l="0" t="0" r="0" b="0"/>
                  <wp:docPr id="23" name="圖片 23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 xml:space="preserve">龍泉：寶劍。　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7F619498" wp14:editId="5D8E874C">
                  <wp:extent cx="142875" cy="142875"/>
                  <wp:effectExtent l="0" t="0" r="0" b="0"/>
                  <wp:docPr id="24" name="圖片 24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掎摭：ㄐㄧˇ</w:t>
            </w:r>
            <w:r w:rsidRPr="006B22D5">
              <w:rPr>
                <w:rFonts w:ascii="標楷體" w:eastAsia="標楷體" w:hAnsi="標楷體"/>
                <w:color w:val="000000"/>
                <w:sz w:val="24"/>
              </w:rPr>
              <w:t xml:space="preserve"> </w:t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 xml:space="preserve">ㄓˊ，指摘、批評。　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3FE96705" wp14:editId="782200AE">
                  <wp:extent cx="142875" cy="142875"/>
                  <wp:effectExtent l="0" t="0" r="0" b="0"/>
                  <wp:docPr id="25" name="圖片 25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 xml:space="preserve">訾：ㄗˇ，誹謗、詆毀。　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4B81198F" wp14:editId="32BE50A7">
                  <wp:extent cx="142875" cy="142875"/>
                  <wp:effectExtent l="0" t="0" r="0" b="0"/>
                  <wp:docPr id="26" name="圖片 26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 xml:space="preserve">蘭茝蓀蕙：四種香草名。茝，ㄔㄞˇ。蓀，ㄙㄨㄣ。　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4A28D801" wp14:editId="1BF38731">
                  <wp:extent cx="142875" cy="142875"/>
                  <wp:effectExtent l="0" t="0" r="0" b="0"/>
                  <wp:docPr id="27" name="圖片 27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 xml:space="preserve">咸池：樂曲名，黃帝所作。　</w:t>
            </w:r>
            <w:r w:rsidRPr="006B22D5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68961AB2" wp14:editId="618B0BD5">
                  <wp:extent cx="142875" cy="142875"/>
                  <wp:effectExtent l="0" t="0" r="0" b="0"/>
                  <wp:docPr id="28" name="圖片 28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2D5">
              <w:rPr>
                <w:rFonts w:ascii="標楷體" w:eastAsia="標楷體" w:hAnsi="標楷體" w:hint="eastAsia"/>
                <w:color w:val="000000"/>
                <w:sz w:val="24"/>
              </w:rPr>
              <w:t>六莖：樂曲名，顓頊所作。</w:t>
            </w:r>
          </w:p>
        </w:tc>
      </w:tr>
    </w:tbl>
    <w:p w:rsidR="00F525C3" w:rsidRDefault="00F525C3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</w:p>
    <w:p w:rsidR="00E515C9" w:rsidRDefault="00CB0259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)31.</w:t>
      </w:r>
      <w:r w:rsidRPr="00CB0259">
        <w:rPr>
          <w:rFonts w:hint="eastAsia"/>
          <w:color w:val="000000"/>
          <w:sz w:val="24"/>
        </w:rPr>
        <w:t xml:space="preserve">根據本文，下列何者符合作者對《春秋》的評價？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只有子游、子夏才能解讀《春秋》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《春秋》言淺意深，流通廣泛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《春秋》的內容有不少誤謬之處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《春秋》是無可挑剔的傑作</w:t>
      </w:r>
    </w:p>
    <w:p w:rsidR="00E515C9" w:rsidRDefault="00CB0259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)32.</w:t>
      </w:r>
      <w:r w:rsidRPr="00CB0259">
        <w:rPr>
          <w:rFonts w:hint="eastAsia"/>
          <w:color w:val="000000"/>
          <w:sz w:val="24"/>
        </w:rPr>
        <w:t xml:space="preserve">「蓋有南威之容，乃可以論其淑媛；有龍泉之利，乃可以議其斷割。」這段話比喻：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要有超群的文才，才可評論他人的文章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喜好模仿他人，只會喪失自我風格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學養俱佳者，才有資格與人談論大道理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真正有修養的人，不會任意詆毀聖賢</w:t>
      </w:r>
    </w:p>
    <w:p w:rsidR="00CB0259" w:rsidRPr="00CB0259" w:rsidRDefault="00CB0259" w:rsidP="00E515C9">
      <w:pPr>
        <w:tabs>
          <w:tab w:val="left" w:pos="119"/>
        </w:tabs>
        <w:ind w:left="720" w:hangingChars="300" w:hanging="720"/>
        <w:rPr>
          <w:color w:val="000000"/>
          <w:sz w:val="24"/>
        </w:rPr>
      </w:pPr>
      <w:r w:rsidRPr="00CB0259">
        <w:rPr>
          <w:color w:val="000000"/>
          <w:sz w:val="24"/>
        </w:rPr>
        <w:lastRenderedPageBreak/>
        <w:t>(</w:t>
      </w:r>
      <w:r w:rsidRPr="00CB0259">
        <w:rPr>
          <w:rFonts w:hint="eastAsia"/>
          <w:color w:val="000000"/>
          <w:sz w:val="24"/>
        </w:rPr>
        <w:t xml:space="preserve">　　</w:t>
      </w:r>
      <w:r w:rsidRPr="00CB0259">
        <w:rPr>
          <w:color w:val="000000"/>
          <w:sz w:val="24"/>
        </w:rPr>
        <w:t>)33.</w:t>
      </w:r>
      <w:r w:rsidRPr="00CB0259">
        <w:rPr>
          <w:rFonts w:hint="eastAsia"/>
          <w:color w:val="000000"/>
          <w:sz w:val="24"/>
        </w:rPr>
        <w:t xml:space="preserve">「蘭茝蓀蕙之芳，眾人所好，而海畔有逐臭之夫」一語乃說明：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Ａ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要欣賞不完美的事物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Ｂ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每個人的品味都不同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Ｃ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 xml:space="preserve">同性質的事物會聚在一起　</w:t>
      </w:r>
      <w:r w:rsidRPr="00CB0259">
        <w:rPr>
          <w:color w:val="000000"/>
          <w:sz w:val="24"/>
        </w:rPr>
        <w:t>(</w:t>
      </w:r>
      <w:r w:rsidRPr="00CB0259">
        <w:rPr>
          <w:rFonts w:hint="eastAsia"/>
          <w:color w:val="000000"/>
          <w:sz w:val="24"/>
        </w:rPr>
        <w:t>Ｄ</w:t>
      </w:r>
      <w:r w:rsidRPr="00CB0259">
        <w:rPr>
          <w:color w:val="000000"/>
          <w:sz w:val="24"/>
        </w:rPr>
        <w:t>)</w:t>
      </w:r>
      <w:r w:rsidRPr="00CB0259">
        <w:rPr>
          <w:rFonts w:hint="eastAsia"/>
          <w:color w:val="000000"/>
          <w:sz w:val="24"/>
        </w:rPr>
        <w:t>人容易受環境影響</w:t>
      </w:r>
    </w:p>
    <w:p w:rsidR="00CB0259" w:rsidRPr="00CB0259" w:rsidRDefault="00CB0259" w:rsidP="00CB0259">
      <w:pPr>
        <w:jc w:val="right"/>
        <w:rPr>
          <w:vanish/>
          <w:color w:val="008000"/>
          <w:sz w:val="24"/>
        </w:rPr>
      </w:pPr>
      <w:r w:rsidRPr="00CB0259">
        <w:rPr>
          <w:rFonts w:hint="eastAsia"/>
          <w:vanish/>
          <w:color w:val="008000"/>
          <w:sz w:val="24"/>
        </w:rPr>
        <w:t>【龍騰自命題】</w:t>
      </w:r>
    </w:p>
    <w:p w:rsidR="00975A86" w:rsidRPr="00CB0259" w:rsidRDefault="00975A86" w:rsidP="00975A86">
      <w:pPr>
        <w:rPr>
          <w:rFonts w:asciiTheme="minorHAnsi" w:eastAsiaTheme="minorEastAsia" w:hAnsiTheme="minorHAnsi" w:cstheme="minorBidi"/>
          <w:sz w:val="24"/>
        </w:rPr>
      </w:pPr>
    </w:p>
    <w:tbl>
      <w:tblPr>
        <w:tblW w:w="0" w:type="auto"/>
        <w:tblInd w:w="-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65"/>
      </w:tblGrid>
      <w:tr w:rsidR="00AB35F0" w:rsidTr="00AB35F0">
        <w:tblPrEx>
          <w:tblCellMar>
            <w:top w:w="0" w:type="dxa"/>
            <w:bottom w:w="0" w:type="dxa"/>
          </w:tblCellMar>
        </w:tblPrEx>
        <w:trPr>
          <w:trHeight w:val="3411"/>
        </w:trPr>
        <w:tc>
          <w:tcPr>
            <w:tcW w:w="12465" w:type="dxa"/>
          </w:tcPr>
          <w:p w:rsidR="00AB35F0" w:rsidRPr="00CB0259" w:rsidRDefault="00AB35F0" w:rsidP="00AB35F0">
            <w:pPr>
              <w:ind w:left="39"/>
              <w:rPr>
                <w:rFonts w:eastAsia="新細明體"/>
                <w:sz w:val="24"/>
              </w:rPr>
            </w:pPr>
            <w:r w:rsidRPr="00974215">
              <w:rPr>
                <w:rFonts w:eastAsia="新細明體" w:hint="eastAsia"/>
                <w:sz w:val="24"/>
              </w:rPr>
              <w:t>十一</w:t>
            </w:r>
            <w:r w:rsidRPr="00974215">
              <w:rPr>
                <w:rFonts w:ascii="新細明體" w:eastAsia="新細明體" w:hAnsi="新細明體" w:hint="eastAsia"/>
                <w:sz w:val="24"/>
              </w:rPr>
              <w:t>、</w:t>
            </w:r>
            <w:r w:rsidRPr="00CB0259">
              <w:rPr>
                <w:rFonts w:eastAsia="新細明體"/>
                <w:sz w:val="24"/>
              </w:rPr>
              <w:t>閱讀下文，回答</w:t>
            </w:r>
            <w:r>
              <w:rPr>
                <w:rFonts w:eastAsia="新細明體"/>
                <w:sz w:val="24"/>
              </w:rPr>
              <w:t>34-36</w:t>
            </w:r>
            <w:r w:rsidRPr="00CB0259">
              <w:rPr>
                <w:rFonts w:eastAsia="新細明體"/>
                <w:sz w:val="24"/>
              </w:rPr>
              <w:t>題</w:t>
            </w:r>
          </w:p>
          <w:p w:rsidR="00AB35F0" w:rsidRPr="00AB35F0" w:rsidRDefault="00AB35F0" w:rsidP="00AB35F0">
            <w:pPr>
              <w:rPr>
                <w:rFonts w:ascii="標楷體" w:eastAsia="標楷體" w:hAnsi="標楷體" w:hint="eastAsia"/>
                <w:sz w:val="24"/>
              </w:rPr>
            </w:pPr>
            <w:r w:rsidRPr="00974215">
              <w:rPr>
                <w:rFonts w:ascii="標楷體" w:eastAsia="標楷體" w:hAnsi="標楷體" w:hint="eastAsia"/>
                <w:sz w:val="24"/>
              </w:rPr>
              <w:t xml:space="preserve">    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祝英台</w:t>
            </w:r>
            <w:r w:rsidRPr="00CB0259">
              <w:rPr>
                <w:rFonts w:ascii="標楷體" w:eastAsia="標楷體" w:hAnsi="標楷體"/>
                <w:sz w:val="24"/>
              </w:rPr>
              <w:t>小字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九娘</w:t>
            </w:r>
            <w:r w:rsidRPr="00CB0259">
              <w:rPr>
                <w:rFonts w:ascii="標楷體" w:eastAsia="標楷體" w:hAnsi="標楷體"/>
                <w:sz w:val="24"/>
              </w:rPr>
              <w:t>，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上虞</w:t>
            </w:r>
            <w:r w:rsidRPr="00CB0259">
              <w:rPr>
                <w:rFonts w:ascii="標楷體" w:eastAsia="標楷體" w:hAnsi="標楷體"/>
                <w:sz w:val="24"/>
              </w:rPr>
              <w:t>富家女，生無兄弟，才貌雙絕。父母欲為擇偶，曰：「兒當出外遊學，得賢士事之耳。」因易男裝，改稱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九官</w:t>
            </w:r>
            <w:r w:rsidRPr="00CB0259">
              <w:rPr>
                <w:rFonts w:ascii="標楷體" w:eastAsia="標楷體" w:hAnsi="標楷體"/>
                <w:sz w:val="24"/>
              </w:rPr>
              <w:t>，遇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會稽梁山伯</w:t>
            </w:r>
            <w:r w:rsidRPr="00CB0259">
              <w:rPr>
                <w:rFonts w:ascii="標楷體" w:eastAsia="標楷體" w:hAnsi="標楷體"/>
                <w:sz w:val="24"/>
              </w:rPr>
              <w:t>，遂偕至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義興</w:t>
            </w:r>
            <w:r w:rsidRPr="00CB0259">
              <w:rPr>
                <w:rFonts w:ascii="標楷體" w:eastAsia="標楷體" w:hAnsi="標楷體"/>
                <w:sz w:val="24"/>
              </w:rPr>
              <w:t>善權山之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碧鮮岩</w:t>
            </w:r>
            <w:r w:rsidRPr="00CB0259">
              <w:rPr>
                <w:rFonts w:ascii="標楷體" w:eastAsia="標楷體" w:hAnsi="標楷體"/>
                <w:sz w:val="24"/>
              </w:rPr>
              <w:t>，築庵讀書，同居同宿三年而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梁</w:t>
            </w:r>
            <w:r w:rsidRPr="00CB0259">
              <w:rPr>
                <w:rFonts w:ascii="標楷體" w:eastAsia="標楷體" w:hAnsi="標楷體"/>
                <w:sz w:val="24"/>
              </w:rPr>
              <w:t>不知為女子。臨別，與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梁</w:t>
            </w:r>
            <w:r w:rsidRPr="00CB0259">
              <w:rPr>
                <w:rFonts w:ascii="標楷體" w:eastAsia="標楷體" w:hAnsi="標楷體"/>
                <w:sz w:val="24"/>
              </w:rPr>
              <w:t>約曰：「某月日可相訪，將告父母，以妹妻君。」實則</w:t>
            </w:r>
            <w:r w:rsidRPr="00CB0259">
              <w:rPr>
                <w:rFonts w:ascii="標楷體" w:eastAsia="標楷體" w:hAnsi="標楷體"/>
                <w:sz w:val="24"/>
                <w:u w:val="thick"/>
              </w:rPr>
              <w:t xml:space="preserve">　　　　</w:t>
            </w:r>
            <w:r w:rsidRPr="00CB0259">
              <w:rPr>
                <w:rFonts w:ascii="標楷體" w:eastAsia="標楷體" w:hAnsi="標楷體"/>
                <w:sz w:val="24"/>
              </w:rPr>
              <w:t>也。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梁</w:t>
            </w:r>
            <w:r w:rsidRPr="00CB0259">
              <w:rPr>
                <w:rFonts w:ascii="標楷體" w:eastAsia="標楷體" w:hAnsi="標楷體"/>
                <w:sz w:val="24"/>
              </w:rPr>
              <w:t>自以家貧，羞澀畏行，遂至愆期。父母以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英台</w:t>
            </w:r>
            <w:r w:rsidRPr="00CB0259">
              <w:rPr>
                <w:rFonts w:ascii="標楷體" w:eastAsia="標楷體" w:hAnsi="標楷體"/>
                <w:sz w:val="24"/>
              </w:rPr>
              <w:t>字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馬</w:t>
            </w:r>
            <w:r w:rsidRPr="00CB0259">
              <w:rPr>
                <w:rFonts w:ascii="標楷體" w:eastAsia="標楷體" w:hAnsi="標楷體"/>
                <w:sz w:val="24"/>
              </w:rPr>
              <w:t>氏。後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梁</w:t>
            </w:r>
            <w:r w:rsidRPr="00CB0259">
              <w:rPr>
                <w:rFonts w:ascii="標楷體" w:eastAsia="標楷體" w:hAnsi="標楷體"/>
                <w:sz w:val="24"/>
              </w:rPr>
              <w:t>為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鄞</w:t>
            </w:r>
            <w:r w:rsidRPr="00CB0259">
              <w:rPr>
                <w:rFonts w:ascii="標楷體" w:eastAsia="標楷體" w:hAnsi="標楷體"/>
                <w:sz w:val="24"/>
              </w:rPr>
              <w:t>令，過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祝</w:t>
            </w:r>
            <w:r w:rsidRPr="00CB0259">
              <w:rPr>
                <w:rFonts w:ascii="標楷體" w:eastAsia="標楷體" w:hAnsi="標楷體"/>
                <w:sz w:val="24"/>
              </w:rPr>
              <w:t>家，詢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九官</w:t>
            </w:r>
            <w:r w:rsidRPr="00CB0259">
              <w:rPr>
                <w:rFonts w:ascii="標楷體" w:eastAsia="標楷體" w:hAnsi="標楷體"/>
                <w:sz w:val="24"/>
              </w:rPr>
              <w:t>。家僮曰：「吾家但有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九娘</w:t>
            </w:r>
            <w:r w:rsidRPr="00CB0259">
              <w:rPr>
                <w:rFonts w:ascii="標楷體" w:eastAsia="標楷體" w:hAnsi="標楷體"/>
                <w:sz w:val="24"/>
              </w:rPr>
              <w:t>，無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九官</w:t>
            </w:r>
            <w:r w:rsidRPr="00CB0259">
              <w:rPr>
                <w:rFonts w:ascii="標楷體" w:eastAsia="標楷體" w:hAnsi="標楷體"/>
                <w:sz w:val="24"/>
              </w:rPr>
              <w:t>也。」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梁</w:t>
            </w:r>
            <w:r w:rsidRPr="00CB0259">
              <w:rPr>
                <w:rFonts w:ascii="標楷體" w:eastAsia="標楷體" w:hAnsi="標楷體"/>
                <w:sz w:val="24"/>
              </w:rPr>
              <w:t>驚悟，以同學之誼，乞一見，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英台</w:t>
            </w:r>
            <w:r w:rsidRPr="00CB0259">
              <w:rPr>
                <w:rFonts w:ascii="標楷體" w:eastAsia="標楷體" w:hAnsi="標楷體"/>
                <w:sz w:val="24"/>
              </w:rPr>
              <w:t>羅扇遮面，出一揖而已。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梁</w:t>
            </w:r>
            <w:r w:rsidRPr="00CB0259">
              <w:rPr>
                <w:rFonts w:ascii="標楷體" w:eastAsia="標楷體" w:hAnsi="標楷體"/>
                <w:sz w:val="24"/>
              </w:rPr>
              <w:t>悔念成疾，卒，遺言葬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清道山</w:t>
            </w:r>
            <w:r w:rsidRPr="00CB0259">
              <w:rPr>
                <w:rFonts w:ascii="標楷體" w:eastAsia="標楷體" w:hAnsi="標楷體"/>
                <w:sz w:val="24"/>
              </w:rPr>
              <w:t>下。明年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英台</w:t>
            </w:r>
            <w:r w:rsidRPr="00CB0259">
              <w:rPr>
                <w:rFonts w:ascii="標楷體" w:eastAsia="標楷體" w:hAnsi="標楷體"/>
                <w:sz w:val="24"/>
              </w:rPr>
              <w:t>將歸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馬</w:t>
            </w:r>
            <w:r w:rsidRPr="00CB0259">
              <w:rPr>
                <w:rFonts w:ascii="標楷體" w:eastAsia="標楷體" w:hAnsi="標楷體"/>
                <w:sz w:val="24"/>
              </w:rPr>
              <w:t>氏，命舟子迂道過其處。至則風濤大作，舟遂停泊。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英台</w:t>
            </w:r>
            <w:r w:rsidRPr="00CB0259">
              <w:rPr>
                <w:rFonts w:ascii="標楷體" w:eastAsia="標楷體" w:hAnsi="標楷體"/>
                <w:sz w:val="24"/>
              </w:rPr>
              <w:t>乃造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梁</w:t>
            </w:r>
            <w:r w:rsidRPr="00CB0259">
              <w:rPr>
                <w:rFonts w:ascii="標楷體" w:eastAsia="標楷體" w:hAnsi="標楷體"/>
                <w:sz w:val="24"/>
              </w:rPr>
              <w:t>墓前，失聲慟哭，地忽開裂，墮入塋中，繡裙綺襦，化蝶飛去。丞相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謝安</w:t>
            </w:r>
            <w:r w:rsidRPr="00CB0259">
              <w:rPr>
                <w:rFonts w:ascii="標楷體" w:eastAsia="標楷體" w:hAnsi="標楷體"/>
                <w:sz w:val="24"/>
              </w:rPr>
              <w:t>聞其事于朝，封為義婦。此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東晉永和</w:t>
            </w:r>
            <w:r w:rsidRPr="00CB0259">
              <w:rPr>
                <w:rFonts w:ascii="標楷體" w:eastAsia="標楷體" w:hAnsi="標楷體"/>
                <w:sz w:val="24"/>
              </w:rPr>
              <w:t>時事也。今山中杜鵑花發時，輒有大蝶雙飛不散，俗傳是兩人之精魂。今稱大彩蝶，尚謂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祝英台</w:t>
            </w:r>
            <w:r w:rsidRPr="00CB0259">
              <w:rPr>
                <w:rFonts w:ascii="標楷體" w:eastAsia="標楷體" w:hAnsi="標楷體"/>
                <w:sz w:val="24"/>
              </w:rPr>
              <w:t>云。（</w:t>
            </w:r>
            <w:r w:rsidRPr="00CB0259">
              <w:rPr>
                <w:rFonts w:ascii="標楷體" w:eastAsia="標楷體" w:hAnsi="標楷體"/>
                <w:sz w:val="24"/>
                <w:u w:val="single"/>
              </w:rPr>
              <w:t>邵金彪</w:t>
            </w:r>
            <w:r w:rsidRPr="00CB0259">
              <w:rPr>
                <w:rFonts w:ascii="標楷體" w:eastAsia="標楷體" w:hAnsi="標楷體"/>
                <w:sz w:val="24"/>
                <w:u w:val="wave"/>
              </w:rPr>
              <w:t>祝英台小傳</w:t>
            </w:r>
            <w:r w:rsidRPr="00CB0259">
              <w:rPr>
                <w:rFonts w:ascii="標楷體" w:eastAsia="標楷體" w:hAnsi="標楷體"/>
                <w:sz w:val="24"/>
              </w:rPr>
              <w:t>）</w:t>
            </w:r>
          </w:p>
        </w:tc>
      </w:tr>
    </w:tbl>
    <w:p w:rsidR="00F525C3" w:rsidRDefault="00F525C3" w:rsidP="00975A86">
      <w:pPr>
        <w:rPr>
          <w:rFonts w:eastAsia="新細明體"/>
          <w:sz w:val="24"/>
        </w:rPr>
      </w:pPr>
    </w:p>
    <w:p w:rsidR="00975A86" w:rsidRPr="00CB0259" w:rsidRDefault="00975A86" w:rsidP="00975A86">
      <w:pPr>
        <w:rPr>
          <w:rFonts w:eastAsia="新細明體"/>
          <w:sz w:val="24"/>
        </w:rPr>
      </w:pPr>
      <w:bookmarkStart w:id="2" w:name="_GoBack"/>
      <w:bookmarkEnd w:id="2"/>
      <w:r w:rsidRPr="00CB0259">
        <w:rPr>
          <w:rFonts w:eastAsia="新細明體"/>
          <w:sz w:val="24"/>
        </w:rPr>
        <w:t>（　）</w:t>
      </w:r>
      <w:r w:rsidRPr="00CB0259">
        <w:rPr>
          <w:rFonts w:eastAsia="新細明體"/>
          <w:sz w:val="24"/>
        </w:rPr>
        <w:t>3</w:t>
      </w:r>
      <w:r w:rsidRPr="00974215">
        <w:rPr>
          <w:rFonts w:eastAsia="新細明體" w:hint="eastAsia"/>
          <w:sz w:val="24"/>
        </w:rPr>
        <w:t>4</w:t>
      </w:r>
      <w:r w:rsidRPr="00CB0259">
        <w:rPr>
          <w:rFonts w:eastAsia="新細明體"/>
          <w:sz w:val="24"/>
        </w:rPr>
        <w:t>.</w:t>
      </w:r>
      <w:r w:rsidRPr="00CB0259">
        <w:rPr>
          <w:rFonts w:eastAsia="新細明體"/>
          <w:sz w:val="24"/>
        </w:rPr>
        <w:t>依據上文，</w:t>
      </w:r>
      <w:r w:rsidRPr="00CB0259">
        <w:rPr>
          <w:rFonts w:eastAsia="新細明體"/>
          <w:sz w:val="24"/>
          <w:u w:val="thick"/>
        </w:rPr>
        <w:t xml:space="preserve">　　　　</w:t>
      </w:r>
      <w:r w:rsidRPr="00CB0259">
        <w:rPr>
          <w:rFonts w:eastAsia="新細明體"/>
          <w:sz w:val="24"/>
        </w:rPr>
        <w:t xml:space="preserve">處應填入何者？　</w:t>
      </w:r>
      <w:r w:rsidRPr="00CB0259">
        <w:rPr>
          <w:rFonts w:eastAsia="新細明體"/>
          <w:sz w:val="24"/>
        </w:rPr>
        <w:t>(A)</w:t>
      </w:r>
      <w:r w:rsidRPr="00CB0259">
        <w:rPr>
          <w:rFonts w:eastAsia="新細明體"/>
          <w:sz w:val="24"/>
        </w:rPr>
        <w:t xml:space="preserve">緩兵之計　</w:t>
      </w:r>
      <w:r w:rsidRPr="00CB0259">
        <w:rPr>
          <w:rFonts w:eastAsia="新細明體"/>
          <w:sz w:val="24"/>
        </w:rPr>
        <w:t>(B)</w:t>
      </w:r>
      <w:r w:rsidRPr="00CB0259">
        <w:rPr>
          <w:rFonts w:eastAsia="新細明體"/>
          <w:sz w:val="24"/>
        </w:rPr>
        <w:t xml:space="preserve">以身許之　</w:t>
      </w:r>
      <w:r w:rsidRPr="00CB0259">
        <w:rPr>
          <w:rFonts w:eastAsia="新細明體"/>
          <w:sz w:val="24"/>
        </w:rPr>
        <w:t>(C)</w:t>
      </w:r>
      <w:r w:rsidRPr="00CB0259">
        <w:rPr>
          <w:rFonts w:eastAsia="新細明體"/>
          <w:sz w:val="24"/>
        </w:rPr>
        <w:t xml:space="preserve">痴人說夢　</w:t>
      </w:r>
      <w:r w:rsidRPr="00CB0259">
        <w:rPr>
          <w:rFonts w:eastAsia="新細明體"/>
          <w:sz w:val="24"/>
        </w:rPr>
        <w:t>(D)</w:t>
      </w:r>
      <w:r w:rsidRPr="00CB0259">
        <w:rPr>
          <w:rFonts w:eastAsia="新細明體"/>
          <w:sz w:val="24"/>
        </w:rPr>
        <w:t>誇誇其談。</w:t>
      </w:r>
    </w:p>
    <w:p w:rsidR="00975A86" w:rsidRPr="00CB0259" w:rsidRDefault="00975A86" w:rsidP="00E515C9">
      <w:pPr>
        <w:ind w:left="720" w:hangingChars="300" w:hanging="720"/>
        <w:rPr>
          <w:rFonts w:eastAsia="新細明體"/>
          <w:sz w:val="24"/>
        </w:rPr>
      </w:pPr>
      <w:r w:rsidRPr="00CB0259">
        <w:rPr>
          <w:rFonts w:eastAsia="新細明體"/>
          <w:sz w:val="24"/>
        </w:rPr>
        <w:t>（　）</w:t>
      </w:r>
      <w:r w:rsidRPr="00CB0259">
        <w:rPr>
          <w:rFonts w:eastAsia="新細明體"/>
          <w:sz w:val="24"/>
        </w:rPr>
        <w:t>3</w:t>
      </w:r>
      <w:r w:rsidRPr="00974215">
        <w:rPr>
          <w:rFonts w:eastAsia="新細明體" w:hint="eastAsia"/>
          <w:sz w:val="24"/>
        </w:rPr>
        <w:t>5</w:t>
      </w:r>
      <w:r w:rsidRPr="00CB0259">
        <w:rPr>
          <w:rFonts w:eastAsia="新細明體"/>
          <w:sz w:val="24"/>
        </w:rPr>
        <w:t>.</w:t>
      </w:r>
      <w:r w:rsidRPr="00CB0259">
        <w:rPr>
          <w:rFonts w:eastAsia="新細明體"/>
          <w:sz w:val="24"/>
        </w:rPr>
        <w:t>依據上文，</w:t>
      </w:r>
      <w:r w:rsidRPr="00CB0259">
        <w:rPr>
          <w:rFonts w:eastAsia="新細明體"/>
          <w:sz w:val="24"/>
          <w:u w:val="single"/>
        </w:rPr>
        <w:t>梁山伯</w:t>
      </w:r>
      <w:r w:rsidRPr="00CB0259">
        <w:rPr>
          <w:rFonts w:eastAsia="新細明體"/>
          <w:sz w:val="24"/>
        </w:rPr>
        <w:t>沒有及時拜訪</w:t>
      </w:r>
      <w:r w:rsidRPr="00CB0259">
        <w:rPr>
          <w:rFonts w:eastAsia="新細明體"/>
          <w:sz w:val="24"/>
          <w:u w:val="single"/>
        </w:rPr>
        <w:t>祝</w:t>
      </w:r>
      <w:r w:rsidRPr="00CB0259">
        <w:rPr>
          <w:rFonts w:eastAsia="新細明體"/>
          <w:sz w:val="24"/>
        </w:rPr>
        <w:t xml:space="preserve">家的原因為何？　</w:t>
      </w:r>
      <w:r w:rsidRPr="00CB0259">
        <w:rPr>
          <w:rFonts w:eastAsia="新細明體"/>
          <w:sz w:val="24"/>
        </w:rPr>
        <w:t>(A)</w:t>
      </w:r>
      <w:r w:rsidRPr="00CB0259">
        <w:rPr>
          <w:rFonts w:eastAsia="新細明體"/>
          <w:sz w:val="24"/>
        </w:rPr>
        <w:t>被</w:t>
      </w:r>
      <w:r w:rsidRPr="00CB0259">
        <w:rPr>
          <w:rFonts w:eastAsia="新細明體"/>
          <w:sz w:val="24"/>
          <w:u w:val="single"/>
        </w:rPr>
        <w:t>祝</w:t>
      </w:r>
      <w:r w:rsidRPr="00CB0259">
        <w:rPr>
          <w:rFonts w:eastAsia="新細明體"/>
          <w:sz w:val="24"/>
        </w:rPr>
        <w:t xml:space="preserve">家家人拒於門外　</w:t>
      </w:r>
      <w:r w:rsidRPr="00CB0259">
        <w:rPr>
          <w:rFonts w:eastAsia="新細明體"/>
          <w:sz w:val="24"/>
        </w:rPr>
        <w:t>(B)</w:t>
      </w:r>
      <w:r w:rsidRPr="00CB0259">
        <w:rPr>
          <w:rFonts w:eastAsia="新細明體"/>
          <w:sz w:val="24"/>
        </w:rPr>
        <w:t>在</w:t>
      </w:r>
      <w:r w:rsidRPr="00CB0259">
        <w:rPr>
          <w:rFonts w:eastAsia="新細明體"/>
          <w:sz w:val="24"/>
          <w:u w:val="single"/>
        </w:rPr>
        <w:t>馬</w:t>
      </w:r>
      <w:r w:rsidRPr="00CB0259">
        <w:rPr>
          <w:rFonts w:eastAsia="新細明體"/>
          <w:sz w:val="24"/>
        </w:rPr>
        <w:t xml:space="preserve">氏面前自殘形穢　</w:t>
      </w:r>
      <w:r w:rsidRPr="00CB0259">
        <w:rPr>
          <w:rFonts w:eastAsia="新細明體"/>
          <w:sz w:val="24"/>
        </w:rPr>
        <w:t>(C)</w:t>
      </w:r>
      <w:r w:rsidRPr="00CB0259">
        <w:rPr>
          <w:rFonts w:eastAsia="新細明體"/>
          <w:sz w:val="24"/>
        </w:rPr>
        <w:t xml:space="preserve">身體有疾而不良於行　</w:t>
      </w:r>
      <w:r w:rsidRPr="00CB0259">
        <w:rPr>
          <w:rFonts w:eastAsia="新細明體"/>
          <w:sz w:val="24"/>
        </w:rPr>
        <w:t>(D)</w:t>
      </w:r>
      <w:r w:rsidRPr="00CB0259">
        <w:rPr>
          <w:rFonts w:eastAsia="新細明體"/>
          <w:sz w:val="24"/>
        </w:rPr>
        <w:t>出身門第比不上</w:t>
      </w:r>
      <w:r w:rsidRPr="00CB0259">
        <w:rPr>
          <w:rFonts w:eastAsia="新細明體"/>
          <w:sz w:val="24"/>
          <w:u w:val="single"/>
        </w:rPr>
        <w:t>祝</w:t>
      </w:r>
      <w:r w:rsidRPr="00CB0259">
        <w:rPr>
          <w:rFonts w:eastAsia="新細明體"/>
          <w:sz w:val="24"/>
        </w:rPr>
        <w:t>家。</w:t>
      </w:r>
    </w:p>
    <w:p w:rsidR="00975A86" w:rsidRPr="00CB0259" w:rsidRDefault="00975A86" w:rsidP="00E515C9">
      <w:pPr>
        <w:ind w:left="720" w:hangingChars="300" w:hanging="720"/>
        <w:rPr>
          <w:rFonts w:eastAsia="新細明體"/>
          <w:sz w:val="24"/>
        </w:rPr>
      </w:pPr>
      <w:r w:rsidRPr="00CB0259">
        <w:rPr>
          <w:rFonts w:eastAsia="新細明體"/>
          <w:sz w:val="24"/>
        </w:rPr>
        <w:t>（　）</w:t>
      </w:r>
      <w:r w:rsidRPr="00974215">
        <w:rPr>
          <w:rFonts w:eastAsia="新細明體" w:hint="eastAsia"/>
          <w:sz w:val="24"/>
        </w:rPr>
        <w:t>36</w:t>
      </w:r>
      <w:r w:rsidRPr="00CB0259">
        <w:rPr>
          <w:rFonts w:eastAsia="新細明體"/>
          <w:sz w:val="24"/>
        </w:rPr>
        <w:t>.</w:t>
      </w:r>
      <w:r w:rsidRPr="00CB0259">
        <w:rPr>
          <w:rFonts w:eastAsia="新細明體"/>
          <w:sz w:val="24"/>
        </w:rPr>
        <w:t xml:space="preserve">下列關於本文的說明，何者正確？　</w:t>
      </w:r>
      <w:r w:rsidRPr="00CB0259">
        <w:rPr>
          <w:rFonts w:eastAsia="新細明體"/>
          <w:sz w:val="24"/>
        </w:rPr>
        <w:t>(A)</w:t>
      </w:r>
      <w:r w:rsidRPr="00CB0259">
        <w:rPr>
          <w:rFonts w:eastAsia="新細明體"/>
          <w:sz w:val="24"/>
          <w:u w:val="single"/>
        </w:rPr>
        <w:t>祝英台</w:t>
      </w:r>
      <w:r w:rsidRPr="00CB0259">
        <w:rPr>
          <w:rFonts w:eastAsia="新細明體"/>
          <w:sz w:val="24"/>
        </w:rPr>
        <w:t>遮面會見</w:t>
      </w:r>
      <w:r w:rsidRPr="00CB0259">
        <w:rPr>
          <w:rFonts w:eastAsia="新細明體"/>
          <w:sz w:val="24"/>
          <w:u w:val="single"/>
        </w:rPr>
        <w:t>梁山伯</w:t>
      </w:r>
      <w:r w:rsidRPr="00CB0259">
        <w:rPr>
          <w:rFonts w:eastAsia="新細明體"/>
          <w:sz w:val="24"/>
        </w:rPr>
        <w:t xml:space="preserve">，是因為二人之間只剩同窗之誼　</w:t>
      </w:r>
      <w:r w:rsidRPr="00CB0259">
        <w:rPr>
          <w:rFonts w:eastAsia="新細明體"/>
          <w:sz w:val="24"/>
        </w:rPr>
        <w:t>(B)</w:t>
      </w:r>
      <w:r w:rsidRPr="00CB0259">
        <w:rPr>
          <w:rFonts w:eastAsia="新細明體"/>
          <w:sz w:val="24"/>
          <w:u w:val="single"/>
        </w:rPr>
        <w:t>祝英台</w:t>
      </w:r>
      <w:r w:rsidRPr="00CB0259">
        <w:rPr>
          <w:rFonts w:eastAsia="新細明體"/>
          <w:sz w:val="24"/>
        </w:rPr>
        <w:t>因為被迫嫁給</w:t>
      </w:r>
      <w:r w:rsidRPr="00CB0259">
        <w:rPr>
          <w:rFonts w:eastAsia="新細明體"/>
          <w:sz w:val="24"/>
          <w:u w:val="single"/>
        </w:rPr>
        <w:t>馬</w:t>
      </w:r>
      <w:r w:rsidRPr="00CB0259">
        <w:rPr>
          <w:rFonts w:eastAsia="新細明體"/>
          <w:sz w:val="24"/>
        </w:rPr>
        <w:t>氏，而在</w:t>
      </w:r>
      <w:r w:rsidRPr="00CB0259">
        <w:rPr>
          <w:rFonts w:eastAsia="新細明體"/>
          <w:sz w:val="24"/>
          <w:u w:val="single"/>
        </w:rPr>
        <w:t>梁山伯</w:t>
      </w:r>
      <w:r w:rsidRPr="00CB0259">
        <w:rPr>
          <w:rFonts w:eastAsia="新細明體"/>
          <w:sz w:val="24"/>
        </w:rPr>
        <w:t xml:space="preserve">墳前痛哭　</w:t>
      </w:r>
      <w:r w:rsidRPr="00CB0259">
        <w:rPr>
          <w:rFonts w:eastAsia="新細明體"/>
          <w:sz w:val="24"/>
        </w:rPr>
        <w:t>(C)</w:t>
      </w:r>
      <w:r w:rsidRPr="00CB0259">
        <w:rPr>
          <w:rFonts w:eastAsia="新細明體"/>
          <w:sz w:val="24"/>
        </w:rPr>
        <w:t>除蝴蝶外，也有傳說杜鵑花是</w:t>
      </w:r>
      <w:r w:rsidRPr="00CB0259">
        <w:rPr>
          <w:rFonts w:eastAsia="新細明體"/>
          <w:sz w:val="24"/>
          <w:u w:val="single"/>
        </w:rPr>
        <w:t>梁祝</w:t>
      </w:r>
      <w:r w:rsidRPr="00CB0259">
        <w:rPr>
          <w:rFonts w:eastAsia="新細明體"/>
          <w:sz w:val="24"/>
        </w:rPr>
        <w:t xml:space="preserve">精魂所化　</w:t>
      </w:r>
      <w:r w:rsidRPr="00CB0259">
        <w:rPr>
          <w:rFonts w:eastAsia="新細明體"/>
          <w:sz w:val="24"/>
        </w:rPr>
        <w:t>(D)</w:t>
      </w:r>
      <w:r w:rsidRPr="00CB0259">
        <w:rPr>
          <w:rFonts w:eastAsia="新細明體"/>
          <w:sz w:val="24"/>
        </w:rPr>
        <w:t>由封號可知，</w:t>
      </w:r>
      <w:r w:rsidRPr="00CB0259">
        <w:rPr>
          <w:rFonts w:eastAsia="新細明體"/>
          <w:sz w:val="24"/>
          <w:u w:val="single"/>
        </w:rPr>
        <w:t>謝安</w:t>
      </w:r>
      <w:r w:rsidRPr="00CB0259">
        <w:rPr>
          <w:rFonts w:eastAsia="新細明體"/>
          <w:sz w:val="24"/>
        </w:rPr>
        <w:t>認為</w:t>
      </w:r>
      <w:r w:rsidRPr="00CB0259">
        <w:rPr>
          <w:rFonts w:eastAsia="新細明體"/>
          <w:sz w:val="24"/>
          <w:u w:val="single"/>
        </w:rPr>
        <w:t>祝英台</w:t>
      </w:r>
      <w:r w:rsidRPr="00CB0259">
        <w:rPr>
          <w:rFonts w:eastAsia="新細明體"/>
          <w:sz w:val="24"/>
        </w:rPr>
        <w:t>是有情有義的奇女子。</w:t>
      </w:r>
    </w:p>
    <w:p w:rsidR="00975A86" w:rsidRPr="00974215" w:rsidRDefault="00975A86" w:rsidP="00CB0259">
      <w:pPr>
        <w:rPr>
          <w:color w:val="0000FF"/>
          <w:sz w:val="24"/>
        </w:rPr>
      </w:pPr>
    </w:p>
    <w:p w:rsidR="00E515C9" w:rsidRDefault="00975A86" w:rsidP="00CB0259">
      <w:pPr>
        <w:rPr>
          <w:rFonts w:ascii="標楷體" w:eastAsia="標楷體" w:hAnsi="標楷體"/>
          <w:sz w:val="24"/>
        </w:rPr>
      </w:pPr>
      <w:r w:rsidRPr="00CB0259">
        <w:rPr>
          <w:rFonts w:eastAsia="新細明體"/>
          <w:sz w:val="24"/>
        </w:rPr>
        <w:t>.</w:t>
      </w:r>
      <w:r w:rsidRPr="00974215">
        <w:rPr>
          <w:rFonts w:eastAsia="新細明體" w:hint="eastAsia"/>
          <w:sz w:val="24"/>
        </w:rPr>
        <w:t>十二</w:t>
      </w:r>
      <w:r w:rsidRPr="00974215">
        <w:rPr>
          <w:rFonts w:ascii="新細明體" w:eastAsia="新細明體" w:hAnsi="新細明體" w:hint="eastAsia"/>
          <w:sz w:val="24"/>
        </w:rPr>
        <w:t>、</w:t>
      </w:r>
      <w:r w:rsidRPr="00CB0259">
        <w:rPr>
          <w:rFonts w:eastAsia="新細明體"/>
          <w:sz w:val="24"/>
        </w:rPr>
        <w:t>閱讀下</w:t>
      </w:r>
      <w:r w:rsidRPr="00974215">
        <w:rPr>
          <w:rFonts w:eastAsia="新細明體" w:hint="eastAsia"/>
          <w:sz w:val="24"/>
        </w:rPr>
        <w:t>列</w:t>
      </w:r>
      <w:r w:rsidRPr="00CB0259">
        <w:rPr>
          <w:rFonts w:eastAsia="新細明體"/>
          <w:sz w:val="24"/>
        </w:rPr>
        <w:t>文</w:t>
      </w:r>
      <w:r w:rsidRPr="00974215">
        <w:rPr>
          <w:rFonts w:eastAsia="新細明體" w:hint="eastAsia"/>
          <w:sz w:val="24"/>
        </w:rPr>
        <w:t>章</w:t>
      </w:r>
      <w:r w:rsidRPr="00CB0259">
        <w:rPr>
          <w:rFonts w:eastAsia="新細明體"/>
          <w:sz w:val="24"/>
        </w:rPr>
        <w:t>，並依文意選出依序應填入空格內的詞語</w:t>
      </w:r>
      <w:r w:rsidR="00E515C9" w:rsidRPr="00E515C9">
        <w:rPr>
          <w:rFonts w:asciiTheme="minorEastAsia" w:eastAsiaTheme="minorEastAsia" w:hAnsiTheme="minorEastAsia" w:hint="eastAsia"/>
          <w:sz w:val="24"/>
        </w:rPr>
        <w:t>（37-40）</w:t>
      </w:r>
      <w:r w:rsidRPr="00E515C9">
        <w:rPr>
          <w:rFonts w:asciiTheme="minorEastAsia" w:eastAsiaTheme="minorEastAsia" w:hAnsiTheme="minorEastAsia"/>
          <w:sz w:val="24"/>
        </w:rPr>
        <w:t>：</w:t>
      </w:r>
      <w:r w:rsidR="00CB0259" w:rsidRPr="00CB0259">
        <w:rPr>
          <w:rFonts w:eastAsia="新細明體"/>
          <w:sz w:val="24"/>
        </w:rPr>
        <w:br/>
      </w:r>
      <w:r w:rsidRPr="00CB0259">
        <w:rPr>
          <w:rFonts w:eastAsia="新細明體"/>
          <w:sz w:val="24"/>
        </w:rPr>
        <w:t>（　）</w:t>
      </w:r>
      <w:r w:rsidRPr="00974215">
        <w:rPr>
          <w:rFonts w:eastAsia="新細明體" w:hint="eastAsia"/>
          <w:sz w:val="24"/>
        </w:rPr>
        <w:t>37</w:t>
      </w:r>
      <w:r w:rsidRPr="00CB0259">
        <w:rPr>
          <w:rFonts w:eastAsia="新細明體"/>
          <w:sz w:val="24"/>
        </w:rPr>
        <w:t>.</w:t>
      </w:r>
      <w:r w:rsidR="00CB0259" w:rsidRPr="00CB0259">
        <w:rPr>
          <w:rFonts w:ascii="標楷體" w:eastAsia="標楷體" w:hAnsi="標楷體"/>
          <w:sz w:val="24"/>
        </w:rPr>
        <w:t>隨著商業貨幣經濟的發展，高利貸也盛行起來。</w:t>
      </w:r>
      <w:r w:rsidR="00CB0259" w:rsidRPr="00CB0259">
        <w:rPr>
          <w:rFonts w:ascii="標楷體" w:eastAsia="標楷體" w:hAnsi="標楷體"/>
          <w:sz w:val="24"/>
          <w:u w:val="single"/>
        </w:rPr>
        <w:t>孟嘗君</w:t>
      </w:r>
      <w:r w:rsidR="00CB0259" w:rsidRPr="00CB0259">
        <w:rPr>
          <w:rFonts w:ascii="標楷體" w:eastAsia="標楷體" w:hAnsi="標楷體"/>
          <w:sz w:val="24"/>
        </w:rPr>
        <w:t>以錢貸於封邑內的農民，一次收息就可達十萬錢之</w:t>
      </w:r>
      <w:r w:rsidR="00E515C9">
        <w:rPr>
          <w:rFonts w:ascii="標楷體" w:eastAsia="標楷體" w:hAnsi="標楷體" w:hint="eastAsia"/>
          <w:sz w:val="24"/>
        </w:rPr>
        <w:t xml:space="preserve"> </w:t>
      </w:r>
    </w:p>
    <w:p w:rsidR="00E515C9" w:rsidRDefault="00E515C9" w:rsidP="00CB0259">
      <w:pPr>
        <w:rPr>
          <w:rFonts w:ascii="標楷體" w:eastAsia="標楷體" w:hAnsi="標楷體"/>
          <w:sz w:val="24"/>
        </w:rPr>
      </w:pPr>
      <w:r>
        <w:rPr>
          <w:rFonts w:ascii="標楷體" w:eastAsia="標楷體" w:hAnsi="標楷體" w:hint="eastAsia"/>
          <w:sz w:val="24"/>
        </w:rPr>
        <w:t xml:space="preserve">     </w:t>
      </w:r>
      <w:r w:rsidR="00CB0259" w:rsidRPr="00CB0259">
        <w:rPr>
          <w:rFonts w:ascii="標楷體" w:eastAsia="標楷體" w:hAnsi="標楷體"/>
          <w:sz w:val="24"/>
        </w:rPr>
        <w:t>多。富商大賈也不示弱，往往趁農民窮困之時，發放高利貸，農民債償還錢時再壓價收購，進行著雙重的剝削。</w:t>
      </w:r>
    </w:p>
    <w:p w:rsidR="00E515C9" w:rsidRDefault="00CB0259" w:rsidP="00E515C9">
      <w:pPr>
        <w:ind w:firstLineChars="250" w:firstLine="600"/>
        <w:rPr>
          <w:rFonts w:ascii="標楷體" w:eastAsia="標楷體" w:hAnsi="標楷體"/>
          <w:sz w:val="24"/>
        </w:rPr>
      </w:pPr>
      <w:r w:rsidRPr="00CB0259">
        <w:rPr>
          <w:rFonts w:ascii="標楷體" w:eastAsia="標楷體" w:hAnsi="標楷體"/>
          <w:sz w:val="24"/>
        </w:rPr>
        <w:t>到</w:t>
      </w:r>
      <w:r w:rsidRPr="00CB0259">
        <w:rPr>
          <w:rFonts w:ascii="標楷體" w:eastAsia="標楷體" w:hAnsi="標楷體"/>
          <w:sz w:val="24"/>
          <w:u w:val="single"/>
        </w:rPr>
        <w:t>東周</w:t>
      </w:r>
      <w:r w:rsidRPr="00CB0259">
        <w:rPr>
          <w:rFonts w:ascii="標楷體" w:eastAsia="標楷體" w:hAnsi="標楷體"/>
          <w:sz w:val="24"/>
        </w:rPr>
        <w:t>末年，甚至</w:t>
      </w:r>
      <w:r w:rsidRPr="00CB0259">
        <w:rPr>
          <w:rFonts w:ascii="標楷體" w:eastAsia="標楷體" w:hAnsi="標楷體"/>
          <w:sz w:val="24"/>
          <w:u w:val="single"/>
        </w:rPr>
        <w:t>周赧王</w:t>
      </w:r>
      <w:r w:rsidRPr="00CB0259">
        <w:rPr>
          <w:rFonts w:ascii="標楷體" w:eastAsia="標楷體" w:hAnsi="標楷體"/>
          <w:sz w:val="24"/>
        </w:rPr>
        <w:t>也成了個負債累累的債務人，還不起債，只好躲到高臺去避</w:t>
      </w:r>
      <w:r w:rsidRPr="00CB0259">
        <w:rPr>
          <w:rFonts w:ascii="標楷體" w:eastAsia="標楷體" w:hAnsi="標楷體" w:hint="eastAsia"/>
          <w:sz w:val="24"/>
        </w:rPr>
        <w:t>債</w:t>
      </w:r>
      <w:r w:rsidRPr="00CB0259">
        <w:rPr>
          <w:rFonts w:ascii="標楷體" w:eastAsia="標楷體" w:hAnsi="標楷體"/>
          <w:sz w:val="24"/>
        </w:rPr>
        <w:t>，</w:t>
      </w:r>
      <w:r w:rsidRPr="00CB0259">
        <w:rPr>
          <w:rFonts w:ascii="標楷體" w:eastAsia="標楷體" w:hAnsi="標楷體"/>
          <w:sz w:val="24"/>
          <w:u w:val="single"/>
        </w:rPr>
        <w:t>周</w:t>
      </w:r>
      <w:r w:rsidRPr="00CB0259">
        <w:rPr>
          <w:rFonts w:ascii="標楷體" w:eastAsia="標楷體" w:hAnsi="標楷體"/>
          <w:sz w:val="24"/>
        </w:rPr>
        <w:t>人名其臺為「避債</w:t>
      </w:r>
    </w:p>
    <w:p w:rsidR="00CB0259" w:rsidRPr="00CB0259" w:rsidRDefault="00CB0259" w:rsidP="00E515C9">
      <w:pPr>
        <w:ind w:leftChars="250" w:left="550"/>
        <w:rPr>
          <w:color w:val="0000FF"/>
          <w:sz w:val="24"/>
        </w:rPr>
      </w:pPr>
      <w:r w:rsidRPr="00CB0259">
        <w:rPr>
          <w:rFonts w:ascii="標楷體" w:eastAsia="標楷體" w:hAnsi="標楷體"/>
          <w:sz w:val="24"/>
        </w:rPr>
        <w:t>臺」，後世「</w:t>
      </w:r>
      <w:r w:rsidRPr="00CB0259">
        <w:rPr>
          <w:rFonts w:ascii="標楷體" w:eastAsia="標楷體" w:hAnsi="標楷體"/>
          <w:sz w:val="24"/>
          <w:u w:val="thick"/>
        </w:rPr>
        <w:t xml:space="preserve">　　　　</w:t>
      </w:r>
      <w:r w:rsidRPr="00CB0259">
        <w:rPr>
          <w:rFonts w:ascii="標楷體" w:eastAsia="標楷體" w:hAnsi="標楷體"/>
          <w:sz w:val="24"/>
        </w:rPr>
        <w:t>」成語，即從這故事而來。</w:t>
      </w:r>
      <w:r w:rsidRPr="00CB0259">
        <w:rPr>
          <w:rFonts w:ascii="標楷體" w:eastAsia="標楷體" w:hAnsi="標楷體"/>
          <w:sz w:val="24"/>
        </w:rPr>
        <w:tab/>
        <w:t>（</w:t>
      </w:r>
      <w:r w:rsidRPr="00CB0259">
        <w:rPr>
          <w:rFonts w:ascii="標楷體" w:eastAsia="標楷體" w:hAnsi="標楷體"/>
          <w:sz w:val="24"/>
          <w:u w:val="single"/>
        </w:rPr>
        <w:t>吳慧</w:t>
      </w:r>
      <w:r w:rsidRPr="00CB0259">
        <w:rPr>
          <w:rFonts w:ascii="標楷體" w:eastAsia="標楷體" w:hAnsi="標楷體"/>
          <w:sz w:val="24"/>
          <w:u w:val="wave"/>
        </w:rPr>
        <w:t>中國古代商業</w:t>
      </w:r>
      <w:r w:rsidRPr="00CB0259">
        <w:rPr>
          <w:rFonts w:ascii="標楷體" w:eastAsia="標楷體" w:hAnsi="標楷體"/>
          <w:sz w:val="24"/>
        </w:rPr>
        <w:t>）</w:t>
      </w:r>
      <w:r w:rsidRPr="00CB0259">
        <w:rPr>
          <w:rFonts w:ascii="標楷體" w:eastAsia="標楷體" w:hAnsi="標楷體"/>
          <w:sz w:val="24"/>
        </w:rPr>
        <w:br/>
      </w:r>
      <w:r w:rsidRPr="00CB0259">
        <w:rPr>
          <w:rFonts w:eastAsia="新細明體"/>
          <w:sz w:val="24"/>
        </w:rPr>
        <w:t>(A)</w:t>
      </w:r>
      <w:r w:rsidRPr="00CB0259">
        <w:rPr>
          <w:rFonts w:eastAsia="新細明體"/>
          <w:sz w:val="24"/>
        </w:rPr>
        <w:t xml:space="preserve">農民賺大錢後晉升為富商大賈，變成剝削者　</w:t>
      </w:r>
      <w:r w:rsidRPr="00CB0259">
        <w:rPr>
          <w:rFonts w:eastAsia="新細明體"/>
          <w:sz w:val="24"/>
        </w:rPr>
        <w:t>(B)</w:t>
      </w:r>
      <w:r w:rsidRPr="00CB0259">
        <w:rPr>
          <w:rFonts w:eastAsia="新細明體"/>
          <w:sz w:val="24"/>
        </w:rPr>
        <w:t xml:space="preserve">亡國之君往往因負債過多，而斷送國家前途　</w:t>
      </w:r>
      <w:r w:rsidRPr="00CB0259">
        <w:rPr>
          <w:rFonts w:eastAsia="新細明體"/>
          <w:sz w:val="24"/>
        </w:rPr>
        <w:t>(C)</w:t>
      </w:r>
      <w:r w:rsidRPr="00CB0259">
        <w:rPr>
          <w:rFonts w:eastAsia="新細明體"/>
          <w:sz w:val="24"/>
        </w:rPr>
        <w:t xml:space="preserve">農民是商業活動中的底層，多半被嚴重壓榨　</w:t>
      </w:r>
      <w:r w:rsidRPr="00CB0259">
        <w:rPr>
          <w:rFonts w:eastAsia="新細明體"/>
          <w:sz w:val="24"/>
        </w:rPr>
        <w:t>(D)</w:t>
      </w:r>
      <w:r w:rsidRPr="00CB0259">
        <w:rPr>
          <w:rFonts w:eastAsia="新細明體"/>
          <w:sz w:val="24"/>
          <w:u w:val="thick"/>
        </w:rPr>
        <w:t xml:space="preserve">　　　　</w:t>
      </w:r>
      <w:r w:rsidRPr="00CB0259">
        <w:rPr>
          <w:rFonts w:eastAsia="新細明體"/>
          <w:sz w:val="24"/>
        </w:rPr>
        <w:t>處的成語，可以填入「揭債還債」。</w:t>
      </w:r>
    </w:p>
    <w:p w:rsidR="005165E1" w:rsidRDefault="00CB0259" w:rsidP="00E515C9">
      <w:pPr>
        <w:ind w:left="720" w:hangingChars="300" w:hanging="720"/>
        <w:rPr>
          <w:rFonts w:eastAsia="新細明體"/>
          <w:sz w:val="24"/>
        </w:rPr>
      </w:pPr>
      <w:r w:rsidRPr="00CB0259">
        <w:rPr>
          <w:rFonts w:eastAsia="新細明體"/>
          <w:sz w:val="24"/>
        </w:rPr>
        <w:t>（　）</w:t>
      </w:r>
      <w:r w:rsidRPr="00CB0259">
        <w:rPr>
          <w:rFonts w:eastAsia="新細明體"/>
          <w:sz w:val="24"/>
        </w:rPr>
        <w:t>3</w:t>
      </w:r>
      <w:r w:rsidR="00975A86" w:rsidRPr="00974215">
        <w:rPr>
          <w:rFonts w:eastAsia="新細明體" w:hint="eastAsia"/>
          <w:sz w:val="24"/>
        </w:rPr>
        <w:t>8</w:t>
      </w:r>
      <w:r w:rsidRPr="00CB0259">
        <w:rPr>
          <w:rFonts w:ascii="標楷體" w:eastAsia="標楷體" w:hAnsi="標楷體"/>
          <w:sz w:val="24"/>
          <w:u w:val="single"/>
        </w:rPr>
        <w:t>鄭板橋</w:t>
      </w:r>
      <w:r w:rsidRPr="00CB0259">
        <w:rPr>
          <w:rFonts w:ascii="標楷體" w:eastAsia="標楷體" w:hAnsi="標楷體"/>
          <w:sz w:val="24"/>
        </w:rPr>
        <w:t>素以詩書畫三絕著稱，但他卻一生謙虛為懷，從來不敢□□□□，而且常常貶抑自己，他在給他四弟的四言詩中就說：「學詩不成，去而學寫。學寫不成，去而學畫。」好像自己□□□□的樣子。然而即使這樣把自己看得沒有出息，卻又對自己的作品異常□□，即使對死後自己詩文的出處也有所交代。</w:t>
      </w:r>
      <w:r w:rsidRPr="00CB0259">
        <w:rPr>
          <w:rFonts w:ascii="標楷體" w:eastAsia="標楷體" w:hAnsi="標楷體"/>
          <w:sz w:val="24"/>
        </w:rPr>
        <w:tab/>
        <w:t>（</w:t>
      </w:r>
      <w:r w:rsidRPr="00CB0259">
        <w:rPr>
          <w:rFonts w:ascii="標楷體" w:eastAsia="標楷體" w:hAnsi="標楷體"/>
          <w:sz w:val="24"/>
          <w:u w:val="single"/>
        </w:rPr>
        <w:t>向明</w:t>
      </w:r>
      <w:r w:rsidRPr="00CB0259">
        <w:rPr>
          <w:rFonts w:ascii="標楷體" w:eastAsia="標楷體" w:hAnsi="標楷體"/>
          <w:sz w:val="24"/>
          <w:u w:val="wave"/>
        </w:rPr>
        <w:t>君有奇才我不貧—鄭板橋寫真</w:t>
      </w:r>
      <w:r w:rsidRPr="00CB0259">
        <w:rPr>
          <w:rFonts w:ascii="標楷體" w:eastAsia="標楷體" w:hAnsi="標楷體"/>
          <w:sz w:val="24"/>
        </w:rPr>
        <w:t>）</w:t>
      </w:r>
      <w:r w:rsidRPr="00CB0259">
        <w:rPr>
          <w:rFonts w:ascii="標楷體" w:eastAsia="標楷體" w:hAnsi="標楷體"/>
          <w:sz w:val="24"/>
        </w:rPr>
        <w:br/>
      </w:r>
      <w:r w:rsidRPr="00CB0259">
        <w:rPr>
          <w:rFonts w:eastAsia="新細明體"/>
          <w:sz w:val="24"/>
        </w:rPr>
        <w:t>(A)</w:t>
      </w:r>
      <w:r w:rsidRPr="00CB0259">
        <w:rPr>
          <w:rFonts w:eastAsia="新細明體"/>
          <w:sz w:val="24"/>
        </w:rPr>
        <w:t xml:space="preserve">恣意妄為／不事生產／珍惜　</w:t>
      </w:r>
      <w:r w:rsidRPr="00CB0259">
        <w:rPr>
          <w:rFonts w:eastAsia="新細明體"/>
          <w:sz w:val="24"/>
        </w:rPr>
        <w:t>(B)</w:t>
      </w:r>
      <w:r w:rsidRPr="00CB0259">
        <w:rPr>
          <w:rFonts w:eastAsia="新細明體"/>
          <w:sz w:val="24"/>
        </w:rPr>
        <w:t xml:space="preserve">妄自尊大／一事無成／珍惜　</w:t>
      </w:r>
      <w:r w:rsidRPr="00CB0259">
        <w:rPr>
          <w:rFonts w:eastAsia="新細明體"/>
          <w:sz w:val="24"/>
        </w:rPr>
        <w:t>(C)</w:t>
      </w:r>
      <w:r w:rsidRPr="00CB0259">
        <w:rPr>
          <w:rFonts w:eastAsia="新細明體"/>
          <w:sz w:val="24"/>
        </w:rPr>
        <w:t xml:space="preserve">妄自尊大／不事生產／珍貴　</w:t>
      </w:r>
      <w:r w:rsidRPr="00CB0259">
        <w:rPr>
          <w:rFonts w:eastAsia="新細明體"/>
          <w:sz w:val="24"/>
        </w:rPr>
        <w:t>(D)</w:t>
      </w:r>
      <w:r w:rsidRPr="00CB0259">
        <w:rPr>
          <w:rFonts w:eastAsia="新細明體"/>
          <w:sz w:val="24"/>
        </w:rPr>
        <w:t>恣意妄為／一事無成／珍貴。</w:t>
      </w:r>
    </w:p>
    <w:p w:rsidR="00E515C9" w:rsidRDefault="00CB0259" w:rsidP="00CB0259">
      <w:pPr>
        <w:rPr>
          <w:rFonts w:ascii="標楷體" w:eastAsia="標楷體" w:hAnsi="標楷體"/>
          <w:sz w:val="24"/>
        </w:rPr>
      </w:pPr>
      <w:r w:rsidRPr="00CB0259">
        <w:rPr>
          <w:rFonts w:eastAsia="新細明體"/>
          <w:sz w:val="24"/>
        </w:rPr>
        <w:t>（　）</w:t>
      </w:r>
      <w:r w:rsidRPr="00CB0259">
        <w:rPr>
          <w:rFonts w:eastAsia="新細明體"/>
          <w:sz w:val="24"/>
        </w:rPr>
        <w:t>3</w:t>
      </w:r>
      <w:r w:rsidR="00975A86" w:rsidRPr="00974215">
        <w:rPr>
          <w:rFonts w:eastAsia="新細明體" w:hint="eastAsia"/>
          <w:sz w:val="24"/>
        </w:rPr>
        <w:t>9</w:t>
      </w:r>
      <w:r w:rsidRPr="00CB0259">
        <w:rPr>
          <w:rFonts w:ascii="標楷體" w:eastAsia="標楷體" w:hAnsi="標楷體"/>
          <w:sz w:val="24"/>
          <w:u w:val="single"/>
        </w:rPr>
        <w:t>東漢</w:t>
      </w:r>
      <w:r w:rsidRPr="00CB0259">
        <w:rPr>
          <w:rFonts w:ascii="標楷體" w:eastAsia="標楷體" w:hAnsi="標楷體"/>
          <w:sz w:val="24"/>
        </w:rPr>
        <w:t>末年以來，儒學漸形衰微，人的思想得以從那狹窄的範圍裡解放出來。儒家對於文學的態度，是要依照</w:t>
      </w:r>
    </w:p>
    <w:p w:rsidR="00CB0259" w:rsidRPr="00CB0259" w:rsidRDefault="00CB0259" w:rsidP="00E515C9">
      <w:pPr>
        <w:ind w:leftChars="300" w:left="660"/>
        <w:rPr>
          <w:rFonts w:eastAsia="新細明體"/>
          <w:sz w:val="24"/>
        </w:rPr>
      </w:pPr>
      <w:r w:rsidRPr="00CB0259">
        <w:rPr>
          <w:rFonts w:ascii="標楷體" w:eastAsia="標楷體" w:hAnsi="標楷體"/>
          <w:sz w:val="24"/>
        </w:rPr>
        <w:t>□□□□的正統，不要偏於個人的浪漫主義的。……故儒家主張文學是用以表現倫理道德，要起勸導諷喻的實際功用的。既然人的思想已不必再□□於儒學，因此視野得以放寬，思路亦獲大展。在這文學思想□□大變動的過程中，</w:t>
      </w:r>
      <w:r w:rsidRPr="00CB0259">
        <w:rPr>
          <w:rFonts w:ascii="標楷體" w:eastAsia="標楷體" w:hAnsi="標楷體"/>
          <w:sz w:val="24"/>
          <w:u w:val="single"/>
        </w:rPr>
        <w:t>曹丕</w:t>
      </w:r>
      <w:r w:rsidRPr="00CB0259">
        <w:rPr>
          <w:rFonts w:ascii="標楷體" w:eastAsia="標楷體" w:hAnsi="標楷體"/>
          <w:sz w:val="24"/>
        </w:rPr>
        <w:t>以他在政壇上的地位及其個人的文學素養，實在是一個相當重要的人物。</w:t>
      </w:r>
      <w:r w:rsidRPr="00CB0259">
        <w:rPr>
          <w:rFonts w:ascii="標楷體" w:eastAsia="標楷體" w:hAnsi="標楷體"/>
          <w:sz w:val="24"/>
        </w:rPr>
        <w:tab/>
        <w:t>（</w:t>
      </w:r>
      <w:r w:rsidRPr="00CB0259">
        <w:rPr>
          <w:rFonts w:ascii="標楷體" w:eastAsia="標楷體" w:hAnsi="標楷體"/>
          <w:sz w:val="24"/>
          <w:u w:val="single"/>
        </w:rPr>
        <w:t>林文月</w:t>
      </w:r>
      <w:r w:rsidRPr="00CB0259">
        <w:rPr>
          <w:rFonts w:ascii="標楷體" w:eastAsia="標楷體" w:hAnsi="標楷體"/>
          <w:sz w:val="24"/>
          <w:u w:val="wave"/>
        </w:rPr>
        <w:t>曹丕曹植兄弟的文學觀</w:t>
      </w:r>
      <w:r w:rsidRPr="00CB0259">
        <w:rPr>
          <w:rFonts w:ascii="標楷體" w:eastAsia="標楷體" w:hAnsi="標楷體"/>
          <w:sz w:val="24"/>
        </w:rPr>
        <w:t>）</w:t>
      </w:r>
      <w:r w:rsidRPr="00CB0259">
        <w:rPr>
          <w:rFonts w:eastAsia="新細明體"/>
          <w:sz w:val="24"/>
        </w:rPr>
        <w:br/>
        <w:t>(A)</w:t>
      </w:r>
      <w:r w:rsidRPr="00CB0259">
        <w:rPr>
          <w:rFonts w:eastAsia="新細明體"/>
          <w:sz w:val="24"/>
        </w:rPr>
        <w:t xml:space="preserve">原道宗經／囿限／空前　</w:t>
      </w:r>
      <w:r w:rsidRPr="00CB0259">
        <w:rPr>
          <w:rFonts w:eastAsia="新細明體"/>
          <w:sz w:val="24"/>
        </w:rPr>
        <w:t>(B)</w:t>
      </w:r>
      <w:r w:rsidRPr="00CB0259">
        <w:rPr>
          <w:rFonts w:eastAsia="新細明體"/>
          <w:sz w:val="24"/>
        </w:rPr>
        <w:t xml:space="preserve">原道宗經／承載／逐漸　</w:t>
      </w:r>
      <w:r w:rsidRPr="00CB0259">
        <w:rPr>
          <w:rFonts w:eastAsia="新細明體"/>
          <w:sz w:val="24"/>
        </w:rPr>
        <w:t>(C)</w:t>
      </w:r>
      <w:r w:rsidRPr="00CB0259">
        <w:rPr>
          <w:rFonts w:eastAsia="新細明體"/>
          <w:sz w:val="24"/>
        </w:rPr>
        <w:t>問</w:t>
      </w:r>
      <w:r w:rsidRPr="00CB0259">
        <w:rPr>
          <w:rFonts w:eastAsia="新細明體"/>
          <w:sz w:val="24"/>
          <w:u w:val="single"/>
        </w:rPr>
        <w:t>孔</w:t>
      </w:r>
      <w:r w:rsidRPr="00CB0259">
        <w:rPr>
          <w:rFonts w:eastAsia="新細明體"/>
          <w:sz w:val="24"/>
        </w:rPr>
        <w:t>刺</w:t>
      </w:r>
      <w:r w:rsidRPr="00CB0259">
        <w:rPr>
          <w:rFonts w:eastAsia="新細明體"/>
          <w:sz w:val="24"/>
          <w:u w:val="single"/>
        </w:rPr>
        <w:t>孟</w:t>
      </w:r>
      <w:r w:rsidRPr="00CB0259">
        <w:rPr>
          <w:rFonts w:eastAsia="新細明體"/>
          <w:sz w:val="24"/>
        </w:rPr>
        <w:t xml:space="preserve">／囿限／逐漸　</w:t>
      </w:r>
      <w:r w:rsidRPr="00CB0259">
        <w:rPr>
          <w:rFonts w:eastAsia="新細明體"/>
          <w:sz w:val="24"/>
        </w:rPr>
        <w:t>(D)</w:t>
      </w:r>
      <w:r w:rsidRPr="00CB0259">
        <w:rPr>
          <w:rFonts w:eastAsia="新細明體"/>
          <w:sz w:val="24"/>
        </w:rPr>
        <w:t>問</w:t>
      </w:r>
      <w:r w:rsidRPr="00CB0259">
        <w:rPr>
          <w:rFonts w:eastAsia="新細明體"/>
          <w:sz w:val="24"/>
          <w:u w:val="single"/>
        </w:rPr>
        <w:t>孔</w:t>
      </w:r>
      <w:r w:rsidRPr="00CB0259">
        <w:rPr>
          <w:rFonts w:eastAsia="新細明體"/>
          <w:sz w:val="24"/>
        </w:rPr>
        <w:t>刺</w:t>
      </w:r>
      <w:r w:rsidRPr="00CB0259">
        <w:rPr>
          <w:rFonts w:eastAsia="新細明體"/>
          <w:sz w:val="24"/>
          <w:u w:val="single"/>
        </w:rPr>
        <w:t>孟</w:t>
      </w:r>
      <w:r w:rsidRPr="00CB0259">
        <w:rPr>
          <w:rFonts w:eastAsia="新細明體"/>
          <w:sz w:val="24"/>
        </w:rPr>
        <w:t>／承載／空前。</w:t>
      </w:r>
    </w:p>
    <w:p w:rsidR="00CB0259" w:rsidRPr="00CB0259" w:rsidRDefault="005165E1" w:rsidP="00E515C9">
      <w:pPr>
        <w:ind w:left="720" w:hangingChars="300" w:hanging="720"/>
        <w:rPr>
          <w:rFonts w:eastAsia="新細明體"/>
          <w:sz w:val="24"/>
        </w:rPr>
      </w:pPr>
      <w:r>
        <w:rPr>
          <w:rFonts w:eastAsia="新細明體"/>
          <w:sz w:val="24"/>
        </w:rPr>
        <w:t>（</w:t>
      </w:r>
      <w:r w:rsidR="00CB0259" w:rsidRPr="00CB0259">
        <w:rPr>
          <w:rFonts w:eastAsia="新細明體"/>
          <w:sz w:val="24"/>
        </w:rPr>
        <w:t xml:space="preserve">　）</w:t>
      </w:r>
      <w:r w:rsidR="00975A86" w:rsidRPr="00974215">
        <w:rPr>
          <w:rFonts w:eastAsia="新細明體" w:hint="eastAsia"/>
          <w:sz w:val="24"/>
        </w:rPr>
        <w:t>40</w:t>
      </w:r>
      <w:r w:rsidR="00CB0259" w:rsidRPr="00CB0259">
        <w:rPr>
          <w:rFonts w:eastAsia="新細明體"/>
          <w:sz w:val="24"/>
        </w:rPr>
        <w:t>.</w:t>
      </w:r>
      <w:r w:rsidR="00CB0259" w:rsidRPr="00CB0259">
        <w:rPr>
          <w:rFonts w:ascii="標楷體" w:eastAsia="標楷體" w:hAnsi="標楷體"/>
          <w:sz w:val="24"/>
        </w:rPr>
        <w:t>人海茫茫，許多人和事都像□□□□似地消逝了，但是有些甜蜜而□□□□的往事，卻能這樣子教人懷念。我不知道這個事實是不是對我曾發生過甚麼啟示或影響，只覺得那種溫暖竟比一些熱烈的歡愁經驗，更令我□□□□。（</w:t>
      </w:r>
      <w:r w:rsidR="00CB0259" w:rsidRPr="00CB0259">
        <w:rPr>
          <w:rFonts w:ascii="標楷體" w:eastAsia="標楷體" w:hAnsi="標楷體"/>
          <w:sz w:val="24"/>
          <w:u w:val="single"/>
        </w:rPr>
        <w:t>林文月</w:t>
      </w:r>
      <w:r w:rsidR="00CB0259" w:rsidRPr="00CB0259">
        <w:rPr>
          <w:rFonts w:ascii="標楷體" w:eastAsia="標楷體" w:hAnsi="標楷體"/>
          <w:sz w:val="24"/>
          <w:u w:val="wave"/>
        </w:rPr>
        <w:t>記憶中的一爿書店</w:t>
      </w:r>
      <w:r w:rsidR="00CB0259" w:rsidRPr="00CB0259">
        <w:rPr>
          <w:rFonts w:ascii="標楷體" w:eastAsia="標楷體" w:hAnsi="標楷體"/>
          <w:sz w:val="24"/>
        </w:rPr>
        <w:t>）</w:t>
      </w:r>
      <w:r w:rsidR="00CB0259" w:rsidRPr="00CB0259">
        <w:rPr>
          <w:rFonts w:ascii="標楷體" w:eastAsia="標楷體" w:hAnsi="標楷體"/>
          <w:sz w:val="24"/>
        </w:rPr>
        <w:br/>
      </w:r>
      <w:r w:rsidR="00CB0259" w:rsidRPr="00CB0259">
        <w:rPr>
          <w:rFonts w:eastAsia="新細明體"/>
          <w:sz w:val="24"/>
        </w:rPr>
        <w:t>(A)</w:t>
      </w:r>
      <w:r w:rsidR="00CB0259" w:rsidRPr="00CB0259">
        <w:rPr>
          <w:rFonts w:eastAsia="新細明體"/>
          <w:sz w:val="24"/>
        </w:rPr>
        <w:t xml:space="preserve">雲淡風輕／微不足道／回腸蕩氣　</w:t>
      </w:r>
      <w:r w:rsidR="00CB0259" w:rsidRPr="00CB0259">
        <w:rPr>
          <w:rFonts w:eastAsia="新細明體"/>
          <w:sz w:val="24"/>
        </w:rPr>
        <w:t>(B)</w:t>
      </w:r>
      <w:r w:rsidR="00CB0259" w:rsidRPr="00CB0259">
        <w:rPr>
          <w:rFonts w:eastAsia="新細明體"/>
          <w:sz w:val="24"/>
        </w:rPr>
        <w:t xml:space="preserve">過眼雲煙／微不足道／回味無窮　</w:t>
      </w:r>
      <w:r w:rsidR="00CB0259" w:rsidRPr="00CB0259">
        <w:rPr>
          <w:rFonts w:eastAsia="新細明體"/>
          <w:sz w:val="24"/>
        </w:rPr>
        <w:t>(C)</w:t>
      </w:r>
      <w:r w:rsidR="00CB0259" w:rsidRPr="00CB0259">
        <w:rPr>
          <w:rFonts w:eastAsia="新細明體"/>
          <w:sz w:val="24"/>
        </w:rPr>
        <w:t xml:space="preserve">雲淡風輕／微乎其微／回味無窮　</w:t>
      </w:r>
      <w:r w:rsidR="00CB0259" w:rsidRPr="00CB0259">
        <w:rPr>
          <w:rFonts w:eastAsia="新細明體"/>
          <w:sz w:val="24"/>
        </w:rPr>
        <w:t>(D)</w:t>
      </w:r>
      <w:r w:rsidR="00CB0259" w:rsidRPr="00CB0259">
        <w:rPr>
          <w:rFonts w:eastAsia="新細明體"/>
          <w:sz w:val="24"/>
        </w:rPr>
        <w:t>過眼雲煙／微乎其微／回腸蕩氣。</w:t>
      </w:r>
    </w:p>
    <w:p w:rsidR="00A310C4" w:rsidRPr="00974215" w:rsidRDefault="00A310C4" w:rsidP="0005000C">
      <w:pPr>
        <w:pStyle w:val="10"/>
        <w:tabs>
          <w:tab w:val="left" w:pos="119"/>
          <w:tab w:val="right" w:pos="9640"/>
        </w:tabs>
        <w:ind w:firstLineChars="0"/>
        <w:rPr>
          <w:rFonts w:ascii="Times New Roman" w:hAnsi="Times New Roman" w:cs="Times New Roman"/>
          <w:sz w:val="24"/>
        </w:rPr>
      </w:pPr>
    </w:p>
    <w:sectPr w:rsidR="00A310C4" w:rsidRPr="00974215" w:rsidSect="00974215">
      <w:footerReference w:type="default" r:id="rId14"/>
      <w:pgSz w:w="14572" w:h="20639" w:code="12"/>
      <w:pgMar w:top="1134" w:right="96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259" w:rsidRDefault="00CB0259" w:rsidP="00CB0259">
      <w:r>
        <w:separator/>
      </w:r>
    </w:p>
  </w:endnote>
  <w:endnote w:type="continuationSeparator" w:id="0">
    <w:p w:rsidR="00CB0259" w:rsidRDefault="00CB0259" w:rsidP="00CB0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Song-SL-Estd-BF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15C9" w:rsidRDefault="00F525C3" w:rsidP="00F525C3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Pr="00F525C3">
      <w:rPr>
        <w:noProof/>
        <w:lang w:val="zh-TW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0259" w:rsidRDefault="00CB0259" w:rsidP="00CB0259">
      <w:r>
        <w:separator/>
      </w:r>
    </w:p>
  </w:footnote>
  <w:footnote w:type="continuationSeparator" w:id="0">
    <w:p w:rsidR="00CB0259" w:rsidRDefault="00CB0259" w:rsidP="00CB0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42B84"/>
    <w:rsid w:val="0005000C"/>
    <w:rsid w:val="00086542"/>
    <w:rsid w:val="000D699A"/>
    <w:rsid w:val="00106126"/>
    <w:rsid w:val="001D48EA"/>
    <w:rsid w:val="002819D9"/>
    <w:rsid w:val="00310C1A"/>
    <w:rsid w:val="0033603D"/>
    <w:rsid w:val="00446C24"/>
    <w:rsid w:val="00473DDA"/>
    <w:rsid w:val="00475F1F"/>
    <w:rsid w:val="00481CB8"/>
    <w:rsid w:val="00482183"/>
    <w:rsid w:val="00495FC5"/>
    <w:rsid w:val="004B5628"/>
    <w:rsid w:val="005165E1"/>
    <w:rsid w:val="005D4718"/>
    <w:rsid w:val="005E6D85"/>
    <w:rsid w:val="006510EB"/>
    <w:rsid w:val="006B22D5"/>
    <w:rsid w:val="006C720E"/>
    <w:rsid w:val="00731272"/>
    <w:rsid w:val="007A5855"/>
    <w:rsid w:val="008350C0"/>
    <w:rsid w:val="008A7DE4"/>
    <w:rsid w:val="008C507E"/>
    <w:rsid w:val="00911E90"/>
    <w:rsid w:val="00945831"/>
    <w:rsid w:val="00974215"/>
    <w:rsid w:val="00975A86"/>
    <w:rsid w:val="009926BC"/>
    <w:rsid w:val="009E6973"/>
    <w:rsid w:val="009E71B7"/>
    <w:rsid w:val="00A15E04"/>
    <w:rsid w:val="00A310C4"/>
    <w:rsid w:val="00AA7594"/>
    <w:rsid w:val="00AB1748"/>
    <w:rsid w:val="00AB35F0"/>
    <w:rsid w:val="00B24779"/>
    <w:rsid w:val="00B73A0D"/>
    <w:rsid w:val="00BB5D49"/>
    <w:rsid w:val="00C370BD"/>
    <w:rsid w:val="00C50274"/>
    <w:rsid w:val="00CB0259"/>
    <w:rsid w:val="00CD11B1"/>
    <w:rsid w:val="00CF504C"/>
    <w:rsid w:val="00CF734D"/>
    <w:rsid w:val="00D539F2"/>
    <w:rsid w:val="00D85723"/>
    <w:rsid w:val="00D908C1"/>
    <w:rsid w:val="00DC73E2"/>
    <w:rsid w:val="00DD042D"/>
    <w:rsid w:val="00DE68EF"/>
    <w:rsid w:val="00E12838"/>
    <w:rsid w:val="00E515C9"/>
    <w:rsid w:val="00E51CA1"/>
    <w:rsid w:val="00E52A95"/>
    <w:rsid w:val="00F525C3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AC2316E"/>
  <w15:docId w15:val="{57040A85-1CAB-47DD-BB2E-BD4B5B22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B0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B0259"/>
    <w:rPr>
      <w:rFonts w:ascii="Times New Roman" w:eastAsia="細明體" w:hAnsi="Times New Roman" w:cs="Times New Roman"/>
      <w:sz w:val="20"/>
      <w:szCs w:val="20"/>
    </w:rPr>
  </w:style>
  <w:style w:type="numbering" w:customStyle="1" w:styleId="12">
    <w:name w:val="無清單1"/>
    <w:next w:val="a2"/>
    <w:uiPriority w:val="99"/>
    <w:semiHidden/>
    <w:unhideWhenUsed/>
    <w:rsid w:val="00CB0259"/>
  </w:style>
  <w:style w:type="character" w:styleId="ae">
    <w:name w:val="page number"/>
    <w:basedOn w:val="a0"/>
    <w:semiHidden/>
    <w:rsid w:val="00CB0259"/>
  </w:style>
  <w:style w:type="character" w:styleId="af">
    <w:name w:val="Hyperlink"/>
    <w:semiHidden/>
    <w:rsid w:val="00CB02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6</cp:revision>
  <cp:lastPrinted>2019-01-03T03:48:00Z</cp:lastPrinted>
  <dcterms:created xsi:type="dcterms:W3CDTF">2018-09-17T07:29:00Z</dcterms:created>
  <dcterms:modified xsi:type="dcterms:W3CDTF">2019-01-03T03:59:00Z</dcterms:modified>
</cp:coreProperties>
</file>