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45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</w:tblGrid>
      <w:tr w:rsidR="002A5AEC" w:rsidTr="002A5AEC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2A5AEC" w:rsidRDefault="002A5AEC" w:rsidP="00A00DBE">
            <w:pPr>
              <w:pStyle w:val="a3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107</w:t>
            </w:r>
            <w:r>
              <w:rPr>
                <w:rFonts w:ascii="新細明體" w:hAnsi="新細明體" w:hint="eastAsia"/>
                <w:sz w:val="28"/>
              </w:rPr>
              <w:t>學年度第2學期</w:t>
            </w:r>
            <w:r>
              <w:rPr>
                <w:rFonts w:ascii="新細明體" w:hAnsi="新細明體" w:hint="eastAsia"/>
                <w:color w:val="FF0000"/>
                <w:sz w:val="28"/>
              </w:rPr>
              <w:t>期末</w:t>
            </w:r>
            <w:r w:rsidRPr="00BE3CDC">
              <w:rPr>
                <w:rFonts w:ascii="新細明體" w:hAnsi="新細明體" w:hint="eastAsia"/>
                <w:color w:val="FF0000"/>
                <w:sz w:val="28"/>
              </w:rPr>
              <w:t>考</w:t>
            </w:r>
            <w:r>
              <w:rPr>
                <w:rFonts w:ascii="新細明體" w:hAnsi="新細明體" w:hint="eastAsia"/>
                <w:sz w:val="28"/>
              </w:rPr>
              <w:t>試題</w:t>
            </w:r>
          </w:p>
        </w:tc>
      </w:tr>
      <w:tr w:rsidR="002A5AEC" w:rsidTr="002A5AEC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5AEC" w:rsidRDefault="002A5AE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5AEC" w:rsidRDefault="002A5AE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會計精選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5AEC" w:rsidRDefault="002A5AE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5AEC" w:rsidRDefault="002A5AE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郭玉霜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5AEC" w:rsidRDefault="002A5AE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5AEC" w:rsidRDefault="002A5AE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5AEC" w:rsidRDefault="002A5AE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2A5AEC" w:rsidRDefault="002A5AEC" w:rsidP="00A00DBE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資處科</w:t>
            </w:r>
          </w:p>
        </w:tc>
      </w:tr>
      <w:tr w:rsidR="002A5AEC" w:rsidTr="002A5AEC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2A5AEC" w:rsidRDefault="002A5AEC" w:rsidP="00A00DBE">
            <w:pPr>
              <w:pStyle w:val="a3"/>
              <w:jc w:val="center"/>
              <w:rPr>
                <w:rFonts w:ascii="新細明體" w:hAnsi="新細明體" w:hint="eastAsia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A5AEC" w:rsidRDefault="002A5AEC" w:rsidP="00A00DBE">
            <w:pPr>
              <w:pStyle w:val="a3"/>
              <w:jc w:val="center"/>
              <w:rPr>
                <w:rFonts w:ascii="新細明體" w:hAnsi="新細明體" w:hint="eastAsia"/>
                <w:sz w:val="24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A5AEC" w:rsidRDefault="002A5AEC" w:rsidP="00A00DBE">
            <w:pPr>
              <w:pStyle w:val="a3"/>
              <w:jc w:val="center"/>
              <w:rPr>
                <w:rFonts w:ascii="新細明體" w:hAnsi="新細明體" w:hint="eastAsia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A5AEC" w:rsidRDefault="002A5AEC" w:rsidP="00A00DBE">
            <w:pPr>
              <w:pStyle w:val="a3"/>
              <w:jc w:val="center"/>
              <w:rPr>
                <w:rFonts w:ascii="新細明體" w:hAnsi="新細明體" w:hint="eastAsia"/>
                <w:sz w:val="24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A5AEC" w:rsidRDefault="002A5AEC" w:rsidP="00A00DBE">
            <w:pPr>
              <w:pStyle w:val="a3"/>
              <w:jc w:val="center"/>
              <w:rPr>
                <w:rFonts w:ascii="新細明體" w:hAnsi="新細明體" w:hint="eastAsia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A5AEC" w:rsidRDefault="002A5AEC" w:rsidP="00A00DBE">
            <w:pPr>
              <w:pStyle w:val="a3"/>
              <w:jc w:val="center"/>
              <w:rPr>
                <w:rFonts w:ascii="新細明體" w:hAnsi="新細明體" w:hint="eastAsia"/>
                <w:sz w:val="24"/>
              </w:rPr>
            </w:pP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2A5AEC" w:rsidRPr="002A5AEC" w:rsidRDefault="002A5AEC" w:rsidP="002A5AEC">
            <w:pPr>
              <w:pStyle w:val="a3"/>
              <w:ind w:left="112"/>
              <w:jc w:val="center"/>
              <w:rPr>
                <w:rFonts w:ascii="新細明體" w:hAnsi="新細明體" w:hint="eastAsia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sz w:val="24"/>
                <w:szCs w:val="24"/>
              </w:rPr>
              <w:t>電腦卡</w:t>
            </w:r>
            <w:r>
              <w:rPr>
                <w:rFonts w:ascii="新細明體" w:hAnsi="新細明體" w:hint="eastAsia"/>
                <w:sz w:val="24"/>
                <w:szCs w:val="24"/>
              </w:rPr>
              <w:t>作答</w:t>
            </w:r>
            <w:r>
              <w:rPr>
                <w:rFonts w:ascii="新細明體" w:hAnsi="新細明體" w:hint="eastAsia"/>
                <w:sz w:val="24"/>
                <w:szCs w:val="24"/>
              </w:rPr>
              <w:t>:</w:t>
            </w: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</w:p>
        </w:tc>
      </w:tr>
    </w:tbl>
    <w:p w:rsidR="00797F28" w:rsidRDefault="00797F28" w:rsidP="002A5AEC">
      <w:pPr>
        <w:snapToGrid w:val="0"/>
        <w:spacing w:beforeLines="50" w:before="180"/>
        <w:rPr>
          <w:rFonts w:eastAsia="標楷體" w:hint="eastAsia"/>
          <w:b/>
        </w:rPr>
      </w:pPr>
      <w:bookmarkStart w:id="0" w:name="Q03259"/>
      <w:bookmarkStart w:id="1" w:name="T03259"/>
      <w:bookmarkStart w:id="2" w:name="Q03259_E"/>
      <w:r>
        <w:rPr>
          <w:rFonts w:eastAsia="標楷體" w:hint="eastAsia"/>
          <w:b/>
        </w:rPr>
        <w:t>選擇題：</w:t>
      </w:r>
      <w:r>
        <w:rPr>
          <w:rFonts w:eastAsia="標楷體" w:hint="eastAsia"/>
          <w:b/>
        </w:rPr>
        <w:t>每題</w:t>
      </w:r>
      <w:r>
        <w:rPr>
          <w:rFonts w:eastAsia="標楷體" w:hint="eastAsia"/>
          <w:b/>
        </w:rPr>
        <w:t>2</w:t>
      </w:r>
      <w:r>
        <w:rPr>
          <w:rFonts w:eastAsia="標楷體" w:hint="eastAsia"/>
          <w:b/>
        </w:rPr>
        <w:t>分，共</w:t>
      </w:r>
      <w:r>
        <w:rPr>
          <w:rFonts w:eastAsia="標楷體" w:hint="eastAsia"/>
          <w:b/>
        </w:rPr>
        <w:t>100</w:t>
      </w:r>
      <w:r>
        <w:rPr>
          <w:rFonts w:eastAsia="標楷體" w:hint="eastAsia"/>
          <w:b/>
        </w:rPr>
        <w:t>分</w:t>
      </w:r>
    </w:p>
    <w:p w:rsidR="00797F28" w:rsidRPr="00FD1BC2" w:rsidRDefault="00797F28" w:rsidP="0082503C">
      <w:pPr>
        <w:spacing w:afterLines="50" w:after="180"/>
        <w:ind w:left="1049" w:hanging="1049"/>
        <w:rPr>
          <w:color w:val="0000FF"/>
        </w:rPr>
      </w:pPr>
      <w:bookmarkStart w:id="3" w:name="Q00201"/>
      <w:bookmarkStart w:id="4" w:name="T00201"/>
      <w:r>
        <w:rPr>
          <w:rFonts w:eastAsia="細明體"/>
        </w:rPr>
        <w:t>(    )  1.</w:t>
      </w:r>
      <w:r>
        <w:rPr>
          <w:rFonts w:hint="eastAsia"/>
        </w:rPr>
        <w:t>根據借貸法則，下列何者正確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r>
        <w:rPr>
          <w:rFonts w:hint="eastAsia"/>
        </w:rPr>
        <w:t>權益減少記借方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r>
        <w:rPr>
          <w:rFonts w:hint="eastAsia"/>
        </w:rPr>
        <w:t>費用增加記貸方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r>
        <w:rPr>
          <w:rFonts w:hint="eastAsia"/>
        </w:rPr>
        <w:t>負債減少記貸方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5" w:name="Q00201_E"/>
      <w:r>
        <w:rPr>
          <w:rFonts w:hint="eastAsia"/>
        </w:rPr>
        <w:t>收入增加記借方</w:t>
      </w:r>
      <w:r w:rsidRPr="00FD1BC2">
        <w:rPr>
          <w:rFonts w:hint="eastAsia"/>
        </w:rPr>
        <w:t>。</w:t>
      </w:r>
      <w:bookmarkStart w:id="6" w:name="A00201"/>
      <w:bookmarkEnd w:id="3"/>
      <w:bookmarkEnd w:id="5"/>
    </w:p>
    <w:p w:rsidR="00797F28" w:rsidRDefault="00797F28" w:rsidP="0082503C">
      <w:pPr>
        <w:spacing w:afterLines="50" w:after="180"/>
        <w:ind w:left="1049" w:hanging="1049"/>
        <w:rPr>
          <w:rFonts w:hint="eastAsia"/>
          <w:color w:val="000000"/>
        </w:rPr>
      </w:pPr>
      <w:bookmarkStart w:id="7" w:name="Q02241"/>
      <w:bookmarkStart w:id="8" w:name="T02241"/>
      <w:bookmarkEnd w:id="4"/>
      <w:bookmarkEnd w:id="6"/>
      <w:r>
        <w:rPr>
          <w:rFonts w:eastAsia="細明體"/>
        </w:rPr>
        <w:t>(    )  2.</w:t>
      </w:r>
      <w:r w:rsidRPr="000F2C3E">
        <w:rPr>
          <w:rFonts w:hint="eastAsia"/>
        </w:rPr>
        <w:t>為保護本公司之專利權而進行訴訟，若獲判勝訴，則訴訟相關支出應如何處理？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9" w:name="Q02241_1"/>
      <w:r w:rsidRPr="000F2C3E">
        <w:rPr>
          <w:rFonts w:hint="eastAsia"/>
        </w:rPr>
        <w:t>列為當期費用</w:t>
      </w:r>
      <w:bookmarkEnd w:id="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0" w:name="Q02241_2"/>
      <w:r w:rsidRPr="000F2C3E">
        <w:rPr>
          <w:rFonts w:hint="eastAsia"/>
        </w:rPr>
        <w:t>減少專利權成本</w:t>
      </w:r>
      <w:bookmarkEnd w:id="1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1" w:name="Q02241_3"/>
      <w:r w:rsidRPr="000F2C3E">
        <w:rPr>
          <w:rFonts w:hint="eastAsia"/>
        </w:rPr>
        <w:t>列為遞延借項</w:t>
      </w:r>
      <w:bookmarkEnd w:id="1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2" w:name="Q02241_4"/>
      <w:r w:rsidRPr="000F2C3E">
        <w:rPr>
          <w:rFonts w:hint="eastAsia"/>
        </w:rPr>
        <w:t>列為專利權成本</w:t>
      </w:r>
      <w:bookmarkStart w:id="13" w:name="Q02241_E"/>
      <w:bookmarkEnd w:id="12"/>
      <w:r>
        <w:rPr>
          <w:rFonts w:hint="eastAsia"/>
          <w:color w:val="000000"/>
        </w:rPr>
        <w:t>。</w:t>
      </w:r>
    </w:p>
    <w:p w:rsidR="00797F28" w:rsidRPr="00387338" w:rsidRDefault="00797F28" w:rsidP="0082503C">
      <w:pPr>
        <w:spacing w:afterLines="50" w:after="180"/>
        <w:ind w:left="1049" w:hanging="1049"/>
        <w:rPr>
          <w:color w:val="000000"/>
        </w:rPr>
      </w:pPr>
      <w:r>
        <w:rPr>
          <w:rFonts w:eastAsia="細明體"/>
        </w:rPr>
        <w:t xml:space="preserve">(    )  </w:t>
      </w:r>
      <w:r>
        <w:rPr>
          <w:rFonts w:eastAsia="細明體" w:hint="eastAsia"/>
        </w:rPr>
        <w:t>3</w:t>
      </w:r>
      <w:r>
        <w:rPr>
          <w:rFonts w:eastAsia="細明體"/>
        </w:rPr>
        <w:t>.</w:t>
      </w:r>
      <w:r>
        <w:rPr>
          <w:rFonts w:eastAsia="細明體" w:hint="eastAsia"/>
        </w:rPr>
        <w:t>下列哪一交易應作成分錄記錄在日記簿</w:t>
      </w:r>
      <w:r w:rsidRPr="000F2C3E">
        <w:rPr>
          <w:rFonts w:hint="eastAsia"/>
        </w:rPr>
        <w:t>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r>
        <w:rPr>
          <w:rFonts w:hint="eastAsia"/>
        </w:rPr>
        <w:t>發放股票股利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r>
        <w:rPr>
          <w:rFonts w:hint="eastAsia"/>
        </w:rPr>
        <w:t>收到股票股利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r>
        <w:rPr>
          <w:rFonts w:hint="eastAsia"/>
        </w:rPr>
        <w:t>公司進行股票分割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r>
        <w:rPr>
          <w:rFonts w:hint="eastAsia"/>
        </w:rPr>
        <w:t>與供應商簽定進貨契約</w:t>
      </w:r>
      <w:r>
        <w:rPr>
          <w:rFonts w:hint="eastAsia"/>
          <w:color w:val="000000"/>
        </w:rPr>
        <w:t>。</w:t>
      </w:r>
    </w:p>
    <w:p w:rsidR="00797F28" w:rsidRDefault="00797F28" w:rsidP="0082503C">
      <w:pPr>
        <w:spacing w:afterLines="50" w:after="180"/>
        <w:ind w:left="1049" w:hanging="1049"/>
        <w:rPr>
          <w:color w:val="000000"/>
        </w:rPr>
      </w:pPr>
      <w:bookmarkStart w:id="14" w:name="Q02190"/>
      <w:bookmarkStart w:id="15" w:name="T02190"/>
      <w:bookmarkEnd w:id="7"/>
      <w:bookmarkEnd w:id="8"/>
      <w:bookmarkEnd w:id="13"/>
      <w:r>
        <w:rPr>
          <w:rFonts w:eastAsia="細明體"/>
        </w:rPr>
        <w:t>(    )  4.</w:t>
      </w:r>
      <w:r w:rsidRPr="00DE340F">
        <w:rPr>
          <w:rFonts w:hint="eastAsia"/>
        </w:rPr>
        <w:t>下列何者不應列為不動產、廠房及設備？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6" w:name="Q02190_1"/>
      <w:r w:rsidRPr="00DE340F">
        <w:rPr>
          <w:rFonts w:hint="eastAsia"/>
        </w:rPr>
        <w:t>待出售機器設備</w:t>
      </w:r>
      <w:bookmarkEnd w:id="1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7" w:name="Q02190_2"/>
      <w:r w:rsidRPr="00DE340F">
        <w:rPr>
          <w:rFonts w:hint="eastAsia"/>
        </w:rPr>
        <w:t>已達耐用年限仍繼續使用的設備</w:t>
      </w:r>
      <w:bookmarkEnd w:id="1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8" w:name="Q02190_3"/>
      <w:r w:rsidRPr="00DE340F">
        <w:rPr>
          <w:rFonts w:hint="eastAsia"/>
        </w:rPr>
        <w:t>暫時閒置之機器</w:t>
      </w:r>
      <w:bookmarkEnd w:id="1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9" w:name="Q02190_4"/>
      <w:r w:rsidRPr="00DE340F">
        <w:rPr>
          <w:rFonts w:hint="eastAsia"/>
        </w:rPr>
        <w:t>供未來建廠用之土地</w:t>
      </w:r>
      <w:bookmarkStart w:id="20" w:name="Q02190_E"/>
      <w:bookmarkEnd w:id="19"/>
      <w:r>
        <w:rPr>
          <w:rFonts w:hint="eastAsia"/>
          <w:color w:val="000000"/>
        </w:rPr>
        <w:t>。</w:t>
      </w:r>
    </w:p>
    <w:p w:rsidR="00797F28" w:rsidRDefault="00797F28" w:rsidP="0082503C">
      <w:pPr>
        <w:spacing w:afterLines="50" w:after="180"/>
        <w:ind w:left="1049" w:hanging="1049"/>
        <w:rPr>
          <w:color w:val="000000"/>
        </w:rPr>
      </w:pPr>
      <w:bookmarkStart w:id="21" w:name="Q00953"/>
      <w:bookmarkStart w:id="22" w:name="T00953"/>
      <w:bookmarkStart w:id="23" w:name="Q00171"/>
      <w:bookmarkStart w:id="24" w:name="T00171"/>
      <w:bookmarkEnd w:id="14"/>
      <w:bookmarkEnd w:id="15"/>
      <w:bookmarkEnd w:id="20"/>
      <w:r>
        <w:rPr>
          <w:rFonts w:eastAsia="細明體"/>
        </w:rPr>
        <w:t xml:space="preserve">(    ) </w:t>
      </w:r>
      <w:r>
        <w:rPr>
          <w:rFonts w:eastAsia="細明體" w:hint="eastAsia"/>
        </w:rPr>
        <w:t xml:space="preserve"> 5</w:t>
      </w:r>
      <w:r>
        <w:rPr>
          <w:rFonts w:eastAsia="細明體"/>
        </w:rPr>
        <w:t>.</w:t>
      </w:r>
      <w:r w:rsidRPr="00050D9D">
        <w:rPr>
          <w:rFonts w:hint="eastAsia"/>
        </w:rPr>
        <w:t>我國商業會計法規定，會計基礎應採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5" w:name="Q00171_1"/>
      <w:r w:rsidRPr="00050D9D">
        <w:rPr>
          <w:rFonts w:hint="eastAsia"/>
        </w:rPr>
        <w:t>現金收付制</w:t>
      </w:r>
      <w:bookmarkEnd w:id="2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6" w:name="Q00171_2"/>
      <w:r w:rsidRPr="00050D9D">
        <w:rPr>
          <w:rFonts w:hint="eastAsia"/>
        </w:rPr>
        <w:t>權責發生制</w:t>
      </w:r>
      <w:bookmarkEnd w:id="2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7" w:name="Q00171_3"/>
      <w:r w:rsidRPr="00050D9D">
        <w:rPr>
          <w:rFonts w:hint="eastAsia"/>
        </w:rPr>
        <w:t>聯合基礎</w:t>
      </w:r>
      <w:bookmarkEnd w:id="2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8" w:name="Q00171_4"/>
      <w:r w:rsidRPr="00050D9D">
        <w:rPr>
          <w:rFonts w:hint="eastAsia"/>
        </w:rPr>
        <w:t>混合制</w:t>
      </w:r>
      <w:bookmarkStart w:id="29" w:name="Q00171_E"/>
      <w:bookmarkEnd w:id="28"/>
      <w:r>
        <w:rPr>
          <w:rFonts w:hint="eastAsia"/>
          <w:color w:val="000000"/>
        </w:rPr>
        <w:t>。</w:t>
      </w:r>
    </w:p>
    <w:bookmarkEnd w:id="23"/>
    <w:bookmarkEnd w:id="24"/>
    <w:bookmarkEnd w:id="29"/>
    <w:p w:rsidR="00797F28" w:rsidRPr="00B26E11" w:rsidRDefault="00797F28" w:rsidP="0082503C">
      <w:pPr>
        <w:spacing w:afterLines="50" w:after="180"/>
        <w:ind w:left="1049" w:hanging="1049"/>
        <w:rPr>
          <w:color w:val="0000FF"/>
        </w:rPr>
      </w:pPr>
      <w:r>
        <w:rPr>
          <w:rFonts w:eastAsia="細明體"/>
        </w:rPr>
        <w:t>(    )  6.</w:t>
      </w:r>
      <w:r w:rsidRPr="00E51BCC">
        <w:rPr>
          <w:rFonts w:hint="eastAsia"/>
        </w:rPr>
        <w:t>企業以零用金支付員工的出差費時，應作下列哪一項分錄？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30" w:name="Q00953_1"/>
      <w:r w:rsidRPr="00E51BCC">
        <w:rPr>
          <w:rFonts w:hint="eastAsia"/>
        </w:rPr>
        <w:t>借：旅費，貸：</w:t>
      </w:r>
      <w:r w:rsidRPr="00E51BCC">
        <w:t xml:space="preserve"> </w:t>
      </w:r>
      <w:r w:rsidRPr="00E51BCC">
        <w:rPr>
          <w:rFonts w:hint="eastAsia"/>
        </w:rPr>
        <w:t>銀行存款</w:t>
      </w:r>
      <w:bookmarkEnd w:id="3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31" w:name="Q00953_2"/>
      <w:r w:rsidRPr="00E51BCC">
        <w:rPr>
          <w:rFonts w:hint="eastAsia"/>
        </w:rPr>
        <w:t>借：旅費，貸：零用金</w:t>
      </w:r>
      <w:bookmarkEnd w:id="3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32" w:name="Q00953_3"/>
      <w:r w:rsidRPr="00E51BCC">
        <w:rPr>
          <w:rFonts w:hint="eastAsia"/>
        </w:rPr>
        <w:t>作備忘記錄即可，暫時不作分錄</w:t>
      </w:r>
      <w:bookmarkEnd w:id="3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33" w:name="Q00953_4"/>
      <w:r w:rsidRPr="00E51BCC">
        <w:rPr>
          <w:rFonts w:hint="eastAsia"/>
        </w:rPr>
        <w:t>借：零用金，貸：旅費</w:t>
      </w:r>
      <w:bookmarkStart w:id="34" w:name="Q00953_E"/>
      <w:bookmarkEnd w:id="33"/>
      <w:r w:rsidRPr="00B26E11">
        <w:rPr>
          <w:rFonts w:hint="eastAsia"/>
        </w:rPr>
        <w:t>。</w:t>
      </w:r>
      <w:bookmarkStart w:id="35" w:name="A00953"/>
      <w:bookmarkEnd w:id="21"/>
      <w:bookmarkEnd w:id="34"/>
    </w:p>
    <w:p w:rsidR="00797F28" w:rsidRDefault="00797F28" w:rsidP="0082503C">
      <w:pPr>
        <w:spacing w:afterLines="50" w:after="180"/>
        <w:ind w:left="1049" w:hanging="1049"/>
        <w:rPr>
          <w:color w:val="000000"/>
        </w:rPr>
      </w:pPr>
      <w:bookmarkStart w:id="36" w:name="Q00371"/>
      <w:bookmarkStart w:id="37" w:name="T00371"/>
      <w:bookmarkEnd w:id="22"/>
      <w:bookmarkEnd w:id="35"/>
      <w:r>
        <w:rPr>
          <w:rFonts w:eastAsia="細明體"/>
        </w:rPr>
        <w:t>(    )  7.</w:t>
      </w:r>
      <w:r w:rsidRPr="00431479">
        <w:rPr>
          <w:rFonts w:hint="eastAsia"/>
        </w:rPr>
        <w:t>下列何者為試算表不能發現的錯誤？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38" w:name="Q00371_1"/>
      <w:r w:rsidRPr="00431479">
        <w:rPr>
          <w:rFonts w:hint="eastAsia"/>
        </w:rPr>
        <w:t>借貸某一方金額錯誤</w:t>
      </w:r>
      <w:bookmarkEnd w:id="3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39" w:name="Q00371_2"/>
      <w:r w:rsidRPr="00431479">
        <w:rPr>
          <w:rFonts w:hint="eastAsia"/>
        </w:rPr>
        <w:t>會計項目運用不當</w:t>
      </w:r>
      <w:bookmarkEnd w:id="3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40" w:name="Q00371_3"/>
      <w:r w:rsidRPr="00431479">
        <w:rPr>
          <w:rFonts w:hint="eastAsia"/>
        </w:rPr>
        <w:t>試算表漏列一項目</w:t>
      </w:r>
      <w:bookmarkEnd w:id="4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41" w:name="Q00371_4"/>
      <w:r w:rsidRPr="00431479">
        <w:rPr>
          <w:rFonts w:hint="eastAsia"/>
        </w:rPr>
        <w:t>金額之移位或換位</w:t>
      </w:r>
      <w:bookmarkStart w:id="42" w:name="Q00371_E"/>
      <w:bookmarkEnd w:id="41"/>
      <w:r>
        <w:rPr>
          <w:rFonts w:hint="eastAsia"/>
          <w:color w:val="000000"/>
        </w:rPr>
        <w:t>。</w:t>
      </w:r>
    </w:p>
    <w:p w:rsidR="00797F28" w:rsidRDefault="00797F28" w:rsidP="0082503C">
      <w:pPr>
        <w:spacing w:afterLines="50" w:after="180"/>
        <w:ind w:left="1049" w:hanging="1049"/>
        <w:rPr>
          <w:color w:val="000000"/>
        </w:rPr>
      </w:pPr>
      <w:bookmarkStart w:id="43" w:name="Q00555"/>
      <w:bookmarkStart w:id="44" w:name="T00555"/>
      <w:bookmarkEnd w:id="36"/>
      <w:bookmarkEnd w:id="37"/>
      <w:bookmarkEnd w:id="42"/>
      <w:r>
        <w:rPr>
          <w:rFonts w:eastAsia="細明體"/>
        </w:rPr>
        <w:t>(    )  8.</w:t>
      </w:r>
      <w:r w:rsidRPr="004265CF">
        <w:rPr>
          <w:rFonts w:hint="eastAsia"/>
        </w:rPr>
        <w:t>下列項目，何者非出現在工作底稿「綜合損益表欄」借方？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45" w:name="Q00555_1"/>
      <w:r>
        <w:rPr>
          <w:rFonts w:hint="eastAsia"/>
          <w:color w:val="000000"/>
        </w:rPr>
        <w:t>水電瓦斯費</w:t>
      </w:r>
      <w:bookmarkEnd w:id="4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46" w:name="Q00555_2"/>
      <w:r>
        <w:rPr>
          <w:rFonts w:hint="eastAsia"/>
          <w:color w:val="000000"/>
        </w:rPr>
        <w:t>銷貨收入</w:t>
      </w:r>
      <w:bookmarkEnd w:id="4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47" w:name="Q00555_3"/>
      <w:r>
        <w:rPr>
          <w:rFonts w:hint="eastAsia"/>
          <w:color w:val="000000"/>
        </w:rPr>
        <w:t>應收帳款</w:t>
      </w:r>
      <w:bookmarkEnd w:id="4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48" w:name="Q00555_4"/>
      <w:r>
        <w:rPr>
          <w:rFonts w:hint="eastAsia"/>
          <w:color w:val="000000"/>
        </w:rPr>
        <w:t>折舊</w:t>
      </w:r>
      <w:bookmarkStart w:id="49" w:name="Q00555_E"/>
      <w:bookmarkEnd w:id="48"/>
      <w:r>
        <w:rPr>
          <w:rFonts w:hint="eastAsia"/>
          <w:color w:val="000000"/>
        </w:rPr>
        <w:t>。</w:t>
      </w:r>
    </w:p>
    <w:p w:rsidR="00797F28" w:rsidRDefault="00797F28" w:rsidP="0082503C">
      <w:pPr>
        <w:spacing w:afterLines="50" w:after="180"/>
        <w:ind w:left="1049" w:hanging="1049"/>
        <w:rPr>
          <w:color w:val="000000"/>
        </w:rPr>
      </w:pPr>
      <w:bookmarkStart w:id="50" w:name="Q00642"/>
      <w:bookmarkStart w:id="51" w:name="T00642"/>
      <w:bookmarkEnd w:id="43"/>
      <w:bookmarkEnd w:id="44"/>
      <w:bookmarkEnd w:id="49"/>
      <w:r>
        <w:rPr>
          <w:rFonts w:eastAsia="細明體"/>
        </w:rPr>
        <w:t>(    )  9.</w:t>
      </w:r>
      <w:r w:rsidRPr="003F5EAD">
        <w:rPr>
          <w:rFonts w:hint="eastAsia"/>
        </w:rPr>
        <w:t>下列何者為企業的速動資產？</w:t>
      </w:r>
      <w:r>
        <w:rPr>
          <w:rFonts w:ascii="新細明體" w:hAnsi="新細明體"/>
        </w:rPr>
        <w:t>(A)</w:t>
      </w:r>
      <w:bookmarkStart w:id="52" w:name="Q00642_1"/>
      <w:r>
        <w:rPr>
          <w:rFonts w:hint="eastAsia"/>
          <w:color w:val="000000"/>
        </w:rPr>
        <w:t>用品盤存</w:t>
      </w:r>
      <w:bookmarkEnd w:id="5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53" w:name="Q00642_2"/>
      <w:r>
        <w:rPr>
          <w:rFonts w:hint="eastAsia"/>
          <w:color w:val="000000"/>
        </w:rPr>
        <w:t>預付費用</w:t>
      </w:r>
      <w:bookmarkEnd w:id="5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54" w:name="Q00642_3"/>
      <w:r>
        <w:rPr>
          <w:rFonts w:hint="eastAsia"/>
          <w:color w:val="000000"/>
        </w:rPr>
        <w:t>存貨</w:t>
      </w:r>
      <w:bookmarkEnd w:id="5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55" w:name="Q00642_4"/>
      <w:r>
        <w:rPr>
          <w:rFonts w:hint="eastAsia"/>
          <w:color w:val="000000"/>
        </w:rPr>
        <w:t>現金</w:t>
      </w:r>
      <w:bookmarkStart w:id="56" w:name="Q00642_E"/>
      <w:bookmarkEnd w:id="55"/>
      <w:r>
        <w:rPr>
          <w:rFonts w:hint="eastAsia"/>
          <w:color w:val="000000"/>
        </w:rPr>
        <w:t>。</w:t>
      </w:r>
    </w:p>
    <w:p w:rsidR="00797F28" w:rsidRPr="002D10BB" w:rsidRDefault="00797F28" w:rsidP="0082503C">
      <w:pPr>
        <w:spacing w:afterLines="50" w:after="180"/>
        <w:ind w:left="1049" w:hanging="1049"/>
        <w:rPr>
          <w:color w:val="0000FF"/>
        </w:rPr>
      </w:pPr>
      <w:bookmarkStart w:id="57" w:name="Q02353"/>
      <w:bookmarkStart w:id="58" w:name="T02353"/>
      <w:bookmarkEnd w:id="50"/>
      <w:bookmarkEnd w:id="51"/>
      <w:bookmarkEnd w:id="56"/>
      <w:r>
        <w:rPr>
          <w:rFonts w:eastAsia="細明體"/>
        </w:rPr>
        <w:t>(    ) 10.</w:t>
      </w:r>
      <w:r w:rsidRPr="006610D8">
        <w:rPr>
          <w:rFonts w:hint="eastAsia"/>
        </w:rPr>
        <w:t>若負債發生的可能性很高，且其金額可合理估計者，則在會計上應如何揭露？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59" w:name="Q02353_1"/>
      <w:r w:rsidRPr="006610D8">
        <w:rPr>
          <w:rFonts w:hint="eastAsia"/>
        </w:rPr>
        <w:t>附註揭露</w:t>
      </w:r>
      <w:bookmarkEnd w:id="5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60" w:name="Q02353_2"/>
      <w:r w:rsidRPr="006610D8">
        <w:rPr>
          <w:rFonts w:hint="eastAsia"/>
        </w:rPr>
        <w:t>在資產負債表中相關項目括號說明</w:t>
      </w:r>
      <w:bookmarkEnd w:id="6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61" w:name="Q02353_3"/>
      <w:r w:rsidRPr="006610D8">
        <w:rPr>
          <w:rFonts w:hint="eastAsia"/>
        </w:rPr>
        <w:t>認列負債準備</w:t>
      </w:r>
      <w:bookmarkEnd w:id="6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62" w:name="Q02353_4"/>
      <w:r>
        <w:rPr>
          <w:rFonts w:hint="eastAsia"/>
          <w:color w:val="000000"/>
        </w:rPr>
        <w:t>不必處理</w:t>
      </w:r>
      <w:bookmarkStart w:id="63" w:name="A02353"/>
      <w:bookmarkEnd w:id="57"/>
      <w:bookmarkEnd w:id="62"/>
    </w:p>
    <w:p w:rsidR="00797F28" w:rsidRDefault="00797F28" w:rsidP="0082503C">
      <w:pPr>
        <w:spacing w:afterLines="50" w:after="180"/>
        <w:ind w:left="1049" w:hanging="1049"/>
        <w:rPr>
          <w:color w:val="000000"/>
        </w:rPr>
      </w:pPr>
      <w:bookmarkStart w:id="64" w:name="Q00950"/>
      <w:bookmarkStart w:id="65" w:name="T00950"/>
      <w:bookmarkEnd w:id="58"/>
      <w:bookmarkEnd w:id="63"/>
      <w:r>
        <w:rPr>
          <w:rFonts w:eastAsia="細明體"/>
        </w:rPr>
        <w:t>(    ) 11.</w:t>
      </w:r>
      <w:bookmarkStart w:id="66" w:name="A00950"/>
      <w:bookmarkEnd w:id="64"/>
      <w:r w:rsidRPr="002A5AEC">
        <w:rPr>
          <w:rFonts w:hint="eastAsia"/>
        </w:rPr>
        <w:t xml:space="preserve"> </w:t>
      </w:r>
      <w:r w:rsidRPr="00431479">
        <w:rPr>
          <w:rFonts w:hint="eastAsia"/>
        </w:rPr>
        <w:t>已指定償債用途的專戶存款應列至何項目下？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67" w:name="Q00244_1"/>
      <w:r w:rsidRPr="00431479">
        <w:rPr>
          <w:rFonts w:hint="eastAsia"/>
        </w:rPr>
        <w:t>現金及約當現金</w:t>
      </w:r>
      <w:bookmarkEnd w:id="6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68" w:name="Q00244_2"/>
      <w:r w:rsidRPr="00431479">
        <w:rPr>
          <w:rFonts w:hint="eastAsia"/>
        </w:rPr>
        <w:t>金融資產</w:t>
      </w:r>
      <w:bookmarkEnd w:id="6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69" w:name="Q00244_3"/>
      <w:r w:rsidRPr="00431479">
        <w:rPr>
          <w:rFonts w:hint="eastAsia"/>
        </w:rPr>
        <w:t>採用權益法之投資</w:t>
      </w:r>
      <w:bookmarkEnd w:id="6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70" w:name="Q00244_4"/>
      <w:r w:rsidRPr="00431479">
        <w:rPr>
          <w:rFonts w:hint="eastAsia"/>
        </w:rPr>
        <w:t>其他非流動資產</w:t>
      </w:r>
      <w:bookmarkEnd w:id="70"/>
      <w:r>
        <w:rPr>
          <w:rFonts w:hint="eastAsia"/>
          <w:color w:val="000000"/>
        </w:rPr>
        <w:t>。</w:t>
      </w:r>
    </w:p>
    <w:p w:rsidR="00797F28" w:rsidRDefault="00797F28" w:rsidP="0082503C">
      <w:pPr>
        <w:spacing w:afterLines="50" w:after="180"/>
        <w:ind w:left="1049" w:hanging="1049"/>
        <w:rPr>
          <w:color w:val="000000"/>
        </w:rPr>
      </w:pPr>
      <w:bookmarkStart w:id="71" w:name="Q00543"/>
      <w:bookmarkStart w:id="72" w:name="T00543"/>
      <w:bookmarkEnd w:id="65"/>
      <w:bookmarkEnd w:id="66"/>
      <w:r>
        <w:rPr>
          <w:rFonts w:eastAsia="細明體"/>
        </w:rPr>
        <w:lastRenderedPageBreak/>
        <w:t>(    ) 12.</w:t>
      </w:r>
      <w:r w:rsidRPr="004265CF">
        <w:rPr>
          <w:rFonts w:hint="eastAsia"/>
        </w:rPr>
        <w:t>下列關於工作底稿之敘述，何者錯誤？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73" w:name="Q00543_1"/>
      <w:r w:rsidRPr="004265CF">
        <w:rPr>
          <w:rFonts w:hint="eastAsia"/>
        </w:rPr>
        <w:t>工作底稿應在期末調整前編製</w:t>
      </w:r>
      <w:bookmarkEnd w:id="7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74" w:name="Q00543_2"/>
      <w:r>
        <w:rPr>
          <w:rFonts w:hint="eastAsia"/>
          <w:color w:val="000000"/>
        </w:rPr>
        <w:t>本</w:t>
      </w:r>
      <w:r w:rsidRPr="004265CF">
        <w:rPr>
          <w:rFonts w:hint="eastAsia"/>
        </w:rPr>
        <w:t>期淨利出現在綜合損益表欄的貸方及資產負債表欄的借方</w:t>
      </w:r>
      <w:bookmarkEnd w:id="7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75" w:name="Q00543_3"/>
      <w:r w:rsidRPr="004265CF">
        <w:rPr>
          <w:rFonts w:hint="eastAsia"/>
        </w:rPr>
        <w:t>若期末編製工作底稿，則可先進行編表程序</w:t>
      </w:r>
      <w:bookmarkEnd w:id="7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76" w:name="Q00543_4"/>
      <w:r w:rsidRPr="004265CF">
        <w:rPr>
          <w:rFonts w:hint="eastAsia"/>
        </w:rPr>
        <w:t>工作底稿是結算前草稿，非正式報表</w:t>
      </w:r>
      <w:bookmarkStart w:id="77" w:name="Q00543_E"/>
      <w:bookmarkEnd w:id="76"/>
      <w:r>
        <w:rPr>
          <w:rFonts w:hint="eastAsia"/>
          <w:color w:val="000000"/>
        </w:rPr>
        <w:t>。</w:t>
      </w:r>
    </w:p>
    <w:p w:rsidR="00797F28" w:rsidRDefault="00797F28" w:rsidP="0082503C">
      <w:pPr>
        <w:spacing w:afterLines="50" w:after="180"/>
        <w:ind w:left="1049" w:hanging="1049"/>
        <w:rPr>
          <w:rFonts w:hint="eastAsia"/>
          <w:color w:val="000000"/>
        </w:rPr>
      </w:pPr>
      <w:bookmarkStart w:id="78" w:name="Q00933"/>
      <w:bookmarkStart w:id="79" w:name="T00933"/>
      <w:bookmarkEnd w:id="71"/>
      <w:bookmarkEnd w:id="72"/>
      <w:bookmarkEnd w:id="77"/>
      <w:r>
        <w:rPr>
          <w:rFonts w:eastAsia="細明體"/>
        </w:rPr>
        <w:t>(    ) 13.</w:t>
      </w:r>
      <w:bookmarkStart w:id="80" w:name="Q00933_E"/>
      <w:r>
        <w:rPr>
          <w:color w:val="000000"/>
        </w:rPr>
        <w:t xml:space="preserve"> </w:t>
      </w:r>
      <w:r w:rsidRPr="003F5EAD">
        <w:rPr>
          <w:rFonts w:hint="eastAsia"/>
        </w:rPr>
        <w:t>下列關於綜合損益表之敘述，何者錯誤？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81" w:name="Q00606_1"/>
      <w:r w:rsidRPr="003F5EAD">
        <w:rPr>
          <w:rFonts w:hint="eastAsia"/>
        </w:rPr>
        <w:t>綜合損益表第一階段是計算營業毛</w:t>
      </w:r>
      <w:r>
        <w:rPr>
          <w:rFonts w:hint="eastAsia"/>
        </w:rPr>
        <w:t>利</w:t>
      </w:r>
      <w:bookmarkEnd w:id="8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82" w:name="Q00606_2"/>
      <w:r w:rsidRPr="003F5EAD">
        <w:rPr>
          <w:rFonts w:hint="eastAsia"/>
        </w:rPr>
        <w:t>綜合損益表是報導企業的財務績效</w:t>
      </w:r>
      <w:bookmarkEnd w:id="8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83" w:name="Q00606_3"/>
      <w:r w:rsidRPr="003F5EAD">
        <w:rPr>
          <w:rFonts w:hint="eastAsia"/>
        </w:rPr>
        <w:t>綜合損益表為靜態報表</w:t>
      </w:r>
      <w:bookmarkEnd w:id="8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84" w:name="Q00606_4"/>
      <w:r w:rsidRPr="003F5EAD">
        <w:rPr>
          <w:rFonts w:hint="eastAsia"/>
        </w:rPr>
        <w:t>綜合損益表表首的日期為報導期間的起迄日</w:t>
      </w:r>
      <w:bookmarkEnd w:id="84"/>
      <w:r>
        <w:rPr>
          <w:rFonts w:hint="eastAsia"/>
          <w:color w:val="000000"/>
        </w:rPr>
        <w:t>。</w:t>
      </w:r>
      <w:bookmarkStart w:id="85" w:name="Q02217"/>
      <w:bookmarkStart w:id="86" w:name="T02217"/>
      <w:bookmarkEnd w:id="78"/>
      <w:bookmarkEnd w:id="79"/>
      <w:bookmarkEnd w:id="80"/>
    </w:p>
    <w:p w:rsidR="00797F28" w:rsidRDefault="00797F28" w:rsidP="0082503C">
      <w:pPr>
        <w:spacing w:afterLines="50" w:after="180"/>
        <w:ind w:left="1049" w:hanging="1049"/>
        <w:rPr>
          <w:rFonts w:hint="eastAsia"/>
          <w:color w:val="000000"/>
        </w:rPr>
      </w:pPr>
      <w:r>
        <w:rPr>
          <w:rFonts w:eastAsia="細明體"/>
        </w:rPr>
        <w:t xml:space="preserve">(    ) </w:t>
      </w:r>
      <w:r>
        <w:rPr>
          <w:rFonts w:eastAsia="細明體" w:hint="eastAsia"/>
        </w:rPr>
        <w:t>14</w:t>
      </w:r>
      <w:r>
        <w:rPr>
          <w:rFonts w:eastAsia="細明體"/>
        </w:rPr>
        <w:t>.</w:t>
      </w:r>
      <w:r>
        <w:rPr>
          <w:rFonts w:eastAsia="細明體" w:hint="eastAsia"/>
        </w:rPr>
        <w:t>下列哪一個個體適用非營利會計</w:t>
      </w:r>
      <w:r w:rsidRPr="000F2C3E">
        <w:rPr>
          <w:rFonts w:hint="eastAsia"/>
        </w:rPr>
        <w:t>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 w:hint="eastAsia"/>
        </w:rPr>
        <w:t>新北高工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r>
        <w:rPr>
          <w:rFonts w:hint="eastAsia"/>
        </w:rPr>
        <w:t>台北捷運公司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 w:hint="eastAsia"/>
        </w:rPr>
        <w:t>鴻海股份有限公司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 w:hint="eastAsia"/>
        </w:rPr>
        <w:t>台灣自來水公司</w:t>
      </w:r>
      <w:r>
        <w:rPr>
          <w:rFonts w:hint="eastAsia"/>
          <w:color w:val="000000"/>
        </w:rPr>
        <w:t>。</w:t>
      </w:r>
    </w:p>
    <w:p w:rsidR="00797F28" w:rsidRDefault="00797F28" w:rsidP="0082503C">
      <w:pPr>
        <w:spacing w:afterLines="50" w:after="180"/>
        <w:ind w:left="1049" w:hanging="1049"/>
        <w:rPr>
          <w:rFonts w:hint="eastAsia"/>
          <w:color w:val="000000"/>
        </w:rPr>
      </w:pPr>
      <w:r>
        <w:rPr>
          <w:rFonts w:eastAsia="細明體"/>
        </w:rPr>
        <w:t xml:space="preserve">(    ) </w:t>
      </w:r>
      <w:r>
        <w:rPr>
          <w:rFonts w:eastAsia="細明體" w:hint="eastAsia"/>
        </w:rPr>
        <w:t>15</w:t>
      </w:r>
      <w:r>
        <w:rPr>
          <w:rFonts w:eastAsia="細明體"/>
        </w:rPr>
        <w:t>.</w:t>
      </w:r>
      <w:r>
        <w:rPr>
          <w:rFonts w:eastAsia="細明體" w:hint="eastAsia"/>
        </w:rPr>
        <w:t>下列哪個項目不應資本化</w:t>
      </w:r>
      <w:r w:rsidRPr="000F2C3E">
        <w:rPr>
          <w:rFonts w:hint="eastAsia"/>
        </w:rPr>
        <w:t>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 w:hint="eastAsia"/>
        </w:rPr>
        <w:t>購入</w:t>
      </w:r>
      <w:r>
        <w:rPr>
          <w:rFonts w:hint="eastAsia"/>
        </w:rPr>
        <w:t>強制透過損益按公允價值衡量之金融資產之手續費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r w:rsidRPr="00387338">
        <w:rPr>
          <w:rFonts w:hint="eastAsia"/>
        </w:rPr>
        <w:t xml:space="preserve"> </w:t>
      </w:r>
      <w:r>
        <w:rPr>
          <w:rFonts w:hint="eastAsia"/>
        </w:rPr>
        <w:t>購入</w:t>
      </w:r>
      <w:r>
        <w:rPr>
          <w:rFonts w:hint="eastAsia"/>
        </w:rPr>
        <w:t>透過</w:t>
      </w:r>
      <w:r>
        <w:rPr>
          <w:rFonts w:hint="eastAsia"/>
        </w:rPr>
        <w:t>其他綜合</w:t>
      </w:r>
      <w:r>
        <w:rPr>
          <w:rFonts w:hint="eastAsia"/>
        </w:rPr>
        <w:t>損益按公允價值衡量</w:t>
      </w:r>
      <w:r>
        <w:rPr>
          <w:rFonts w:hint="eastAsia"/>
        </w:rPr>
        <w:t>權益工具投資</w:t>
      </w:r>
      <w:r>
        <w:rPr>
          <w:rFonts w:hint="eastAsia"/>
        </w:rPr>
        <w:t>之手續費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 w:hint="eastAsia"/>
        </w:rPr>
        <w:t>購入</w:t>
      </w:r>
      <w:r>
        <w:rPr>
          <w:rFonts w:hint="eastAsia"/>
        </w:rPr>
        <w:t>採用權益法之投資之手續費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r>
        <w:rPr>
          <w:rFonts w:hint="eastAsia"/>
        </w:rPr>
        <w:t>購入土地之佣金支出</w:t>
      </w:r>
      <w:r>
        <w:rPr>
          <w:rFonts w:hint="eastAsia"/>
          <w:color w:val="000000"/>
        </w:rPr>
        <w:t>。</w:t>
      </w:r>
    </w:p>
    <w:p w:rsidR="00797F28" w:rsidRPr="007B4DC2" w:rsidRDefault="00797F28" w:rsidP="0082503C">
      <w:pPr>
        <w:spacing w:afterLines="50" w:after="180"/>
        <w:ind w:left="1049" w:hanging="1049"/>
        <w:rPr>
          <w:color w:val="0000FF"/>
        </w:rPr>
      </w:pPr>
      <w:r>
        <w:rPr>
          <w:rFonts w:eastAsia="細明體"/>
        </w:rPr>
        <w:t>(    ) 16.</w:t>
      </w:r>
      <w:r w:rsidRPr="006D0987">
        <w:rPr>
          <w:rFonts w:hint="eastAsia"/>
        </w:rPr>
        <w:t>下列何者是不具有可辨認性的無形資產？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87" w:name="Q02217_1"/>
      <w:r w:rsidRPr="000F2C3E">
        <w:rPr>
          <w:rFonts w:hint="eastAsia"/>
        </w:rPr>
        <w:t>專利權</w:t>
      </w:r>
      <w:bookmarkEnd w:id="8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88" w:name="Q02217_2"/>
      <w:r w:rsidRPr="000F2C3E">
        <w:rPr>
          <w:rFonts w:hint="eastAsia"/>
        </w:rPr>
        <w:t>商標權</w:t>
      </w:r>
      <w:bookmarkEnd w:id="8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89" w:name="Q02217_3"/>
      <w:r w:rsidRPr="000F2C3E">
        <w:rPr>
          <w:rFonts w:hint="eastAsia"/>
        </w:rPr>
        <w:t>著作權</w:t>
      </w:r>
      <w:bookmarkEnd w:id="8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90" w:name="Q02217_4"/>
      <w:r w:rsidRPr="000F2C3E">
        <w:rPr>
          <w:rFonts w:hint="eastAsia"/>
        </w:rPr>
        <w:t>商譽</w:t>
      </w:r>
      <w:bookmarkStart w:id="91" w:name="Q02217_E"/>
      <w:bookmarkEnd w:id="90"/>
      <w:r w:rsidRPr="007B4DC2">
        <w:rPr>
          <w:rFonts w:hint="eastAsia"/>
        </w:rPr>
        <w:t>。</w:t>
      </w:r>
      <w:bookmarkStart w:id="92" w:name="A02217"/>
      <w:bookmarkEnd w:id="85"/>
      <w:bookmarkEnd w:id="91"/>
    </w:p>
    <w:p w:rsidR="00797F28" w:rsidRDefault="00797F28" w:rsidP="0082503C">
      <w:pPr>
        <w:spacing w:afterLines="50" w:after="180"/>
        <w:ind w:left="1049" w:hanging="1049"/>
        <w:rPr>
          <w:color w:val="000000"/>
        </w:rPr>
      </w:pPr>
      <w:bookmarkStart w:id="93" w:name="Q00429"/>
      <w:bookmarkStart w:id="94" w:name="T00429"/>
      <w:bookmarkEnd w:id="86"/>
      <w:bookmarkEnd w:id="92"/>
      <w:r>
        <w:rPr>
          <w:rFonts w:eastAsia="細明體"/>
        </w:rPr>
        <w:t>(    ) 17.</w:t>
      </w:r>
      <w:bookmarkStart w:id="95" w:name="A00429"/>
      <w:bookmarkEnd w:id="93"/>
      <w:r w:rsidRPr="002A5AEC">
        <w:rPr>
          <w:rFonts w:hint="eastAsia"/>
        </w:rPr>
        <w:t xml:space="preserve"> </w:t>
      </w:r>
      <w:r w:rsidRPr="00050D9D">
        <w:rPr>
          <w:rFonts w:hint="eastAsia"/>
        </w:rPr>
        <w:t>本年</w:t>
      </w:r>
      <w:r w:rsidRPr="00050D9D">
        <w:t xml:space="preserve"> 10 </w:t>
      </w:r>
      <w:r w:rsidRPr="00050D9D">
        <w:rPr>
          <w:rFonts w:hint="eastAsia"/>
        </w:rPr>
        <w:t>月</w:t>
      </w:r>
      <w:r w:rsidRPr="00050D9D">
        <w:t xml:space="preserve"> 1 </w:t>
      </w:r>
      <w:r w:rsidRPr="00050D9D">
        <w:rPr>
          <w:rFonts w:hint="eastAsia"/>
        </w:rPr>
        <w:t>日預付兩年的保險費，年底將已過期部分轉為本年費用。此處理方法係根據</w:t>
      </w:r>
      <w:r w:rsidR="007F7836">
        <w:rPr>
          <w:rFonts w:hint="eastAsia"/>
        </w:rPr>
        <w:t xml:space="preserve"> </w:t>
      </w:r>
      <w:r>
        <w:rPr>
          <w:rFonts w:ascii="新細明體" w:hAnsi="新細明體"/>
        </w:rPr>
        <w:t>(A)</w:t>
      </w:r>
      <w:bookmarkStart w:id="96" w:name="Q00195_1"/>
      <w:r>
        <w:rPr>
          <w:rFonts w:hint="eastAsia"/>
        </w:rPr>
        <w:t>費損認列</w:t>
      </w:r>
      <w:r w:rsidRPr="00050D9D">
        <w:rPr>
          <w:rFonts w:hint="eastAsia"/>
        </w:rPr>
        <w:t>原則</w:t>
      </w:r>
      <w:bookmarkEnd w:id="96"/>
      <w:r w:rsidR="007F7836">
        <w:rPr>
          <w:rFonts w:ascii="新細明體" w:hAnsi="新細明體" w:hint="eastAsia"/>
        </w:rPr>
        <w:t xml:space="preserve"> (</w:t>
      </w:r>
      <w:r>
        <w:rPr>
          <w:rFonts w:ascii="新細明體" w:hAnsi="新細明體"/>
        </w:rPr>
        <w:t>B)</w:t>
      </w:r>
      <w:bookmarkStart w:id="97" w:name="Q00195_2"/>
      <w:r>
        <w:rPr>
          <w:rFonts w:hint="eastAsia"/>
          <w:color w:val="000000"/>
        </w:rPr>
        <w:t>收益實現原則</w:t>
      </w:r>
      <w:bookmarkEnd w:id="97"/>
      <w:r w:rsidR="007F7836">
        <w:rPr>
          <w:rFonts w:hint="eastAsia"/>
          <w:color w:val="000000"/>
        </w:rPr>
        <w:t xml:space="preserve"> </w:t>
      </w:r>
      <w:r>
        <w:rPr>
          <w:rFonts w:ascii="新細明體" w:hAnsi="新細明體"/>
        </w:rPr>
        <w:t>(C)</w:t>
      </w:r>
      <w:bookmarkStart w:id="98" w:name="Q00195_3"/>
      <w:r>
        <w:rPr>
          <w:rFonts w:hint="eastAsia"/>
          <w:color w:val="000000"/>
        </w:rPr>
        <w:t>穩健原則</w:t>
      </w:r>
      <w:bookmarkEnd w:id="98"/>
      <w:r w:rsidR="007F7836">
        <w:rPr>
          <w:rFonts w:hint="eastAsia"/>
          <w:color w:val="000000"/>
        </w:rPr>
        <w:t xml:space="preserve"> </w:t>
      </w:r>
      <w:r>
        <w:rPr>
          <w:rFonts w:ascii="新細明體" w:hAnsi="新細明體"/>
        </w:rPr>
        <w:t>(D)</w:t>
      </w:r>
      <w:bookmarkStart w:id="99" w:name="Q00195_4"/>
      <w:r>
        <w:rPr>
          <w:rFonts w:hint="eastAsia"/>
          <w:color w:val="000000"/>
        </w:rPr>
        <w:t>成本原則</w:t>
      </w:r>
      <w:bookmarkEnd w:id="99"/>
      <w:r>
        <w:rPr>
          <w:rFonts w:hint="eastAsia"/>
          <w:color w:val="000000"/>
        </w:rPr>
        <w:t>。</w:t>
      </w:r>
    </w:p>
    <w:p w:rsidR="00797F28" w:rsidRDefault="00797F28" w:rsidP="0082503C">
      <w:pPr>
        <w:spacing w:afterLines="50" w:after="180"/>
        <w:ind w:left="1049" w:hanging="1049"/>
        <w:rPr>
          <w:color w:val="000000"/>
        </w:rPr>
      </w:pPr>
      <w:bookmarkStart w:id="100" w:name="Q00590"/>
      <w:bookmarkStart w:id="101" w:name="T00590"/>
      <w:bookmarkEnd w:id="94"/>
      <w:bookmarkEnd w:id="95"/>
      <w:r>
        <w:rPr>
          <w:rFonts w:eastAsia="細明體"/>
        </w:rPr>
        <w:t>(    ) 18.</w:t>
      </w:r>
      <w:r w:rsidRPr="003F5EAD">
        <w:rPr>
          <w:rFonts w:hint="eastAsia"/>
        </w:rPr>
        <w:t>結帳後試算表不會出現下列何會計項目？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02" w:name="Q00590_1"/>
      <w:r>
        <w:rPr>
          <w:rFonts w:hint="eastAsia"/>
          <w:color w:val="000000"/>
        </w:rPr>
        <w:t>現金短溢</w:t>
      </w:r>
      <w:bookmarkEnd w:id="10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03" w:name="Q00590_2"/>
      <w:r>
        <w:rPr>
          <w:rFonts w:hint="eastAsia"/>
          <w:color w:val="000000"/>
        </w:rPr>
        <w:t>業主往來</w:t>
      </w:r>
      <w:bookmarkEnd w:id="10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04" w:name="Q00590_3"/>
      <w:r>
        <w:rPr>
          <w:rFonts w:hint="eastAsia"/>
          <w:color w:val="000000"/>
        </w:rPr>
        <w:t>備抵損失</w:t>
      </w:r>
      <w:bookmarkEnd w:id="10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05" w:name="Q00590_4"/>
      <w:r>
        <w:rPr>
          <w:rFonts w:hint="eastAsia"/>
          <w:color w:val="000000"/>
        </w:rPr>
        <w:t>預收利息</w:t>
      </w:r>
      <w:bookmarkStart w:id="106" w:name="Q00590_E"/>
      <w:bookmarkEnd w:id="105"/>
      <w:r>
        <w:rPr>
          <w:rFonts w:hint="eastAsia"/>
          <w:color w:val="000000"/>
        </w:rPr>
        <w:t>。</w:t>
      </w:r>
    </w:p>
    <w:p w:rsidR="00797F28" w:rsidRDefault="00797F28" w:rsidP="0082503C">
      <w:pPr>
        <w:spacing w:afterLines="50" w:after="180"/>
        <w:ind w:left="1049" w:hanging="1049"/>
        <w:rPr>
          <w:color w:val="000000"/>
        </w:rPr>
      </w:pPr>
      <w:bookmarkStart w:id="107" w:name="Q00715"/>
      <w:bookmarkStart w:id="108" w:name="T00715"/>
      <w:bookmarkEnd w:id="100"/>
      <w:bookmarkEnd w:id="101"/>
      <w:bookmarkEnd w:id="106"/>
      <w:r>
        <w:rPr>
          <w:rFonts w:eastAsia="細明體"/>
        </w:rPr>
        <w:t>(    ) 19.</w:t>
      </w:r>
      <w:r w:rsidRPr="00721C7D">
        <w:rPr>
          <w:rFonts w:hint="eastAsia"/>
        </w:rPr>
        <w:t>「庫藏股票」應列為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09" w:name="Q00715_1"/>
      <w:r w:rsidRPr="00721C7D">
        <w:rPr>
          <w:rFonts w:hint="eastAsia"/>
        </w:rPr>
        <w:t>股本減項</w:t>
      </w:r>
      <w:bookmarkEnd w:id="10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10" w:name="Q00715_2"/>
      <w:r w:rsidRPr="00721C7D">
        <w:rPr>
          <w:rFonts w:hint="eastAsia"/>
        </w:rPr>
        <w:t>保留盈餘減項</w:t>
      </w:r>
      <w:bookmarkEnd w:id="11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11" w:name="Q00715_3"/>
      <w:r w:rsidRPr="00721C7D">
        <w:rPr>
          <w:rFonts w:hint="eastAsia"/>
        </w:rPr>
        <w:t>資本公積</w:t>
      </w:r>
      <w:bookmarkEnd w:id="11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12" w:name="Q00715_4"/>
      <w:r w:rsidRPr="00721C7D">
        <w:rPr>
          <w:rFonts w:hint="eastAsia"/>
        </w:rPr>
        <w:t>權益總額減項</w:t>
      </w:r>
      <w:bookmarkStart w:id="113" w:name="Q00715_E"/>
      <w:bookmarkEnd w:id="112"/>
      <w:r>
        <w:rPr>
          <w:rFonts w:hint="eastAsia"/>
          <w:color w:val="000000"/>
        </w:rPr>
        <w:t>。</w:t>
      </w:r>
    </w:p>
    <w:p w:rsidR="00797F28" w:rsidRDefault="00797F28" w:rsidP="0082503C">
      <w:pPr>
        <w:spacing w:afterLines="50" w:after="180"/>
        <w:ind w:left="1049" w:hanging="1049"/>
        <w:rPr>
          <w:color w:val="000000"/>
        </w:rPr>
      </w:pPr>
      <w:bookmarkStart w:id="114" w:name="Q00210"/>
      <w:bookmarkStart w:id="115" w:name="T00210"/>
      <w:bookmarkEnd w:id="107"/>
      <w:bookmarkEnd w:id="108"/>
      <w:bookmarkEnd w:id="113"/>
      <w:r>
        <w:rPr>
          <w:rFonts w:eastAsia="細明體"/>
        </w:rPr>
        <w:t>(    ) 20.</w:t>
      </w:r>
      <w:r w:rsidRPr="00050D9D">
        <w:rPr>
          <w:rFonts w:hint="eastAsia"/>
        </w:rPr>
        <w:t>鐵路局之鐵軌、枕木採汰舊法或重置法計提折舊，是基於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16" w:name="Q00210_1"/>
      <w:r w:rsidRPr="00050D9D">
        <w:rPr>
          <w:rFonts w:hint="eastAsia"/>
        </w:rPr>
        <w:t>成本原則</w:t>
      </w:r>
      <w:bookmarkEnd w:id="11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17" w:name="Q00210_2"/>
      <w:r w:rsidRPr="00050D9D">
        <w:rPr>
          <w:rFonts w:hint="eastAsia"/>
        </w:rPr>
        <w:t>繼續經營假設</w:t>
      </w:r>
      <w:bookmarkEnd w:id="11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18" w:name="Q00210_3"/>
      <w:r w:rsidRPr="00050D9D">
        <w:rPr>
          <w:rFonts w:hint="eastAsia"/>
        </w:rPr>
        <w:t>行業特性原則</w:t>
      </w:r>
      <w:bookmarkEnd w:id="11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19" w:name="Q00210_4"/>
      <w:r w:rsidRPr="00050D9D">
        <w:rPr>
          <w:rFonts w:hint="eastAsia"/>
        </w:rPr>
        <w:t>企業個體假設</w:t>
      </w:r>
      <w:bookmarkStart w:id="120" w:name="Q00210_E"/>
      <w:bookmarkEnd w:id="119"/>
      <w:r>
        <w:rPr>
          <w:rFonts w:hint="eastAsia"/>
          <w:color w:val="000000"/>
        </w:rPr>
        <w:t>。</w:t>
      </w:r>
    </w:p>
    <w:p w:rsidR="00797F28" w:rsidRDefault="00797F28" w:rsidP="0082503C">
      <w:pPr>
        <w:spacing w:afterLines="50" w:after="180"/>
        <w:ind w:left="1049" w:hanging="1049"/>
        <w:rPr>
          <w:color w:val="000000"/>
        </w:rPr>
      </w:pPr>
      <w:bookmarkStart w:id="121" w:name="Q02294"/>
      <w:bookmarkStart w:id="122" w:name="T02294"/>
      <w:bookmarkEnd w:id="114"/>
      <w:bookmarkEnd w:id="115"/>
      <w:bookmarkEnd w:id="120"/>
      <w:r>
        <w:rPr>
          <w:rFonts w:eastAsia="細明體"/>
        </w:rPr>
        <w:t>(    ) 21.</w:t>
      </w:r>
      <w:r w:rsidRPr="000F2C3E">
        <w:rPr>
          <w:rFonts w:hint="eastAsia"/>
        </w:rPr>
        <w:t>企業投入的研究發展支出，若無法區分發生於研究階段或發展階段，應歸類為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23" w:name="Q02294_1"/>
      <w:r>
        <w:rPr>
          <w:rFonts w:hint="eastAsia"/>
          <w:color w:val="000000"/>
        </w:rPr>
        <w:t>流動資產</w:t>
      </w:r>
      <w:bookmarkEnd w:id="12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24" w:name="Q02294_2"/>
      <w:r>
        <w:rPr>
          <w:rFonts w:hint="eastAsia"/>
          <w:color w:val="000000"/>
        </w:rPr>
        <w:t>無形資產</w:t>
      </w:r>
      <w:bookmarkEnd w:id="12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25" w:name="Q02294_3"/>
      <w:r>
        <w:rPr>
          <w:rFonts w:hint="eastAsia"/>
          <w:color w:val="000000"/>
        </w:rPr>
        <w:t>權益</w:t>
      </w:r>
      <w:bookmarkEnd w:id="12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26" w:name="Q02294_4"/>
      <w:r>
        <w:rPr>
          <w:rFonts w:hint="eastAsia"/>
          <w:color w:val="000000"/>
        </w:rPr>
        <w:t>研究發展費用</w:t>
      </w:r>
      <w:bookmarkStart w:id="127" w:name="Q02294_E"/>
      <w:bookmarkEnd w:id="126"/>
      <w:r>
        <w:rPr>
          <w:rFonts w:hint="eastAsia"/>
          <w:color w:val="000000"/>
        </w:rPr>
        <w:t>。</w:t>
      </w:r>
    </w:p>
    <w:p w:rsidR="00797F28" w:rsidRDefault="00797F28" w:rsidP="0082503C">
      <w:pPr>
        <w:spacing w:afterLines="50" w:after="180"/>
        <w:ind w:left="1049" w:hanging="1049"/>
        <w:rPr>
          <w:color w:val="000000"/>
        </w:rPr>
      </w:pPr>
      <w:bookmarkStart w:id="128" w:name="Q02337"/>
      <w:bookmarkStart w:id="129" w:name="T02337"/>
      <w:bookmarkEnd w:id="121"/>
      <w:bookmarkEnd w:id="122"/>
      <w:bookmarkEnd w:id="127"/>
      <w:r>
        <w:rPr>
          <w:rFonts w:eastAsia="細明體"/>
        </w:rPr>
        <w:t>(    ) 22.</w:t>
      </w:r>
      <w:r>
        <w:rPr>
          <w:rFonts w:eastAsia="細明體" w:hint="eastAsia"/>
        </w:rPr>
        <w:t>下列哪一項取得不動產、廠房及設備的支出應資本化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r>
        <w:rPr>
          <w:rFonts w:hint="eastAsia"/>
        </w:rPr>
        <w:t>政府捐贈土地之過戶費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r>
        <w:rPr>
          <w:rFonts w:hint="eastAsia"/>
        </w:rPr>
        <w:t>未取得之現金折扣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 w:hint="eastAsia"/>
        </w:rPr>
        <w:t>貨車之營業稅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30" w:name="Q02337_E"/>
      <w:r>
        <w:rPr>
          <w:rFonts w:ascii="新細明體" w:hAnsi="新細明體" w:hint="eastAsia"/>
        </w:rPr>
        <w:t>建造廠房時之保險費</w:t>
      </w:r>
      <w:r>
        <w:rPr>
          <w:rFonts w:hint="eastAsia"/>
          <w:color w:val="000000"/>
        </w:rPr>
        <w:t>。</w:t>
      </w:r>
    </w:p>
    <w:p w:rsidR="00797F28" w:rsidRDefault="00797F28" w:rsidP="0082503C">
      <w:pPr>
        <w:spacing w:afterLines="50" w:after="180"/>
        <w:ind w:left="1049" w:hanging="1049"/>
        <w:rPr>
          <w:color w:val="000000"/>
        </w:rPr>
      </w:pPr>
      <w:bookmarkStart w:id="131" w:name="Q00149"/>
      <w:bookmarkStart w:id="132" w:name="T00149"/>
      <w:bookmarkEnd w:id="128"/>
      <w:bookmarkEnd w:id="129"/>
      <w:bookmarkEnd w:id="130"/>
      <w:r>
        <w:rPr>
          <w:rFonts w:eastAsia="細明體"/>
        </w:rPr>
        <w:t>(    ) 23.</w:t>
      </w:r>
      <w:r>
        <w:rPr>
          <w:rFonts w:hint="eastAsia"/>
        </w:rPr>
        <w:t>財務</w:t>
      </w:r>
      <w:r w:rsidRPr="00050D9D">
        <w:rPr>
          <w:rFonts w:hint="eastAsia"/>
        </w:rPr>
        <w:t>會計的主要功用是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33" w:name="Q00149_1"/>
      <w:r w:rsidRPr="00050D9D">
        <w:rPr>
          <w:rFonts w:hint="eastAsia"/>
        </w:rPr>
        <w:t>僅記現金收支</w:t>
      </w:r>
      <w:bookmarkEnd w:id="13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34" w:name="Q00149_2"/>
      <w:r w:rsidRPr="00050D9D">
        <w:rPr>
          <w:rFonts w:hint="eastAsia"/>
        </w:rPr>
        <w:t>僅記收入與費用</w:t>
      </w:r>
      <w:bookmarkEnd w:id="13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35" w:name="Q00149_3"/>
      <w:r w:rsidRPr="00050D9D">
        <w:rPr>
          <w:rFonts w:hint="eastAsia"/>
        </w:rPr>
        <w:t>僅記債權與</w:t>
      </w:r>
      <w:r w:rsidRPr="00050D9D">
        <w:t xml:space="preserve"> </w:t>
      </w:r>
      <w:r w:rsidRPr="00050D9D">
        <w:rPr>
          <w:rFonts w:hint="eastAsia"/>
        </w:rPr>
        <w:t>債務</w:t>
      </w:r>
      <w:bookmarkEnd w:id="13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36" w:name="Q00149_4"/>
      <w:r w:rsidRPr="00050D9D">
        <w:rPr>
          <w:rFonts w:hint="eastAsia"/>
        </w:rPr>
        <w:t>提供財務資訊給有關人員作決策參考</w:t>
      </w:r>
      <w:bookmarkStart w:id="137" w:name="Q00149_E"/>
      <w:bookmarkEnd w:id="136"/>
      <w:r>
        <w:rPr>
          <w:rFonts w:hint="eastAsia"/>
          <w:color w:val="000000"/>
        </w:rPr>
        <w:t>。</w:t>
      </w:r>
    </w:p>
    <w:p w:rsidR="00797F28" w:rsidRDefault="00797F28" w:rsidP="0082503C">
      <w:pPr>
        <w:spacing w:afterLines="50" w:after="180"/>
        <w:ind w:left="1049" w:hanging="1049"/>
        <w:rPr>
          <w:color w:val="000000"/>
        </w:rPr>
      </w:pPr>
      <w:bookmarkStart w:id="138" w:name="Q01731"/>
      <w:bookmarkStart w:id="139" w:name="T01731"/>
      <w:bookmarkEnd w:id="131"/>
      <w:bookmarkEnd w:id="132"/>
      <w:bookmarkEnd w:id="137"/>
      <w:r>
        <w:rPr>
          <w:rFonts w:eastAsia="細明體"/>
        </w:rPr>
        <w:t>(    ) 24.</w:t>
      </w:r>
      <w:r>
        <w:rPr>
          <w:rFonts w:hint="eastAsia"/>
        </w:rPr>
        <w:t>下列何者「非」資產</w:t>
      </w:r>
      <w:r w:rsidRPr="00C37F68">
        <w:rPr>
          <w:rFonts w:hint="eastAsia"/>
        </w:rPr>
        <w:t>的減項？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40" w:name="Q01731_1"/>
      <w:r w:rsidRPr="00C37F68">
        <w:rPr>
          <w:rFonts w:hint="eastAsia"/>
        </w:rPr>
        <w:t>應收票據貼現負債</w:t>
      </w:r>
      <w:bookmarkEnd w:id="14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41" w:name="Q01731_2"/>
      <w:r w:rsidRPr="00C37F68">
        <w:rPr>
          <w:rFonts w:hint="eastAsia"/>
        </w:rPr>
        <w:t>備抵呆帳</w:t>
      </w:r>
      <w:bookmarkEnd w:id="14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42" w:name="Q01731_3"/>
      <w:r w:rsidRPr="00C37F68">
        <w:rPr>
          <w:rFonts w:hint="eastAsia"/>
        </w:rPr>
        <w:t>應收票據折價</w:t>
      </w:r>
      <w:bookmarkEnd w:id="14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43" w:name="Q01731_E"/>
      <w:r>
        <w:rPr>
          <w:rFonts w:ascii="新細明體" w:hAnsi="新細明體" w:hint="eastAsia"/>
        </w:rPr>
        <w:t>備抵存貨跌價</w:t>
      </w:r>
      <w:r>
        <w:rPr>
          <w:rFonts w:hint="eastAsia"/>
          <w:color w:val="000000"/>
        </w:rPr>
        <w:t>。</w:t>
      </w:r>
    </w:p>
    <w:p w:rsidR="00797F28" w:rsidRPr="0035249B" w:rsidRDefault="00797F28" w:rsidP="0082503C">
      <w:pPr>
        <w:spacing w:afterLines="50" w:after="180"/>
        <w:ind w:left="1049" w:hanging="1049"/>
        <w:rPr>
          <w:color w:val="0000FF"/>
        </w:rPr>
      </w:pPr>
      <w:bookmarkStart w:id="144" w:name="Q00283"/>
      <w:bookmarkStart w:id="145" w:name="T00283"/>
      <w:bookmarkEnd w:id="138"/>
      <w:bookmarkEnd w:id="139"/>
      <w:bookmarkEnd w:id="143"/>
      <w:r>
        <w:rPr>
          <w:rFonts w:eastAsia="細明體"/>
        </w:rPr>
        <w:lastRenderedPageBreak/>
        <w:t>(    ) 25.</w:t>
      </w:r>
      <w:r w:rsidRPr="00942A28">
        <w:rPr>
          <w:rFonts w:hint="eastAsia"/>
        </w:rPr>
        <w:t>企業發生虧損時，則會計恆等式中借方與貸方將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46" w:name="Q00283_1"/>
      <w:r w:rsidRPr="00942A28">
        <w:rPr>
          <w:rFonts w:hint="eastAsia"/>
        </w:rPr>
        <w:t>依然相等</w:t>
      </w:r>
      <w:bookmarkEnd w:id="14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47" w:name="Q00283_2"/>
      <w:r w:rsidRPr="00942A28">
        <w:rPr>
          <w:rFonts w:hint="eastAsia"/>
        </w:rPr>
        <w:t>借方大於貸方</w:t>
      </w:r>
      <w:bookmarkEnd w:id="14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48" w:name="Q00283_3"/>
      <w:r w:rsidRPr="00942A28">
        <w:rPr>
          <w:rFonts w:hint="eastAsia"/>
        </w:rPr>
        <w:t>借方小於貸方</w:t>
      </w:r>
      <w:bookmarkEnd w:id="14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49" w:name="Q00283_4"/>
      <w:r w:rsidRPr="00942A28">
        <w:rPr>
          <w:rFonts w:hint="eastAsia"/>
        </w:rPr>
        <w:t>無法判斷</w:t>
      </w:r>
      <w:bookmarkStart w:id="150" w:name="Q00283_E"/>
      <w:bookmarkEnd w:id="149"/>
      <w:r w:rsidRPr="0035249B">
        <w:rPr>
          <w:rFonts w:hint="eastAsia"/>
        </w:rPr>
        <w:t>。</w:t>
      </w:r>
      <w:bookmarkStart w:id="151" w:name="A00283"/>
      <w:bookmarkEnd w:id="144"/>
      <w:bookmarkEnd w:id="150"/>
    </w:p>
    <w:p w:rsidR="00797F28" w:rsidRPr="00902D90" w:rsidRDefault="00797F28" w:rsidP="0082503C">
      <w:pPr>
        <w:spacing w:afterLines="50" w:after="180"/>
        <w:ind w:left="1049" w:hanging="1049"/>
        <w:rPr>
          <w:color w:val="0000FF"/>
        </w:rPr>
      </w:pPr>
      <w:bookmarkStart w:id="152" w:name="Q02111"/>
      <w:bookmarkStart w:id="153" w:name="T02111"/>
      <w:bookmarkEnd w:id="145"/>
      <w:bookmarkEnd w:id="151"/>
      <w:r>
        <w:rPr>
          <w:rFonts w:eastAsia="細明體"/>
        </w:rPr>
        <w:t>(    ) 26.</w:t>
      </w:r>
      <w:r w:rsidRPr="00DE340F">
        <w:rPr>
          <w:rFonts w:hint="eastAsia"/>
        </w:rPr>
        <w:t>企業必須在財務報表上以附註方式說明存貨流動假設、折舊方法，是基於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54" w:name="Q02111_1"/>
      <w:r w:rsidRPr="00DE340F">
        <w:rPr>
          <w:rFonts w:hint="eastAsia"/>
        </w:rPr>
        <w:t>繼續經營慣例</w:t>
      </w:r>
      <w:bookmarkEnd w:id="15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55" w:name="Q02111_2"/>
      <w:r w:rsidRPr="00DE340F">
        <w:rPr>
          <w:rFonts w:hint="eastAsia"/>
        </w:rPr>
        <w:t>成本原則</w:t>
      </w:r>
      <w:bookmarkEnd w:id="15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56" w:name="Q02111_3"/>
      <w:r w:rsidRPr="00DE340F">
        <w:rPr>
          <w:rFonts w:hint="eastAsia"/>
        </w:rPr>
        <w:t>配合原則</w:t>
      </w:r>
      <w:bookmarkEnd w:id="15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57" w:name="Q02111_4"/>
      <w:r w:rsidRPr="00DE340F">
        <w:rPr>
          <w:rFonts w:hint="eastAsia"/>
        </w:rPr>
        <w:t>充分揭露原則</w:t>
      </w:r>
      <w:bookmarkStart w:id="158" w:name="Q02111_E"/>
      <w:bookmarkEnd w:id="157"/>
      <w:r w:rsidRPr="00902D90">
        <w:rPr>
          <w:rFonts w:hint="eastAsia"/>
        </w:rPr>
        <w:t>。</w:t>
      </w:r>
      <w:bookmarkStart w:id="159" w:name="A02111"/>
      <w:bookmarkEnd w:id="152"/>
      <w:bookmarkEnd w:id="158"/>
    </w:p>
    <w:p w:rsidR="00797F28" w:rsidRDefault="00797F28" w:rsidP="0082503C">
      <w:pPr>
        <w:spacing w:afterLines="50" w:after="180"/>
        <w:ind w:left="1049" w:hanging="1049"/>
        <w:rPr>
          <w:color w:val="000000"/>
        </w:rPr>
      </w:pPr>
      <w:bookmarkStart w:id="160" w:name="Q02219"/>
      <w:bookmarkStart w:id="161" w:name="T02219"/>
      <w:bookmarkEnd w:id="153"/>
      <w:bookmarkEnd w:id="159"/>
      <w:r>
        <w:rPr>
          <w:rFonts w:eastAsia="細明體"/>
        </w:rPr>
        <w:t>(    ) 27.</w:t>
      </w:r>
      <w:r w:rsidRPr="000F2C3E">
        <w:rPr>
          <w:rFonts w:hint="eastAsia"/>
        </w:rPr>
        <w:t>公司經理人的領導能力雖然卓越，但不能列示於財務報表中，此係基於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62" w:name="Q02219_1"/>
      <w:r w:rsidRPr="000F2C3E">
        <w:rPr>
          <w:rFonts w:hint="eastAsia"/>
        </w:rPr>
        <w:t>企業個體假設</w:t>
      </w:r>
      <w:bookmarkEnd w:id="16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63" w:name="Q02219_2"/>
      <w:r w:rsidRPr="000F2C3E">
        <w:rPr>
          <w:rFonts w:hint="eastAsia"/>
        </w:rPr>
        <w:t>貨幣評價假設</w:t>
      </w:r>
      <w:bookmarkEnd w:id="16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64" w:name="Q02219_3"/>
      <w:r w:rsidRPr="000F2C3E">
        <w:rPr>
          <w:rFonts w:hint="eastAsia"/>
        </w:rPr>
        <w:t>會計期間慣例</w:t>
      </w:r>
      <w:bookmarkEnd w:id="16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65" w:name="Q02219_4"/>
      <w:r w:rsidRPr="000F2C3E">
        <w:rPr>
          <w:rFonts w:hint="eastAsia"/>
        </w:rPr>
        <w:t>權責發生基礎</w:t>
      </w:r>
      <w:bookmarkStart w:id="166" w:name="Q02219_E"/>
      <w:bookmarkEnd w:id="165"/>
      <w:r>
        <w:rPr>
          <w:rFonts w:hint="eastAsia"/>
          <w:color w:val="000000"/>
        </w:rPr>
        <w:t>。</w:t>
      </w:r>
    </w:p>
    <w:p w:rsidR="00797F28" w:rsidRDefault="00797F28" w:rsidP="0082503C">
      <w:pPr>
        <w:spacing w:afterLines="50" w:after="180"/>
        <w:ind w:left="1049" w:hanging="1049"/>
        <w:rPr>
          <w:color w:val="000000"/>
        </w:rPr>
      </w:pPr>
      <w:bookmarkStart w:id="167" w:name="Q02349"/>
      <w:bookmarkStart w:id="168" w:name="T02349"/>
      <w:bookmarkEnd w:id="160"/>
      <w:bookmarkEnd w:id="161"/>
      <w:bookmarkEnd w:id="166"/>
      <w:r>
        <w:rPr>
          <w:rFonts w:eastAsia="細明體"/>
        </w:rPr>
        <w:t>(    ) 28.</w:t>
      </w:r>
      <w:r>
        <w:rPr>
          <w:rFonts w:eastAsia="細明體" w:hint="eastAsia"/>
        </w:rPr>
        <w:t>下列哪一項目增加時會貸記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 w:hint="eastAsia"/>
        </w:rPr>
        <w:t>進貨折讓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 w:hint="eastAsia"/>
        </w:rPr>
        <w:t>運費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r>
        <w:rPr>
          <w:rFonts w:hint="eastAsia"/>
          <w:color w:val="000000"/>
        </w:rPr>
        <w:t>銷貨折讓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69" w:name="Q02349_E"/>
      <w:r>
        <w:rPr>
          <w:rFonts w:hint="eastAsia"/>
          <w:color w:val="000000"/>
        </w:rPr>
        <w:t>透過其他綜合損益按公允價值衡量權益工具投資評價調整</w:t>
      </w:r>
      <w:r>
        <w:rPr>
          <w:rFonts w:hint="eastAsia"/>
          <w:color w:val="000000"/>
        </w:rPr>
        <w:t>。</w:t>
      </w:r>
    </w:p>
    <w:p w:rsidR="00797F28" w:rsidRPr="005E4877" w:rsidRDefault="00797F28" w:rsidP="0082503C">
      <w:pPr>
        <w:spacing w:afterLines="50" w:after="180"/>
        <w:ind w:left="1049" w:hanging="1049"/>
        <w:rPr>
          <w:color w:val="0000FF"/>
        </w:rPr>
      </w:pPr>
      <w:bookmarkStart w:id="170" w:name="Q02385"/>
      <w:bookmarkStart w:id="171" w:name="T02385"/>
      <w:bookmarkEnd w:id="167"/>
      <w:bookmarkEnd w:id="168"/>
      <w:bookmarkEnd w:id="169"/>
      <w:r>
        <w:rPr>
          <w:rFonts w:eastAsia="細明體"/>
        </w:rPr>
        <w:t>(    ) 29.</w:t>
      </w:r>
      <w:r w:rsidRPr="006610D8">
        <w:rPr>
          <w:rFonts w:hint="eastAsia"/>
        </w:rPr>
        <w:t>應付公司債發行成本</w:t>
      </w:r>
      <w:r>
        <w:rPr>
          <w:rFonts w:hint="eastAsia"/>
        </w:rPr>
        <w:t>會讓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r>
        <w:rPr>
          <w:rFonts w:hint="eastAsia"/>
        </w:rPr>
        <w:t>應付公司債溢價增加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r>
        <w:rPr>
          <w:rFonts w:hint="eastAsia"/>
        </w:rPr>
        <w:t>應付公司債折價增加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72" w:name="Q02385_3"/>
      <w:r>
        <w:rPr>
          <w:rFonts w:hint="eastAsia"/>
          <w:color w:val="000000"/>
        </w:rPr>
        <w:t>營業費用</w:t>
      </w:r>
      <w:bookmarkEnd w:id="172"/>
      <w:r>
        <w:rPr>
          <w:rFonts w:hint="eastAsia"/>
          <w:color w:val="000000"/>
        </w:rPr>
        <w:t>增加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73" w:name="Q02385_4"/>
      <w:r>
        <w:rPr>
          <w:rFonts w:hint="eastAsia"/>
          <w:color w:val="000000"/>
        </w:rPr>
        <w:t>營業外支出</w:t>
      </w:r>
      <w:bookmarkStart w:id="174" w:name="Q02385_E"/>
      <w:bookmarkEnd w:id="173"/>
      <w:r>
        <w:rPr>
          <w:rFonts w:hint="eastAsia"/>
          <w:color w:val="000000"/>
        </w:rPr>
        <w:t>增加</w:t>
      </w:r>
      <w:r w:rsidRPr="005E4877">
        <w:rPr>
          <w:rFonts w:hint="eastAsia"/>
        </w:rPr>
        <w:t>。</w:t>
      </w:r>
      <w:bookmarkStart w:id="175" w:name="A02385"/>
      <w:bookmarkEnd w:id="170"/>
      <w:bookmarkEnd w:id="174"/>
    </w:p>
    <w:p w:rsidR="00797F28" w:rsidRPr="00607A64" w:rsidRDefault="00797F28" w:rsidP="0082503C">
      <w:pPr>
        <w:spacing w:afterLines="50" w:after="180"/>
        <w:ind w:left="1049" w:hanging="1049"/>
        <w:rPr>
          <w:color w:val="0000FF"/>
        </w:rPr>
      </w:pPr>
      <w:bookmarkStart w:id="176" w:name="Q00260"/>
      <w:bookmarkStart w:id="177" w:name="T00260"/>
      <w:bookmarkEnd w:id="171"/>
      <w:bookmarkEnd w:id="175"/>
      <w:r>
        <w:rPr>
          <w:rFonts w:eastAsia="細明體"/>
        </w:rPr>
        <w:t>(    ) 30.</w:t>
      </w:r>
      <w:r w:rsidRPr="00431479">
        <w:rPr>
          <w:rFonts w:hint="eastAsia"/>
        </w:rPr>
        <w:t>某生產事業公司，以現金購入生產用機器設備後，流動資產總額會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78" w:name="Q00260_1"/>
      <w:r>
        <w:rPr>
          <w:rFonts w:hint="eastAsia"/>
          <w:color w:val="000000"/>
        </w:rPr>
        <w:t>減少</w:t>
      </w:r>
      <w:bookmarkEnd w:id="17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79" w:name="Q00260_2"/>
      <w:r>
        <w:rPr>
          <w:rFonts w:hint="eastAsia"/>
          <w:color w:val="000000"/>
        </w:rPr>
        <w:t>增加</w:t>
      </w:r>
      <w:bookmarkEnd w:id="17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80" w:name="Q00260_3"/>
      <w:r>
        <w:rPr>
          <w:rFonts w:hint="eastAsia"/>
          <w:color w:val="000000"/>
        </w:rPr>
        <w:t>不變</w:t>
      </w:r>
      <w:bookmarkEnd w:id="18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81" w:name="Q00260_4"/>
      <w:r>
        <w:rPr>
          <w:rFonts w:hint="eastAsia"/>
          <w:color w:val="000000"/>
        </w:rPr>
        <w:t>不一定</w:t>
      </w:r>
      <w:bookmarkStart w:id="182" w:name="Q00260_E"/>
      <w:bookmarkEnd w:id="181"/>
      <w:r w:rsidRPr="00607A64">
        <w:rPr>
          <w:rFonts w:hint="eastAsia"/>
        </w:rPr>
        <w:t>。</w:t>
      </w:r>
      <w:bookmarkStart w:id="183" w:name="A00260"/>
      <w:bookmarkEnd w:id="176"/>
      <w:bookmarkEnd w:id="182"/>
    </w:p>
    <w:p w:rsidR="00797F28" w:rsidRDefault="00797F28" w:rsidP="0082503C">
      <w:pPr>
        <w:spacing w:afterLines="50" w:after="180"/>
        <w:ind w:left="1049" w:hanging="1049"/>
        <w:rPr>
          <w:rFonts w:hint="eastAsia"/>
          <w:color w:val="000000"/>
        </w:rPr>
      </w:pPr>
      <w:bookmarkStart w:id="184" w:name="Q01781"/>
      <w:bookmarkStart w:id="185" w:name="T01781"/>
      <w:bookmarkEnd w:id="177"/>
      <w:bookmarkEnd w:id="183"/>
      <w:r>
        <w:rPr>
          <w:rFonts w:eastAsia="細明體"/>
        </w:rPr>
        <w:t>(    ) 31.</w:t>
      </w:r>
      <w:r w:rsidRPr="00D37826">
        <w:rPr>
          <w:rFonts w:hint="eastAsia"/>
        </w:rPr>
        <w:t>下列何者不可列為企業之存貨？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86" w:name="Q01781_1"/>
      <w:r w:rsidRPr="00D37826">
        <w:rPr>
          <w:rFonts w:hint="eastAsia"/>
        </w:rPr>
        <w:t>製造業購進供生產用之原</w:t>
      </w:r>
      <w:r w:rsidRPr="00D37826">
        <w:t>(</w:t>
      </w:r>
      <w:r w:rsidRPr="00D37826">
        <w:rPr>
          <w:rFonts w:hint="eastAsia"/>
        </w:rPr>
        <w:t>物</w:t>
      </w:r>
      <w:r w:rsidRPr="00D37826">
        <w:t>)</w:t>
      </w:r>
      <w:r w:rsidRPr="00D37826">
        <w:rPr>
          <w:rFonts w:hint="eastAsia"/>
        </w:rPr>
        <w:t>料</w:t>
      </w:r>
      <w:bookmarkEnd w:id="18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87" w:name="Q01781_2"/>
      <w:r w:rsidRPr="00D37826">
        <w:rPr>
          <w:rFonts w:hint="eastAsia"/>
        </w:rPr>
        <w:t>進貨條件為目的地交貨的在途商品</w:t>
      </w:r>
      <w:bookmarkEnd w:id="18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88" w:name="Q01781_3"/>
      <w:r w:rsidRPr="00D37826">
        <w:rPr>
          <w:rFonts w:hint="eastAsia"/>
        </w:rPr>
        <w:t>分店的存貨</w:t>
      </w:r>
      <w:bookmarkEnd w:id="18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89" w:name="Q01781_4"/>
      <w:r w:rsidRPr="00D37826">
        <w:rPr>
          <w:rFonts w:hint="eastAsia"/>
        </w:rPr>
        <w:t>房地產公司待售之房屋</w:t>
      </w:r>
      <w:bookmarkStart w:id="190" w:name="Q01781_E"/>
      <w:bookmarkEnd w:id="189"/>
      <w:r>
        <w:rPr>
          <w:rFonts w:hint="eastAsia"/>
          <w:color w:val="000000"/>
        </w:rPr>
        <w:t>。</w:t>
      </w:r>
    </w:p>
    <w:p w:rsidR="00797F28" w:rsidRDefault="00797F28" w:rsidP="0082503C">
      <w:pPr>
        <w:spacing w:afterLines="50" w:after="180"/>
        <w:ind w:left="1049" w:hanging="1049"/>
        <w:rPr>
          <w:rFonts w:hint="eastAsia"/>
          <w:color w:val="000000"/>
        </w:rPr>
      </w:pPr>
      <w:r>
        <w:rPr>
          <w:rFonts w:eastAsia="細明體"/>
        </w:rPr>
        <w:t>(    ) 3</w:t>
      </w:r>
      <w:r>
        <w:rPr>
          <w:rFonts w:eastAsia="細明體" w:hint="eastAsia"/>
        </w:rPr>
        <w:t>2</w:t>
      </w:r>
      <w:r>
        <w:rPr>
          <w:rFonts w:eastAsia="細明體"/>
        </w:rPr>
        <w:t>.</w:t>
      </w:r>
      <w:r>
        <w:rPr>
          <w:rFonts w:eastAsia="細明體" w:hint="eastAsia"/>
        </w:rPr>
        <w:t>業主代付商店租金，下列敘述何者正確</w:t>
      </w:r>
      <w:r w:rsidRPr="00D37826">
        <w:rPr>
          <w:rFonts w:hint="eastAsia"/>
        </w:rPr>
        <w:t>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r>
        <w:rPr>
          <w:rFonts w:hint="eastAsia"/>
        </w:rPr>
        <w:t>為內部交易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r>
        <w:rPr>
          <w:rFonts w:hint="eastAsia"/>
        </w:rPr>
        <w:t>不用入帳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r>
        <w:rPr>
          <w:rFonts w:hint="eastAsia"/>
        </w:rPr>
        <w:t>商店費用不變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r>
        <w:rPr>
          <w:rFonts w:hint="eastAsia"/>
        </w:rPr>
        <w:t>業主權益不變</w:t>
      </w:r>
      <w:r>
        <w:rPr>
          <w:rFonts w:hint="eastAsia"/>
          <w:color w:val="000000"/>
        </w:rPr>
        <w:t>。</w:t>
      </w:r>
    </w:p>
    <w:p w:rsidR="00797F28" w:rsidRDefault="00797F28" w:rsidP="0082503C">
      <w:pPr>
        <w:spacing w:afterLines="50" w:after="180"/>
        <w:ind w:left="1049" w:hanging="1049"/>
        <w:rPr>
          <w:rFonts w:hint="eastAsia"/>
          <w:color w:val="000000"/>
        </w:rPr>
      </w:pPr>
      <w:bookmarkStart w:id="191" w:name="Q00684"/>
      <w:bookmarkStart w:id="192" w:name="T00684"/>
      <w:bookmarkEnd w:id="184"/>
      <w:bookmarkEnd w:id="185"/>
      <w:bookmarkEnd w:id="190"/>
      <w:r>
        <w:rPr>
          <w:rFonts w:eastAsia="細明體"/>
        </w:rPr>
        <w:t>(    ) 33.</w:t>
      </w:r>
      <w:r w:rsidRPr="003F5EAD">
        <w:rPr>
          <w:rFonts w:hint="eastAsia"/>
        </w:rPr>
        <w:t>下列何種報表所列資料與結帳後試算表相同？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93" w:name="Q00684_1"/>
      <w:r w:rsidRPr="003F5EAD">
        <w:rPr>
          <w:rFonts w:hint="eastAsia"/>
        </w:rPr>
        <w:t>現金流量表</w:t>
      </w:r>
      <w:bookmarkEnd w:id="19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94" w:name="Q00684_2"/>
      <w:r w:rsidRPr="003F5EAD">
        <w:rPr>
          <w:rFonts w:hint="eastAsia"/>
        </w:rPr>
        <w:t>綜合損益表</w:t>
      </w:r>
      <w:bookmarkEnd w:id="19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95" w:name="Q00684_3"/>
      <w:r w:rsidRPr="003F5EAD">
        <w:rPr>
          <w:rFonts w:hint="eastAsia"/>
        </w:rPr>
        <w:t>資產負債表</w:t>
      </w:r>
      <w:bookmarkEnd w:id="19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96" w:name="Q00684_4"/>
      <w:r w:rsidRPr="003F5EAD">
        <w:rPr>
          <w:rFonts w:hint="eastAsia"/>
        </w:rPr>
        <w:t>綜合損益表與資產負債表</w:t>
      </w:r>
      <w:bookmarkStart w:id="197" w:name="Q00684_E"/>
      <w:bookmarkEnd w:id="196"/>
      <w:r>
        <w:rPr>
          <w:rFonts w:hint="eastAsia"/>
          <w:color w:val="000000"/>
        </w:rPr>
        <w:t>。</w:t>
      </w:r>
    </w:p>
    <w:p w:rsidR="00797F28" w:rsidRDefault="00797F28" w:rsidP="0082503C">
      <w:pPr>
        <w:spacing w:afterLines="50" w:after="180"/>
        <w:ind w:left="1049" w:hanging="1049"/>
        <w:rPr>
          <w:rFonts w:hint="eastAsia"/>
          <w:color w:val="000000"/>
        </w:rPr>
      </w:pPr>
      <w:r>
        <w:rPr>
          <w:rFonts w:eastAsia="細明體"/>
        </w:rPr>
        <w:t>(    ) 3</w:t>
      </w:r>
      <w:r>
        <w:rPr>
          <w:rFonts w:eastAsia="細明體" w:hint="eastAsia"/>
        </w:rPr>
        <w:t>4</w:t>
      </w:r>
      <w:r>
        <w:rPr>
          <w:rFonts w:eastAsia="細明體"/>
        </w:rPr>
        <w:t>.</w:t>
      </w:r>
      <w:r>
        <w:rPr>
          <w:rFonts w:eastAsia="細明體" w:hint="eastAsia"/>
        </w:rPr>
        <w:t>老郭</w:t>
      </w:r>
      <w:r>
        <w:rPr>
          <w:rFonts w:eastAsia="細明體" w:hint="eastAsia"/>
        </w:rPr>
        <w:t>7/1</w:t>
      </w:r>
      <w:r>
        <w:rPr>
          <w:rFonts w:eastAsia="細明體" w:hint="eastAsia"/>
        </w:rPr>
        <w:t>退休後投入</w:t>
      </w:r>
      <w:r>
        <w:rPr>
          <w:rFonts w:eastAsia="細明體" w:hint="eastAsia"/>
        </w:rPr>
        <w:t>$100,000</w:t>
      </w:r>
      <w:r>
        <w:rPr>
          <w:rFonts w:eastAsia="細明體" w:hint="eastAsia"/>
        </w:rPr>
        <w:t>開設早餐店，另向銀行貸款</w:t>
      </w:r>
      <w:r>
        <w:rPr>
          <w:rFonts w:eastAsia="細明體" w:hint="eastAsia"/>
        </w:rPr>
        <w:t>$100</w:t>
      </w:r>
      <w:r>
        <w:rPr>
          <w:rFonts w:eastAsia="細明體"/>
        </w:rPr>
        <w:t>,</w:t>
      </w:r>
      <w:r>
        <w:rPr>
          <w:rFonts w:eastAsia="細明體" w:hint="eastAsia"/>
        </w:rPr>
        <w:t>000</w:t>
      </w:r>
      <w:r>
        <w:rPr>
          <w:rFonts w:eastAsia="細明體" w:hint="eastAsia"/>
        </w:rPr>
        <w:t>購買設備。年底結算結果如下</w:t>
      </w:r>
      <w:r>
        <w:rPr>
          <w:rFonts w:eastAsia="細明體" w:hint="eastAsia"/>
        </w:rPr>
        <w:t>:</w:t>
      </w:r>
      <w:r>
        <w:rPr>
          <w:rFonts w:eastAsia="細明體" w:hint="eastAsia"/>
        </w:rPr>
        <w:t>現金</w:t>
      </w:r>
      <w:r>
        <w:rPr>
          <w:rFonts w:eastAsia="細明體" w:hint="eastAsia"/>
        </w:rPr>
        <w:t>$10,000</w:t>
      </w:r>
      <w:r>
        <w:rPr>
          <w:rFonts w:eastAsia="細明體" w:hint="eastAsia"/>
        </w:rPr>
        <w:t>，銀行存款</w:t>
      </w:r>
      <w:r>
        <w:rPr>
          <w:rFonts w:eastAsia="細明體" w:hint="eastAsia"/>
        </w:rPr>
        <w:t>$150,000</w:t>
      </w:r>
      <w:r>
        <w:rPr>
          <w:rFonts w:eastAsia="細明體" w:hint="eastAsia"/>
        </w:rPr>
        <w:t>，設備估計耐用年限</w:t>
      </w:r>
      <w:r>
        <w:rPr>
          <w:rFonts w:eastAsia="細明體" w:hint="eastAsia"/>
        </w:rPr>
        <w:t>5</w:t>
      </w:r>
      <w:r>
        <w:rPr>
          <w:rFonts w:eastAsia="細明體" w:hint="eastAsia"/>
        </w:rPr>
        <w:t>年</w:t>
      </w:r>
      <w:r>
        <w:rPr>
          <w:rFonts w:eastAsia="細明體" w:hint="eastAsia"/>
        </w:rPr>
        <w:t>無殘值</w:t>
      </w:r>
      <w:r>
        <w:rPr>
          <w:rFonts w:eastAsia="細明體" w:hint="eastAsia"/>
        </w:rPr>
        <w:t>分攤，銀行貸款餘額</w:t>
      </w:r>
      <w:r>
        <w:rPr>
          <w:rFonts w:eastAsia="細明體" w:hint="eastAsia"/>
        </w:rPr>
        <w:t>$50,000</w:t>
      </w:r>
      <w:r>
        <w:rPr>
          <w:rFonts w:eastAsia="細明體" w:hint="eastAsia"/>
        </w:rPr>
        <w:t>，供應商貨款</w:t>
      </w:r>
      <w:r>
        <w:rPr>
          <w:rFonts w:eastAsia="細明體" w:hint="eastAsia"/>
        </w:rPr>
        <w:t>$20</w:t>
      </w:r>
      <w:r>
        <w:rPr>
          <w:rFonts w:eastAsia="細明體"/>
        </w:rPr>
        <w:t>,</w:t>
      </w:r>
      <w:r>
        <w:rPr>
          <w:rFonts w:eastAsia="細明體" w:hint="eastAsia"/>
        </w:rPr>
        <w:t>000</w:t>
      </w:r>
      <w:r>
        <w:rPr>
          <w:rFonts w:eastAsia="細明體" w:hint="eastAsia"/>
        </w:rPr>
        <w:t>。請問老郭早餐店損益為</w:t>
      </w:r>
      <w:r w:rsidRPr="00D37826">
        <w:rPr>
          <w:rFonts w:hint="eastAsia"/>
        </w:rPr>
        <w:t>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 w:hint="eastAsia"/>
        </w:rPr>
        <w:t>淨利$80,000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 w:hint="eastAsia"/>
        </w:rPr>
        <w:t>淨損$80,000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 w:hint="eastAsia"/>
        </w:rPr>
        <w:t>淨損$10,000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 w:hint="eastAsia"/>
        </w:rPr>
        <w:t>無法計算</w:t>
      </w:r>
      <w:r>
        <w:rPr>
          <w:rFonts w:hint="eastAsia"/>
          <w:color w:val="000000"/>
        </w:rPr>
        <w:t>。</w:t>
      </w:r>
    </w:p>
    <w:p w:rsidR="00797F28" w:rsidRDefault="00797F28" w:rsidP="0082503C">
      <w:pPr>
        <w:spacing w:afterLines="50" w:after="180"/>
        <w:ind w:left="1049" w:hanging="1049"/>
        <w:rPr>
          <w:color w:val="000000"/>
        </w:rPr>
      </w:pPr>
      <w:bookmarkStart w:id="198" w:name="Q01732"/>
      <w:bookmarkStart w:id="199" w:name="T01732"/>
      <w:bookmarkEnd w:id="191"/>
      <w:bookmarkEnd w:id="192"/>
      <w:bookmarkEnd w:id="197"/>
      <w:r>
        <w:rPr>
          <w:rFonts w:eastAsia="細明體"/>
        </w:rPr>
        <w:t>(    ) 35.</w:t>
      </w:r>
      <w:r w:rsidRPr="00C37F68">
        <w:rPr>
          <w:rFonts w:hint="eastAsia"/>
        </w:rPr>
        <w:t>應收票據到期，若發票人拒付，則本金及票據所附利息應轉列為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00" w:name="Q01732_1"/>
      <w:r w:rsidRPr="00C37F68">
        <w:rPr>
          <w:rFonts w:hint="eastAsia"/>
        </w:rPr>
        <w:t>應收票據</w:t>
      </w:r>
      <w:bookmarkEnd w:id="20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01" w:name="Q01732_2"/>
      <w:r w:rsidRPr="00C37F68">
        <w:rPr>
          <w:rFonts w:hint="eastAsia"/>
        </w:rPr>
        <w:t>應</w:t>
      </w:r>
      <w:bookmarkStart w:id="202" w:name="_GoBack"/>
      <w:bookmarkEnd w:id="202"/>
      <w:r w:rsidRPr="00C37F68">
        <w:rPr>
          <w:rFonts w:hint="eastAsia"/>
        </w:rPr>
        <w:t>付票據</w:t>
      </w:r>
      <w:bookmarkEnd w:id="20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03" w:name="Q01732_3"/>
      <w:r w:rsidRPr="00C37F68">
        <w:rPr>
          <w:rFonts w:hint="eastAsia"/>
        </w:rPr>
        <w:t>催收款項</w:t>
      </w:r>
      <w:bookmarkEnd w:id="20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04" w:name="Q01732_4"/>
      <w:r w:rsidRPr="00C37F68">
        <w:rPr>
          <w:rFonts w:hint="eastAsia"/>
        </w:rPr>
        <w:t>應付帳款</w:t>
      </w:r>
      <w:bookmarkStart w:id="205" w:name="Q01732_E"/>
      <w:bookmarkEnd w:id="204"/>
      <w:r>
        <w:rPr>
          <w:rFonts w:hint="eastAsia"/>
          <w:color w:val="000000"/>
        </w:rPr>
        <w:t>。</w:t>
      </w:r>
    </w:p>
    <w:p w:rsidR="00797F28" w:rsidRDefault="00797F28" w:rsidP="0082503C">
      <w:pPr>
        <w:spacing w:afterLines="50" w:after="180"/>
        <w:ind w:left="1049" w:hanging="1049"/>
        <w:rPr>
          <w:color w:val="000000"/>
        </w:rPr>
      </w:pPr>
      <w:bookmarkStart w:id="206" w:name="Q00412"/>
      <w:bookmarkStart w:id="207" w:name="T00412"/>
      <w:bookmarkEnd w:id="198"/>
      <w:bookmarkEnd w:id="199"/>
      <w:bookmarkEnd w:id="205"/>
      <w:r>
        <w:rPr>
          <w:rFonts w:eastAsia="細明體"/>
        </w:rPr>
        <w:t>(    ) 36.</w:t>
      </w:r>
      <w:r w:rsidRPr="00431479">
        <w:rPr>
          <w:rFonts w:hint="eastAsia"/>
        </w:rPr>
        <w:t>會計循環是指下列哪一個循環？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08" w:name="Q00412_1"/>
      <w:r w:rsidRPr="00431479">
        <w:rPr>
          <w:rFonts w:hint="eastAsia"/>
        </w:rPr>
        <w:t>由分錄、試算、過帳迄編表止，週而復始</w:t>
      </w:r>
      <w:bookmarkEnd w:id="20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09" w:name="Q00412_2"/>
      <w:r w:rsidRPr="00431479">
        <w:rPr>
          <w:rFonts w:hint="eastAsia"/>
        </w:rPr>
        <w:t>由分錄、過帳、試算迄編表止，週而復始</w:t>
      </w:r>
      <w:bookmarkEnd w:id="20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10" w:name="Q00412_3"/>
      <w:r w:rsidRPr="00431479">
        <w:rPr>
          <w:rFonts w:hint="eastAsia"/>
        </w:rPr>
        <w:t>以現金、進貨、銷貨，再回復為現金的循環</w:t>
      </w:r>
      <w:bookmarkEnd w:id="21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11" w:name="Q00412_4"/>
      <w:r w:rsidRPr="00431479">
        <w:rPr>
          <w:rFonts w:hint="eastAsia"/>
        </w:rPr>
        <w:t>以賒購起至以現金償付應付帳款的循環</w:t>
      </w:r>
      <w:bookmarkStart w:id="212" w:name="Q00412_E"/>
      <w:bookmarkEnd w:id="211"/>
      <w:r>
        <w:rPr>
          <w:rFonts w:hint="eastAsia"/>
          <w:color w:val="000000"/>
        </w:rPr>
        <w:t>。</w:t>
      </w:r>
    </w:p>
    <w:p w:rsidR="00797F28" w:rsidRDefault="00797F28" w:rsidP="0082503C">
      <w:pPr>
        <w:spacing w:afterLines="50" w:after="180"/>
        <w:ind w:left="1049" w:hanging="1049"/>
        <w:rPr>
          <w:color w:val="000000"/>
        </w:rPr>
      </w:pPr>
      <w:bookmarkStart w:id="213" w:name="Q00243"/>
      <w:bookmarkStart w:id="214" w:name="T00243"/>
      <w:bookmarkEnd w:id="206"/>
      <w:bookmarkEnd w:id="207"/>
      <w:bookmarkEnd w:id="212"/>
      <w:r>
        <w:rPr>
          <w:rFonts w:eastAsia="細明體"/>
        </w:rPr>
        <w:t>(    ) 37.</w:t>
      </w:r>
      <w:r w:rsidRPr="00431479">
        <w:rPr>
          <w:rFonts w:hint="eastAsia"/>
        </w:rPr>
        <w:t>房地產公司待售而未售出的房屋應列至何項目下？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15" w:name="Q00243_1"/>
      <w:r w:rsidRPr="00431479">
        <w:rPr>
          <w:rFonts w:hint="eastAsia"/>
        </w:rPr>
        <w:t>存貨</w:t>
      </w:r>
      <w:bookmarkEnd w:id="21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16" w:name="Q00243_2"/>
      <w:r w:rsidRPr="00431479">
        <w:rPr>
          <w:rFonts w:hint="eastAsia"/>
        </w:rPr>
        <w:t>金融資產</w:t>
      </w:r>
      <w:bookmarkEnd w:id="21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17" w:name="Q00243_3"/>
      <w:r w:rsidRPr="00431479">
        <w:rPr>
          <w:rFonts w:hint="eastAsia"/>
        </w:rPr>
        <w:t>不動產、廠房及設備</w:t>
      </w:r>
      <w:bookmarkEnd w:id="21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18" w:name="Q00243_4"/>
      <w:r w:rsidRPr="00431479">
        <w:rPr>
          <w:rFonts w:hint="eastAsia"/>
        </w:rPr>
        <w:t>其他流動資產</w:t>
      </w:r>
      <w:bookmarkStart w:id="219" w:name="Q00243_E"/>
      <w:bookmarkEnd w:id="218"/>
      <w:r>
        <w:rPr>
          <w:rFonts w:hint="eastAsia"/>
          <w:color w:val="000000"/>
        </w:rPr>
        <w:t>。</w:t>
      </w:r>
    </w:p>
    <w:p w:rsidR="00797F28" w:rsidRDefault="00797F28" w:rsidP="0082503C">
      <w:pPr>
        <w:spacing w:afterLines="50" w:after="180"/>
        <w:ind w:left="1049" w:hanging="1049"/>
        <w:rPr>
          <w:color w:val="000000"/>
        </w:rPr>
      </w:pPr>
      <w:bookmarkStart w:id="220" w:name="Q00459"/>
      <w:bookmarkStart w:id="221" w:name="T00459"/>
      <w:bookmarkEnd w:id="213"/>
      <w:bookmarkEnd w:id="214"/>
      <w:bookmarkEnd w:id="219"/>
      <w:r>
        <w:rPr>
          <w:rFonts w:eastAsia="細明體"/>
        </w:rPr>
        <w:lastRenderedPageBreak/>
        <w:t>(    ) 38.</w:t>
      </w:r>
      <w:r w:rsidRPr="004265CF">
        <w:rPr>
          <w:rFonts w:hint="eastAsia"/>
        </w:rPr>
        <w:t>公司</w:t>
      </w:r>
      <w:r w:rsidRPr="004265CF">
        <w:t xml:space="preserve"> 11 </w:t>
      </w:r>
      <w:r w:rsidRPr="004265CF">
        <w:rPr>
          <w:rFonts w:hint="eastAsia"/>
        </w:rPr>
        <w:t>月</w:t>
      </w:r>
      <w:r w:rsidRPr="004265CF">
        <w:t xml:space="preserve"> 1 </w:t>
      </w:r>
      <w:r w:rsidRPr="004265CF">
        <w:rPr>
          <w:rFonts w:hint="eastAsia"/>
        </w:rPr>
        <w:t>日進貨簽發</w:t>
      </w:r>
      <w:r w:rsidRPr="004265CF">
        <w:t xml:space="preserve"> 6 </w:t>
      </w:r>
      <w:r w:rsidRPr="004265CF">
        <w:rPr>
          <w:rFonts w:hint="eastAsia"/>
        </w:rPr>
        <w:t>個月到期的附息票據</w:t>
      </w:r>
      <w:r w:rsidRPr="004265CF">
        <w:t xml:space="preserve"> $45,000</w:t>
      </w:r>
      <w:r w:rsidRPr="004265CF">
        <w:rPr>
          <w:rFonts w:hint="eastAsia"/>
        </w:rPr>
        <w:t>，月息一分二厘，則年底應付利息為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22" w:name="Q00459_1"/>
      <w:r>
        <w:rPr>
          <w:rFonts w:hint="eastAsia"/>
          <w:color w:val="000000"/>
        </w:rPr>
        <w:t>$90</w:t>
      </w:r>
      <w:bookmarkEnd w:id="22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23" w:name="Q00459_2"/>
      <w:r>
        <w:rPr>
          <w:rFonts w:hint="eastAsia"/>
          <w:color w:val="000000"/>
        </w:rPr>
        <w:t>$180</w:t>
      </w:r>
      <w:bookmarkEnd w:id="22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24" w:name="Q00459_3"/>
      <w:r>
        <w:rPr>
          <w:rFonts w:hint="eastAsia"/>
          <w:color w:val="000000"/>
        </w:rPr>
        <w:t>$900</w:t>
      </w:r>
      <w:bookmarkEnd w:id="22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25" w:name="Q00459_4"/>
      <w:r w:rsidRPr="004265CF">
        <w:t>$1,080</w:t>
      </w:r>
      <w:bookmarkStart w:id="226" w:name="Q00459_E"/>
      <w:bookmarkEnd w:id="225"/>
      <w:r>
        <w:rPr>
          <w:rFonts w:hint="eastAsia"/>
          <w:color w:val="000000"/>
        </w:rPr>
        <w:t>。</w:t>
      </w:r>
    </w:p>
    <w:p w:rsidR="00797F28" w:rsidRDefault="00797F28" w:rsidP="0082503C">
      <w:pPr>
        <w:spacing w:afterLines="50" w:after="180"/>
        <w:ind w:left="1049" w:hanging="1049"/>
        <w:rPr>
          <w:color w:val="000000"/>
        </w:rPr>
      </w:pPr>
      <w:bookmarkStart w:id="227" w:name="Q02126"/>
      <w:bookmarkStart w:id="228" w:name="T02126"/>
      <w:bookmarkEnd w:id="220"/>
      <w:bookmarkEnd w:id="221"/>
      <w:bookmarkEnd w:id="226"/>
      <w:r>
        <w:rPr>
          <w:rFonts w:eastAsia="細明體"/>
        </w:rPr>
        <w:t>(    ) 39.</w:t>
      </w:r>
      <w:r w:rsidRPr="00DE340F">
        <w:rPr>
          <w:rFonts w:hint="eastAsia"/>
        </w:rPr>
        <w:t>下列何者為會計估計變動？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29" w:name="Q02126_1"/>
      <w:r w:rsidRPr="00DE340F">
        <w:rPr>
          <w:rFonts w:hint="eastAsia"/>
        </w:rPr>
        <w:t>存貨計價方法由先進先出法改為加權平均法</w:t>
      </w:r>
      <w:bookmarkEnd w:id="22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30" w:name="Q02126_2"/>
      <w:r w:rsidRPr="00DE340F">
        <w:rPr>
          <w:rFonts w:hint="eastAsia"/>
        </w:rPr>
        <w:t>折舊計算錯誤</w:t>
      </w:r>
      <w:bookmarkEnd w:id="23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31" w:name="Q02126_3"/>
      <w:r w:rsidRPr="00DE340F">
        <w:rPr>
          <w:rFonts w:hint="eastAsia"/>
        </w:rPr>
        <w:t>折舊方法由直線法改為年數合計法</w:t>
      </w:r>
      <w:bookmarkEnd w:id="23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32" w:name="Q02126_4"/>
      <w:r w:rsidRPr="00DE340F">
        <w:rPr>
          <w:rFonts w:hint="eastAsia"/>
        </w:rPr>
        <w:t>資本支出及收益支出劃分錯誤</w:t>
      </w:r>
      <w:bookmarkStart w:id="233" w:name="Q02126_E"/>
      <w:bookmarkEnd w:id="232"/>
      <w:r>
        <w:rPr>
          <w:rFonts w:hint="eastAsia"/>
          <w:color w:val="000000"/>
        </w:rPr>
        <w:t>。</w:t>
      </w:r>
    </w:p>
    <w:p w:rsidR="00797F28" w:rsidRDefault="00797F28" w:rsidP="0082503C">
      <w:pPr>
        <w:spacing w:afterLines="50" w:after="180"/>
        <w:ind w:left="1049" w:hanging="1049"/>
        <w:rPr>
          <w:color w:val="000000"/>
        </w:rPr>
      </w:pPr>
      <w:bookmarkStart w:id="234" w:name="Q00728"/>
      <w:bookmarkStart w:id="235" w:name="T00728"/>
      <w:bookmarkEnd w:id="227"/>
      <w:bookmarkEnd w:id="228"/>
      <w:bookmarkEnd w:id="233"/>
      <w:r>
        <w:rPr>
          <w:rFonts w:eastAsia="細明體"/>
        </w:rPr>
        <w:t>(    ) 40.</w:t>
      </w:r>
      <w:r w:rsidRPr="00721C7D">
        <w:rPr>
          <w:rFonts w:hint="eastAsia"/>
        </w:rPr>
        <w:t>積欠累積特別股之股利，在報表中應如何表達？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36" w:name="Q00728_1"/>
      <w:r w:rsidRPr="00721C7D">
        <w:rPr>
          <w:rFonts w:hint="eastAsia"/>
        </w:rPr>
        <w:t>列為流動負債</w:t>
      </w:r>
      <w:bookmarkEnd w:id="23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37" w:name="Q00728_2"/>
      <w:r w:rsidRPr="00721C7D">
        <w:rPr>
          <w:rFonts w:hint="eastAsia"/>
        </w:rPr>
        <w:t>列為非流動負債</w:t>
      </w:r>
      <w:bookmarkEnd w:id="23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38" w:name="Q00728_3"/>
      <w:r w:rsidRPr="00721C7D">
        <w:rPr>
          <w:rFonts w:hint="eastAsia"/>
        </w:rPr>
        <w:t>不必入帳，亦不須揭露</w:t>
      </w:r>
      <w:bookmarkEnd w:id="23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39" w:name="Q00728_4"/>
      <w:r w:rsidRPr="00721C7D">
        <w:rPr>
          <w:rFonts w:hint="eastAsia"/>
        </w:rPr>
        <w:t>須揭露</w:t>
      </w:r>
      <w:bookmarkStart w:id="240" w:name="Q00728_E"/>
      <w:bookmarkEnd w:id="239"/>
      <w:r>
        <w:rPr>
          <w:rFonts w:hint="eastAsia"/>
          <w:color w:val="000000"/>
        </w:rPr>
        <w:t>。</w:t>
      </w:r>
    </w:p>
    <w:p w:rsidR="00797F28" w:rsidRPr="00E447A2" w:rsidRDefault="00797F28" w:rsidP="0082503C">
      <w:pPr>
        <w:spacing w:afterLines="50" w:after="180"/>
        <w:ind w:left="1049" w:hanging="1049"/>
        <w:rPr>
          <w:color w:val="0000FF"/>
        </w:rPr>
      </w:pPr>
      <w:bookmarkStart w:id="241" w:name="Q00952"/>
      <w:bookmarkStart w:id="242" w:name="T00952"/>
      <w:bookmarkEnd w:id="234"/>
      <w:bookmarkEnd w:id="235"/>
      <w:bookmarkEnd w:id="240"/>
      <w:r>
        <w:rPr>
          <w:rFonts w:eastAsia="細明體"/>
        </w:rPr>
        <w:t>(    ) 41.</w:t>
      </w:r>
      <w:bookmarkStart w:id="243" w:name="A00952"/>
      <w:bookmarkEnd w:id="241"/>
      <w:r w:rsidRPr="00994763">
        <w:rPr>
          <w:rFonts w:hint="eastAsia"/>
        </w:rPr>
        <w:t xml:space="preserve"> </w:t>
      </w:r>
      <w:r w:rsidRPr="00D37826">
        <w:rPr>
          <w:rFonts w:hint="eastAsia"/>
        </w:rPr>
        <w:t>公司年底存貨成本</w:t>
      </w:r>
      <w:r w:rsidRPr="00D37826">
        <w:t>$20,000</w:t>
      </w:r>
      <w:r w:rsidRPr="00D37826">
        <w:rPr>
          <w:rFonts w:hint="eastAsia"/>
        </w:rPr>
        <w:t>，預期售價</w:t>
      </w:r>
      <w:r w:rsidRPr="00D37826">
        <w:t>$19,000</w:t>
      </w:r>
      <w:r w:rsidRPr="00D37826">
        <w:rPr>
          <w:rFonts w:hint="eastAsia"/>
        </w:rPr>
        <w:t>，銷售費用</w:t>
      </w:r>
      <w:r w:rsidRPr="00D37826">
        <w:t>$1,000</w:t>
      </w:r>
      <w:r w:rsidRPr="00D37826">
        <w:rPr>
          <w:rFonts w:hint="eastAsia"/>
        </w:rPr>
        <w:t>，公允價值</w:t>
      </w:r>
      <w:r w:rsidRPr="00D37826">
        <w:t>$17,000</w:t>
      </w:r>
      <w:r w:rsidRPr="00D37826">
        <w:rPr>
          <w:rFonts w:hint="eastAsia"/>
        </w:rPr>
        <w:t>，採成本與淨變現價值孰低法衡量存貨價值，期末「備抵存貨跌價」應有餘額為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44" w:name="Q01873_1"/>
      <w:r w:rsidRPr="00D37826">
        <w:t>$1,000</w:t>
      </w:r>
      <w:bookmarkEnd w:id="244"/>
      <w:r>
        <w:rPr>
          <w:rFonts w:ascii="新細明體" w:hAnsi="新細明體"/>
        </w:rPr>
        <w:t xml:space="preserve">　(B)</w:t>
      </w:r>
      <w:bookmarkStart w:id="245" w:name="Q01873_2"/>
      <w:r w:rsidRPr="00D37826">
        <w:t>$2,000</w:t>
      </w:r>
      <w:bookmarkEnd w:id="245"/>
      <w:r>
        <w:rPr>
          <w:rFonts w:ascii="新細明體" w:hAnsi="新細明體"/>
        </w:rPr>
        <w:t xml:space="preserve">　(C)</w:t>
      </w:r>
      <w:bookmarkStart w:id="246" w:name="Q01873_3"/>
      <w:r w:rsidRPr="00D37826">
        <w:t>$3,000</w:t>
      </w:r>
      <w:bookmarkEnd w:id="246"/>
      <w:r>
        <w:rPr>
          <w:rFonts w:ascii="新細明體" w:hAnsi="新細明體"/>
        </w:rPr>
        <w:t xml:space="preserve">　(D)</w:t>
      </w:r>
      <w:bookmarkStart w:id="247" w:name="Q01873_4"/>
      <w:r w:rsidRPr="00D37826">
        <w:t>$4,000</w:t>
      </w:r>
      <w:bookmarkEnd w:id="247"/>
      <w:r>
        <w:rPr>
          <w:rFonts w:hint="eastAsia"/>
          <w:color w:val="000000"/>
        </w:rPr>
        <w:t>。</w:t>
      </w:r>
    </w:p>
    <w:p w:rsidR="00797F28" w:rsidRDefault="00797F28" w:rsidP="0082503C">
      <w:pPr>
        <w:spacing w:afterLines="50" w:after="180"/>
        <w:ind w:left="1049" w:hanging="1049"/>
        <w:rPr>
          <w:color w:val="000000"/>
        </w:rPr>
      </w:pPr>
      <w:bookmarkStart w:id="248" w:name="Q02278"/>
      <w:bookmarkStart w:id="249" w:name="T02278"/>
      <w:bookmarkEnd w:id="242"/>
      <w:bookmarkEnd w:id="243"/>
      <w:r>
        <w:rPr>
          <w:rFonts w:eastAsia="細明體"/>
        </w:rPr>
        <w:t>(    ) 42.</w:t>
      </w:r>
      <w:r w:rsidRPr="000F2C3E">
        <w:rPr>
          <w:rFonts w:hint="eastAsia"/>
        </w:rPr>
        <w:t>下列何者</w:t>
      </w:r>
      <w:r>
        <w:rPr>
          <w:rFonts w:hint="eastAsia"/>
        </w:rPr>
        <w:t>通常</w:t>
      </w:r>
      <w:r w:rsidRPr="000F2C3E">
        <w:rPr>
          <w:rFonts w:hint="eastAsia"/>
        </w:rPr>
        <w:t>為「非」有限耐用年限之無形資產？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50" w:name="Q02278_1"/>
      <w:r>
        <w:rPr>
          <w:rFonts w:hint="eastAsia"/>
          <w:color w:val="000000"/>
        </w:rPr>
        <w:t>專利權</w:t>
      </w:r>
      <w:bookmarkEnd w:id="25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51" w:name="Q02278_2"/>
      <w:r>
        <w:rPr>
          <w:rFonts w:hint="eastAsia"/>
          <w:color w:val="000000"/>
        </w:rPr>
        <w:t>電腦版權</w:t>
      </w:r>
      <w:bookmarkEnd w:id="25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52" w:name="Q02278_3"/>
      <w:r>
        <w:rPr>
          <w:rFonts w:hint="eastAsia"/>
          <w:color w:val="000000"/>
        </w:rPr>
        <w:t>商標權</w:t>
      </w:r>
      <w:bookmarkEnd w:id="25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53" w:name="Q02278_4"/>
      <w:r>
        <w:rPr>
          <w:rFonts w:hint="eastAsia"/>
          <w:color w:val="000000"/>
        </w:rPr>
        <w:t>版權</w:t>
      </w:r>
      <w:bookmarkStart w:id="254" w:name="Q02278_E"/>
      <w:bookmarkEnd w:id="253"/>
      <w:r>
        <w:rPr>
          <w:rFonts w:hint="eastAsia"/>
          <w:color w:val="000000"/>
        </w:rPr>
        <w:t>。</w:t>
      </w:r>
    </w:p>
    <w:p w:rsidR="00797F28" w:rsidRDefault="00797F28" w:rsidP="0082503C">
      <w:pPr>
        <w:spacing w:afterLines="50" w:after="180"/>
        <w:ind w:left="1049" w:hanging="1049"/>
        <w:rPr>
          <w:color w:val="000000"/>
        </w:rPr>
      </w:pPr>
      <w:bookmarkStart w:id="255" w:name="Q00291"/>
      <w:bookmarkStart w:id="256" w:name="T00291"/>
      <w:bookmarkEnd w:id="248"/>
      <w:bookmarkEnd w:id="249"/>
      <w:bookmarkEnd w:id="254"/>
      <w:r>
        <w:rPr>
          <w:rFonts w:eastAsia="細明體"/>
        </w:rPr>
        <w:t>(    ) 43.</w:t>
      </w:r>
      <w:r w:rsidRPr="00942A28">
        <w:rPr>
          <w:rFonts w:hint="eastAsia"/>
        </w:rPr>
        <w:t>依據借貸法則，當資產增加，不可能引起下列何種變化？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57" w:name="Q00291_1"/>
      <w:r w:rsidRPr="00942A28">
        <w:rPr>
          <w:rFonts w:hint="eastAsia"/>
        </w:rPr>
        <w:t>資產減少</w:t>
      </w:r>
      <w:bookmarkEnd w:id="25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58" w:name="Q00291_2"/>
      <w:r>
        <w:rPr>
          <w:rFonts w:hint="eastAsia"/>
          <w:color w:val="000000"/>
        </w:rPr>
        <w:t>負債增加</w:t>
      </w:r>
      <w:bookmarkEnd w:id="25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59" w:name="Q00291_3"/>
      <w:r>
        <w:rPr>
          <w:rFonts w:hint="eastAsia"/>
          <w:color w:val="000000"/>
        </w:rPr>
        <w:t>費用增加</w:t>
      </w:r>
      <w:bookmarkEnd w:id="25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60" w:name="Q00291_4"/>
      <w:r>
        <w:rPr>
          <w:rFonts w:hint="eastAsia"/>
          <w:color w:val="000000"/>
        </w:rPr>
        <w:t>權益增加</w:t>
      </w:r>
      <w:bookmarkStart w:id="261" w:name="Q00291_E"/>
      <w:bookmarkEnd w:id="260"/>
      <w:r>
        <w:rPr>
          <w:rFonts w:hint="eastAsia"/>
          <w:color w:val="000000"/>
        </w:rPr>
        <w:t>。</w:t>
      </w:r>
    </w:p>
    <w:p w:rsidR="00797F28" w:rsidRDefault="00797F28" w:rsidP="0082503C">
      <w:pPr>
        <w:spacing w:afterLines="50" w:after="180"/>
        <w:ind w:left="1049" w:hanging="1049"/>
        <w:rPr>
          <w:color w:val="000000"/>
        </w:rPr>
      </w:pPr>
      <w:bookmarkStart w:id="262" w:name="Q00589"/>
      <w:bookmarkStart w:id="263" w:name="T00589"/>
      <w:bookmarkEnd w:id="255"/>
      <w:bookmarkEnd w:id="256"/>
      <w:bookmarkEnd w:id="261"/>
      <w:r>
        <w:rPr>
          <w:rFonts w:eastAsia="細明體"/>
        </w:rPr>
        <w:t>(    ) 44.</w:t>
      </w:r>
      <w:r w:rsidRPr="003F5EAD">
        <w:rPr>
          <w:rFonts w:hint="eastAsia"/>
        </w:rPr>
        <w:t>下列何項目於結帳時，須借記「本期損益」？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64" w:name="Q00589_1"/>
      <w:r>
        <w:rPr>
          <w:rFonts w:hint="eastAsia"/>
          <w:color w:val="000000"/>
        </w:rPr>
        <w:t>應付薪資</w:t>
      </w:r>
      <w:bookmarkEnd w:id="26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65" w:name="Q00589_2"/>
      <w:r>
        <w:rPr>
          <w:rFonts w:hint="eastAsia"/>
          <w:color w:val="000000"/>
        </w:rPr>
        <w:t>進貨折讓</w:t>
      </w:r>
      <w:bookmarkEnd w:id="26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66" w:name="Q00589_3"/>
      <w:r>
        <w:rPr>
          <w:rFonts w:hint="eastAsia"/>
          <w:color w:val="000000"/>
        </w:rPr>
        <w:t>租金支出</w:t>
      </w:r>
      <w:bookmarkEnd w:id="26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67" w:name="Q00589_4"/>
      <w:r>
        <w:rPr>
          <w:rFonts w:hint="eastAsia"/>
          <w:color w:val="000000"/>
        </w:rPr>
        <w:t>利息收入</w:t>
      </w:r>
      <w:bookmarkStart w:id="268" w:name="Q00589_E"/>
      <w:bookmarkEnd w:id="267"/>
      <w:r>
        <w:rPr>
          <w:rFonts w:hint="eastAsia"/>
          <w:color w:val="000000"/>
        </w:rPr>
        <w:t>。</w:t>
      </w:r>
    </w:p>
    <w:p w:rsidR="00797F28" w:rsidRDefault="00797F28" w:rsidP="0082503C">
      <w:pPr>
        <w:spacing w:afterLines="50" w:after="180"/>
        <w:ind w:left="1049" w:hanging="1049"/>
        <w:rPr>
          <w:color w:val="000000"/>
        </w:rPr>
      </w:pPr>
      <w:bookmarkStart w:id="269" w:name="Q00816"/>
      <w:bookmarkStart w:id="270" w:name="T00816"/>
      <w:bookmarkEnd w:id="262"/>
      <w:bookmarkEnd w:id="263"/>
      <w:bookmarkEnd w:id="268"/>
      <w:r>
        <w:rPr>
          <w:rFonts w:eastAsia="細明體"/>
        </w:rPr>
        <w:t>(    ) 45.</w:t>
      </w:r>
      <w:r w:rsidRPr="00721C7D">
        <w:rPr>
          <w:rFonts w:hint="eastAsia"/>
        </w:rPr>
        <w:t>「待分配股票股利」在財務報表應列為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71" w:name="Q00816_1"/>
      <w:r w:rsidRPr="00721C7D">
        <w:rPr>
          <w:rFonts w:hint="eastAsia"/>
        </w:rPr>
        <w:t>流動負債</w:t>
      </w:r>
      <w:bookmarkEnd w:id="27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72" w:name="Q00816_2"/>
      <w:r w:rsidRPr="00721C7D">
        <w:rPr>
          <w:rFonts w:hint="eastAsia"/>
        </w:rPr>
        <w:t>非流動負債</w:t>
      </w:r>
      <w:bookmarkEnd w:id="27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73" w:name="Q00816_3"/>
      <w:r w:rsidRPr="00721C7D">
        <w:rPr>
          <w:rFonts w:hint="eastAsia"/>
        </w:rPr>
        <w:t>股本加項</w:t>
      </w:r>
      <w:bookmarkEnd w:id="27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74" w:name="Q00816_4"/>
      <w:r w:rsidRPr="00721C7D">
        <w:rPr>
          <w:rFonts w:hint="eastAsia"/>
        </w:rPr>
        <w:t>只須附註揭露，不必入帳</w:t>
      </w:r>
      <w:bookmarkStart w:id="275" w:name="Q00816_E"/>
      <w:bookmarkEnd w:id="274"/>
      <w:r>
        <w:rPr>
          <w:rFonts w:hint="eastAsia"/>
          <w:color w:val="000000"/>
        </w:rPr>
        <w:t>。</w:t>
      </w:r>
    </w:p>
    <w:p w:rsidR="00797F28" w:rsidRDefault="00797F28" w:rsidP="0082503C">
      <w:pPr>
        <w:spacing w:afterLines="50" w:after="180"/>
        <w:ind w:left="1049" w:hanging="1049"/>
        <w:rPr>
          <w:color w:val="000000"/>
        </w:rPr>
      </w:pPr>
      <w:bookmarkStart w:id="276" w:name="Q00588"/>
      <w:bookmarkStart w:id="277" w:name="T00588"/>
      <w:bookmarkEnd w:id="269"/>
      <w:bookmarkEnd w:id="270"/>
      <w:bookmarkEnd w:id="275"/>
      <w:r>
        <w:rPr>
          <w:rFonts w:eastAsia="細明體"/>
        </w:rPr>
        <w:t>(    ) 46.</w:t>
      </w:r>
      <w:r w:rsidRPr="003F5EAD">
        <w:rPr>
          <w:rFonts w:hint="eastAsia"/>
        </w:rPr>
        <w:t>期末須將下列何帳戶之餘額結轉下期？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78" w:name="Q00588_1"/>
      <w:r>
        <w:rPr>
          <w:rFonts w:hint="eastAsia"/>
          <w:color w:val="000000"/>
        </w:rPr>
        <w:t>本期損益</w:t>
      </w:r>
      <w:bookmarkEnd w:id="27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79" w:name="Q00588_2"/>
      <w:r w:rsidRPr="003F5EAD">
        <w:rPr>
          <w:rFonts w:hint="eastAsia"/>
        </w:rPr>
        <w:t>預期信用減損損失</w:t>
      </w:r>
      <w:bookmarkEnd w:id="27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80" w:name="Q00588_3"/>
      <w:r>
        <w:rPr>
          <w:rFonts w:hint="eastAsia"/>
          <w:color w:val="000000"/>
        </w:rPr>
        <w:t>折舊</w:t>
      </w:r>
      <w:bookmarkEnd w:id="28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81" w:name="Q00588_4"/>
      <w:r>
        <w:rPr>
          <w:rFonts w:hint="eastAsia"/>
          <w:color w:val="000000"/>
        </w:rPr>
        <w:t>備抵呆帳</w:t>
      </w:r>
      <w:bookmarkStart w:id="282" w:name="Q00588_E"/>
      <w:bookmarkEnd w:id="281"/>
      <w:r>
        <w:rPr>
          <w:rFonts w:hint="eastAsia"/>
          <w:color w:val="000000"/>
        </w:rPr>
        <w:t>。</w:t>
      </w:r>
    </w:p>
    <w:p w:rsidR="00797F28" w:rsidRPr="009F20D6" w:rsidRDefault="00797F28" w:rsidP="0082503C">
      <w:pPr>
        <w:spacing w:afterLines="50" w:after="180"/>
        <w:ind w:left="1049" w:hanging="1049"/>
        <w:rPr>
          <w:color w:val="0000FF"/>
        </w:rPr>
      </w:pPr>
      <w:bookmarkStart w:id="283" w:name="Q00230"/>
      <w:bookmarkStart w:id="284" w:name="T00230"/>
      <w:bookmarkEnd w:id="276"/>
      <w:bookmarkEnd w:id="277"/>
      <w:bookmarkEnd w:id="282"/>
      <w:r>
        <w:rPr>
          <w:rFonts w:eastAsia="細明體"/>
        </w:rPr>
        <w:t>(    ) 47.</w:t>
      </w:r>
      <w:r w:rsidRPr="00994763">
        <w:rPr>
          <w:rFonts w:hint="eastAsia"/>
        </w:rPr>
        <w:t xml:space="preserve"> </w:t>
      </w:r>
      <w:r w:rsidRPr="006610D8">
        <w:rPr>
          <w:rFonts w:hint="eastAsia"/>
        </w:rPr>
        <w:t>台東公司發行應付公司債，若有效利率高於票面利率時，則該公司債是以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85" w:name="Q02383_1"/>
      <w:r>
        <w:rPr>
          <w:rFonts w:ascii="新細明體" w:hAnsi="新細明體" w:hint="eastAsia"/>
        </w:rPr>
        <w:t>折</w:t>
      </w:r>
      <w:r w:rsidRPr="006610D8">
        <w:rPr>
          <w:rFonts w:hint="eastAsia"/>
        </w:rPr>
        <w:t>價發行</w:t>
      </w:r>
      <w:bookmarkEnd w:id="28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86" w:name="Q02383_2"/>
      <w:r>
        <w:rPr>
          <w:rFonts w:ascii="新細明體" w:hAnsi="新細明體" w:hint="eastAsia"/>
        </w:rPr>
        <w:t>溢</w:t>
      </w:r>
      <w:r>
        <w:rPr>
          <w:rFonts w:hint="eastAsia"/>
          <w:color w:val="000000"/>
        </w:rPr>
        <w:t>價發行</w:t>
      </w:r>
      <w:bookmarkEnd w:id="28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87" w:name="Q02383_3"/>
      <w:r>
        <w:rPr>
          <w:rFonts w:hint="eastAsia"/>
          <w:color w:val="000000"/>
        </w:rPr>
        <w:t>平價發行</w:t>
      </w:r>
      <w:bookmarkEnd w:id="28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88" w:name="Q02383_4"/>
      <w:r>
        <w:rPr>
          <w:rFonts w:hint="eastAsia"/>
          <w:color w:val="000000"/>
        </w:rPr>
        <w:t>視情況而定</w:t>
      </w:r>
      <w:bookmarkEnd w:id="288"/>
      <w:r w:rsidRPr="0025415A">
        <w:rPr>
          <w:rFonts w:hint="eastAsia"/>
        </w:rPr>
        <w:t>。</w:t>
      </w:r>
      <w:bookmarkStart w:id="289" w:name="A00230"/>
      <w:bookmarkEnd w:id="283"/>
    </w:p>
    <w:p w:rsidR="00797F28" w:rsidRPr="007C4B0E" w:rsidRDefault="00797F28" w:rsidP="0082503C">
      <w:pPr>
        <w:spacing w:afterLines="50" w:after="180"/>
        <w:ind w:left="1049" w:hanging="1049"/>
        <w:rPr>
          <w:color w:val="0000FF"/>
        </w:rPr>
      </w:pPr>
      <w:bookmarkStart w:id="290" w:name="Q00208"/>
      <w:bookmarkStart w:id="291" w:name="T00208"/>
      <w:bookmarkEnd w:id="284"/>
      <w:bookmarkEnd w:id="289"/>
      <w:r>
        <w:rPr>
          <w:rFonts w:eastAsia="細明體"/>
        </w:rPr>
        <w:t>(    ) 48.</w:t>
      </w:r>
      <w:bookmarkStart w:id="292" w:name="A00208"/>
      <w:bookmarkEnd w:id="290"/>
      <w:r w:rsidRPr="00994763">
        <w:rPr>
          <w:rFonts w:hint="eastAsia"/>
        </w:rPr>
        <w:t xml:space="preserve"> </w:t>
      </w:r>
      <w:r w:rsidRPr="00D37826">
        <w:rPr>
          <w:rFonts w:hint="eastAsia"/>
        </w:rPr>
        <w:t>下列存貨之成本公式，存貨評價最接近市價者為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93" w:name="Q01847_1"/>
      <w:r w:rsidRPr="00D37826">
        <w:rPr>
          <w:rFonts w:hint="eastAsia"/>
        </w:rPr>
        <w:t>個別認定法</w:t>
      </w:r>
      <w:bookmarkEnd w:id="29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94" w:name="Q01847_2"/>
      <w:r w:rsidRPr="00D37826">
        <w:rPr>
          <w:rFonts w:hint="eastAsia"/>
        </w:rPr>
        <w:t>先進先出法</w:t>
      </w:r>
      <w:bookmarkEnd w:id="29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95" w:name="Q01847_3"/>
      <w:r w:rsidRPr="00D37826">
        <w:rPr>
          <w:rFonts w:hint="eastAsia"/>
        </w:rPr>
        <w:t>移動平均法</w:t>
      </w:r>
      <w:bookmarkEnd w:id="29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96" w:name="Q01847_4"/>
      <w:r w:rsidRPr="00D37826">
        <w:rPr>
          <w:rFonts w:hint="eastAsia"/>
        </w:rPr>
        <w:t>加權平均法</w:t>
      </w:r>
      <w:bookmarkEnd w:id="296"/>
      <w:r>
        <w:rPr>
          <w:rFonts w:hint="eastAsia"/>
          <w:color w:val="000000"/>
        </w:rPr>
        <w:t>。</w:t>
      </w:r>
    </w:p>
    <w:p w:rsidR="00797F28" w:rsidRDefault="00797F28" w:rsidP="0082503C">
      <w:pPr>
        <w:spacing w:afterLines="50" w:after="180"/>
        <w:ind w:left="1049" w:hanging="1049"/>
        <w:rPr>
          <w:color w:val="000000"/>
        </w:rPr>
      </w:pPr>
      <w:bookmarkStart w:id="297" w:name="Q01678"/>
      <w:bookmarkStart w:id="298" w:name="T01678"/>
      <w:bookmarkEnd w:id="291"/>
      <w:bookmarkEnd w:id="292"/>
      <w:r>
        <w:rPr>
          <w:rFonts w:eastAsia="細明體"/>
        </w:rPr>
        <w:t>(    ) 49.</w:t>
      </w:r>
      <w:r w:rsidRPr="009753AA">
        <w:rPr>
          <w:rFonts w:hint="eastAsia"/>
        </w:rPr>
        <w:t>帳款之減損</w:t>
      </w:r>
      <w:r w:rsidRPr="009753AA">
        <w:t>(</w:t>
      </w:r>
      <w:r w:rsidRPr="009753AA">
        <w:rPr>
          <w:rFonts w:hint="eastAsia"/>
        </w:rPr>
        <w:t>呆帳</w:t>
      </w:r>
      <w:r w:rsidRPr="009753AA">
        <w:t>)</w:t>
      </w:r>
      <w:r w:rsidRPr="009753AA">
        <w:rPr>
          <w:rFonts w:hint="eastAsia"/>
        </w:rPr>
        <w:t>認列時點為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99" w:name="Q01678_1"/>
      <w:r w:rsidRPr="009753AA">
        <w:rPr>
          <w:rFonts w:hint="eastAsia"/>
        </w:rPr>
        <w:t>銷貨日</w:t>
      </w:r>
      <w:bookmarkEnd w:id="29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300" w:name="Q01678_2"/>
      <w:r w:rsidRPr="009753AA">
        <w:rPr>
          <w:rFonts w:hint="eastAsia"/>
        </w:rPr>
        <w:t>銷貨年度年底</w:t>
      </w:r>
      <w:bookmarkEnd w:id="30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301" w:name="Q01678_3"/>
      <w:r w:rsidRPr="00382BA1">
        <w:rPr>
          <w:rFonts w:hint="eastAsia"/>
        </w:rPr>
        <w:t>實際發生呆帳</w:t>
      </w:r>
      <w:r>
        <w:rPr>
          <w:rFonts w:hint="eastAsia"/>
        </w:rPr>
        <w:t>時</w:t>
      </w:r>
      <w:bookmarkEnd w:id="30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302" w:name="Q01678_4"/>
      <w:r w:rsidRPr="009753AA">
        <w:rPr>
          <w:rFonts w:hint="eastAsia"/>
        </w:rPr>
        <w:t>企業辦理清算時</w:t>
      </w:r>
      <w:bookmarkStart w:id="303" w:name="Q01678_E"/>
      <w:bookmarkEnd w:id="302"/>
      <w:r>
        <w:rPr>
          <w:rFonts w:hint="eastAsia"/>
          <w:color w:val="000000"/>
        </w:rPr>
        <w:t>。</w:t>
      </w:r>
    </w:p>
    <w:p w:rsidR="00994763" w:rsidRPr="00B43F05" w:rsidRDefault="00797F28" w:rsidP="0082503C">
      <w:pPr>
        <w:spacing w:afterLines="50" w:after="180"/>
        <w:ind w:left="1049" w:hanging="1049"/>
      </w:pPr>
      <w:bookmarkStart w:id="304" w:name="Q01670"/>
      <w:bookmarkStart w:id="305" w:name="T01670"/>
      <w:bookmarkEnd w:id="297"/>
      <w:bookmarkEnd w:id="298"/>
      <w:bookmarkEnd w:id="303"/>
      <w:r>
        <w:rPr>
          <w:rFonts w:eastAsia="細明體"/>
        </w:rPr>
        <w:t>(    ) 50.</w:t>
      </w:r>
      <w:r w:rsidRPr="00C37F68">
        <w:rPr>
          <w:rFonts w:hint="eastAsia"/>
        </w:rPr>
        <w:t>台南公司賒銷一批定價</w:t>
      </w:r>
      <w:r w:rsidRPr="00C37F68">
        <w:t>$60,000</w:t>
      </w:r>
      <w:r w:rsidRPr="00C37F68">
        <w:rPr>
          <w:rFonts w:hint="eastAsia"/>
        </w:rPr>
        <w:t>之商品給高雄公司，付款條件為</w:t>
      </w:r>
      <w:r w:rsidRPr="00C37F68">
        <w:t>2/10</w:t>
      </w:r>
      <w:r w:rsidRPr="00C37F68">
        <w:rPr>
          <w:rFonts w:hint="eastAsia"/>
        </w:rPr>
        <w:t>，</w:t>
      </w:r>
      <w:r w:rsidRPr="00C37F68">
        <w:t>n/30</w:t>
      </w:r>
      <w:r w:rsidRPr="00C37F68">
        <w:rPr>
          <w:rFonts w:hint="eastAsia"/>
        </w:rPr>
        <w:t>，不久後高雄公司退回</w:t>
      </w:r>
      <w:r w:rsidRPr="00C37F68">
        <w:t>$10,000</w:t>
      </w:r>
      <w:r w:rsidRPr="00C37F68">
        <w:rPr>
          <w:rFonts w:hint="eastAsia"/>
        </w:rPr>
        <w:t>之損壞品，若高雄公司於折扣期間內付款，則其付款金額為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306" w:name="Q01670_1"/>
      <w:r w:rsidRPr="005C52B3">
        <w:rPr>
          <w:rFonts w:hint="eastAsia"/>
          <w:color w:val="000000"/>
        </w:rPr>
        <w:t>$48,000</w:t>
      </w:r>
      <w:bookmarkEnd w:id="30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307" w:name="Q01670_2"/>
      <w:r w:rsidRPr="005C52B3">
        <w:rPr>
          <w:rFonts w:hint="eastAsia"/>
          <w:color w:val="000000"/>
        </w:rPr>
        <w:t>$49,000</w:t>
      </w:r>
      <w:bookmarkEnd w:id="30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308" w:name="Q01670_3"/>
      <w:r w:rsidRPr="005C52B3">
        <w:rPr>
          <w:rFonts w:hint="eastAsia"/>
          <w:color w:val="000000"/>
        </w:rPr>
        <w:t>$50,000</w:t>
      </w:r>
      <w:bookmarkEnd w:id="30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309" w:name="Q01670_4"/>
      <w:r w:rsidRPr="005C52B3">
        <w:rPr>
          <w:rFonts w:hint="eastAsia"/>
          <w:color w:val="000000"/>
        </w:rPr>
        <w:t>$58,800</w:t>
      </w:r>
      <w:bookmarkStart w:id="310" w:name="Q01670_E"/>
      <w:bookmarkEnd w:id="309"/>
      <w:r w:rsidRPr="00B43F05">
        <w:rPr>
          <w:rFonts w:hint="eastAsia"/>
        </w:rPr>
        <w:t>。</w:t>
      </w:r>
      <w:bookmarkEnd w:id="0"/>
      <w:bookmarkEnd w:id="1"/>
      <w:bookmarkEnd w:id="2"/>
      <w:bookmarkEnd w:id="304"/>
      <w:bookmarkEnd w:id="305"/>
      <w:bookmarkEnd w:id="310"/>
    </w:p>
    <w:sectPr w:rsidR="00994763" w:rsidRPr="00B43F05" w:rsidSect="002A5AEC">
      <w:headerReference w:type="even" r:id="rId8"/>
      <w:footerReference w:type="even" r:id="rId9"/>
      <w:type w:val="continuous"/>
      <w:pgSz w:w="20639" w:h="14572" w:orient="landscape" w:code="9"/>
      <w:pgMar w:top="850" w:right="850" w:bottom="850" w:left="850" w:header="850" w:footer="567" w:gutter="0"/>
      <w:cols w:num="2"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747E" w:rsidRDefault="0096747E">
      <w:r>
        <w:separator/>
      </w:r>
    </w:p>
  </w:endnote>
  <w:endnote w:type="continuationSeparator" w:id="0">
    <w:p w:rsidR="0096747E" w:rsidRDefault="00967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楷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57E1" w:rsidRDefault="00E46BCE">
    <w:pPr>
      <w:pStyle w:val="a4"/>
      <w:jc w:val="center"/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>
      <w:rPr>
        <w:rStyle w:val="a5"/>
        <w:noProof/>
      </w:rPr>
      <w:t>6</w:t>
    </w:r>
    <w:r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747E" w:rsidRDefault="0096747E">
      <w:r>
        <w:separator/>
      </w:r>
    </w:p>
  </w:footnote>
  <w:footnote w:type="continuationSeparator" w:id="0">
    <w:p w:rsidR="0096747E" w:rsidRDefault="009674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57E1" w:rsidRDefault="00E46BCE">
    <w:pPr>
      <w:pStyle w:val="a3"/>
      <w:jc w:val="right"/>
      <w:rPr>
        <w:rFonts w:ascii="標楷體" w:eastAsia="標楷體" w:hAnsi="標楷體"/>
      </w:rPr>
    </w:pPr>
    <w:r>
      <w:rPr>
        <w:rFonts w:ascii="標楷體" w:eastAsia="標楷體" w:hAnsi="標楷體"/>
      </w:rPr>
      <w:t>國中自然與生科一下</w:t>
    </w:r>
    <w:r w:rsidR="00085EE4"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58BCF9" wp14:editId="4E5666A3">
              <wp:simplePos x="0" y="0"/>
              <wp:positionH relativeFrom="column">
                <wp:posOffset>4889500</wp:posOffset>
              </wp:positionH>
              <wp:positionV relativeFrom="paragraph">
                <wp:posOffset>179705</wp:posOffset>
              </wp:positionV>
              <wp:extent cx="1206500" cy="0"/>
              <wp:effectExtent l="12700" t="8255" r="9525" b="10795"/>
              <wp:wrapNone/>
              <wp:docPr id="2" name="直線接點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065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直線接點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5pt,14.15pt" to="480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" strokeweight=".25pt"/>
          </w:pict>
        </mc:Fallback>
      </mc:AlternateContent>
    </w:r>
    <w:r>
      <w:rPr>
        <w:rFonts w:ascii="標楷體" w:eastAsia="標楷體" w:hAnsi="標楷體"/>
      </w:rPr>
      <w:t xml:space="preserve"> </w:t>
    </w:r>
    <w:r w:rsidR="00085EE4">
      <w:rPr>
        <w:rFonts w:ascii="標楷體" w:eastAsia="標楷體" w:hAnsi="標楷體"/>
        <w:noProof/>
        <w:position w:val="-10"/>
      </w:rPr>
      <w:drawing>
        <wp:inline distT="0" distB="0" distL="0" distR="0" wp14:anchorId="63AC4E4F" wp14:editId="64451765">
          <wp:extent cx="191135" cy="191135"/>
          <wp:effectExtent l="0" t="0" r="0" b="0"/>
          <wp:docPr id="6" name="圖片 6" descr="左頁頁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左頁頁眉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135" cy="191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56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533AE"/>
    <w:rsid w:val="00054165"/>
    <w:rsid w:val="00063599"/>
    <w:rsid w:val="000651D5"/>
    <w:rsid w:val="00085EE4"/>
    <w:rsid w:val="000D2197"/>
    <w:rsid w:val="000D70B7"/>
    <w:rsid w:val="000D7E50"/>
    <w:rsid w:val="000F0A5C"/>
    <w:rsid w:val="000F31AA"/>
    <w:rsid w:val="000F6272"/>
    <w:rsid w:val="001075A0"/>
    <w:rsid w:val="00171477"/>
    <w:rsid w:val="0017384C"/>
    <w:rsid w:val="001808BF"/>
    <w:rsid w:val="001D79E3"/>
    <w:rsid w:val="001E715E"/>
    <w:rsid w:val="001F4592"/>
    <w:rsid w:val="00212651"/>
    <w:rsid w:val="002332A1"/>
    <w:rsid w:val="002377CB"/>
    <w:rsid w:val="002A5AEC"/>
    <w:rsid w:val="002D166C"/>
    <w:rsid w:val="00321D20"/>
    <w:rsid w:val="0037785B"/>
    <w:rsid w:val="00387338"/>
    <w:rsid w:val="003D05FE"/>
    <w:rsid w:val="003E0E07"/>
    <w:rsid w:val="00430673"/>
    <w:rsid w:val="00467C96"/>
    <w:rsid w:val="004949D1"/>
    <w:rsid w:val="0049676D"/>
    <w:rsid w:val="004B4D2C"/>
    <w:rsid w:val="004C4C51"/>
    <w:rsid w:val="00513B6E"/>
    <w:rsid w:val="00586C60"/>
    <w:rsid w:val="005D6DC6"/>
    <w:rsid w:val="005E7B05"/>
    <w:rsid w:val="0061414F"/>
    <w:rsid w:val="00617602"/>
    <w:rsid w:val="00622DE9"/>
    <w:rsid w:val="00625257"/>
    <w:rsid w:val="00677FFB"/>
    <w:rsid w:val="00691574"/>
    <w:rsid w:val="006B011A"/>
    <w:rsid w:val="006C3973"/>
    <w:rsid w:val="007009A9"/>
    <w:rsid w:val="00722C20"/>
    <w:rsid w:val="007423DF"/>
    <w:rsid w:val="007526D5"/>
    <w:rsid w:val="00754341"/>
    <w:rsid w:val="007817A8"/>
    <w:rsid w:val="007936AA"/>
    <w:rsid w:val="007940A3"/>
    <w:rsid w:val="00795715"/>
    <w:rsid w:val="00797F28"/>
    <w:rsid w:val="007B6B6E"/>
    <w:rsid w:val="007C18C2"/>
    <w:rsid w:val="007F7836"/>
    <w:rsid w:val="0082503C"/>
    <w:rsid w:val="00827253"/>
    <w:rsid w:val="008310E7"/>
    <w:rsid w:val="00834B54"/>
    <w:rsid w:val="0084740C"/>
    <w:rsid w:val="00852BB2"/>
    <w:rsid w:val="008566FA"/>
    <w:rsid w:val="008A249A"/>
    <w:rsid w:val="008C5D04"/>
    <w:rsid w:val="00927471"/>
    <w:rsid w:val="0093045B"/>
    <w:rsid w:val="00941320"/>
    <w:rsid w:val="0094720D"/>
    <w:rsid w:val="00951974"/>
    <w:rsid w:val="0096747E"/>
    <w:rsid w:val="00985A4F"/>
    <w:rsid w:val="00991E9B"/>
    <w:rsid w:val="00994763"/>
    <w:rsid w:val="009D2548"/>
    <w:rsid w:val="009F6EB3"/>
    <w:rsid w:val="00A0597C"/>
    <w:rsid w:val="00A259EF"/>
    <w:rsid w:val="00A5566F"/>
    <w:rsid w:val="00A740C5"/>
    <w:rsid w:val="00A940C0"/>
    <w:rsid w:val="00AB4F1C"/>
    <w:rsid w:val="00AC6944"/>
    <w:rsid w:val="00AC74B8"/>
    <w:rsid w:val="00AF7136"/>
    <w:rsid w:val="00B03552"/>
    <w:rsid w:val="00B54777"/>
    <w:rsid w:val="00B67549"/>
    <w:rsid w:val="00BE3CDC"/>
    <w:rsid w:val="00C24E68"/>
    <w:rsid w:val="00C31876"/>
    <w:rsid w:val="00C464D6"/>
    <w:rsid w:val="00C8139C"/>
    <w:rsid w:val="00C8599A"/>
    <w:rsid w:val="00C94685"/>
    <w:rsid w:val="00C94847"/>
    <w:rsid w:val="00CC01EE"/>
    <w:rsid w:val="00CE3CF4"/>
    <w:rsid w:val="00CF3AA4"/>
    <w:rsid w:val="00D027DE"/>
    <w:rsid w:val="00D34D0A"/>
    <w:rsid w:val="00D3687E"/>
    <w:rsid w:val="00D57F49"/>
    <w:rsid w:val="00D652B2"/>
    <w:rsid w:val="00D81966"/>
    <w:rsid w:val="00D821C6"/>
    <w:rsid w:val="00D9008B"/>
    <w:rsid w:val="00DC151E"/>
    <w:rsid w:val="00DE6789"/>
    <w:rsid w:val="00DF6967"/>
    <w:rsid w:val="00DF75B8"/>
    <w:rsid w:val="00E052B0"/>
    <w:rsid w:val="00E4285C"/>
    <w:rsid w:val="00E4299B"/>
    <w:rsid w:val="00E46BCE"/>
    <w:rsid w:val="00E74420"/>
    <w:rsid w:val="00E74577"/>
    <w:rsid w:val="00E92C8F"/>
    <w:rsid w:val="00E9451A"/>
    <w:rsid w:val="00EA2306"/>
    <w:rsid w:val="00EA67F7"/>
    <w:rsid w:val="00EE3F3A"/>
    <w:rsid w:val="00EF0C02"/>
    <w:rsid w:val="00EF4063"/>
    <w:rsid w:val="00F05B3D"/>
    <w:rsid w:val="00F17AAE"/>
    <w:rsid w:val="00F336FE"/>
    <w:rsid w:val="00F53B53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467C96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uiPriority w:val="99"/>
    <w:unhideWhenUsed/>
    <w:rsid w:val="00D652B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2">
    <w:name w:val="字元 字元2 字元 字元 字元 字元 字元 字元 字元 字元 字元 字元"/>
    <w:basedOn w:val="a"/>
    <w:semiHidden/>
    <w:rsid w:val="00E4285C"/>
    <w:pPr>
      <w:spacing w:before="40" w:line="330" w:lineRule="atLeast"/>
      <w:ind w:left="539" w:right="227" w:hanging="312"/>
    </w:pPr>
    <w:rPr>
      <w:rFonts w:ascii="Times" w:eastAsia="文鼎中楷" w:hAnsi="Times"/>
      <w:spacing w:val="-4"/>
      <w:sz w:val="21"/>
      <w:szCs w:val="21"/>
    </w:rPr>
  </w:style>
  <w:style w:type="table" w:customStyle="1" w:styleId="1">
    <w:name w:val="表格格線1"/>
    <w:basedOn w:val="a1"/>
    <w:next w:val="a6"/>
    <w:uiPriority w:val="59"/>
    <w:rsid w:val="00BE3CDC"/>
    <w:rPr>
      <w:rFonts w:asciiTheme="minorHAnsi" w:eastAsiaTheme="minorEastAsia" w:hAnsiTheme="minorHAnsi" w:cstheme="minorBidi"/>
      <w:kern w:val="2"/>
      <w:sz w:val="24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467C96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uiPriority w:val="99"/>
    <w:unhideWhenUsed/>
    <w:rsid w:val="00D652B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2">
    <w:name w:val="字元 字元2 字元 字元 字元 字元 字元 字元 字元 字元 字元 字元"/>
    <w:basedOn w:val="a"/>
    <w:semiHidden/>
    <w:rsid w:val="00E4285C"/>
    <w:pPr>
      <w:spacing w:before="40" w:line="330" w:lineRule="atLeast"/>
      <w:ind w:left="539" w:right="227" w:hanging="312"/>
    </w:pPr>
    <w:rPr>
      <w:rFonts w:ascii="Times" w:eastAsia="文鼎中楷" w:hAnsi="Times"/>
      <w:spacing w:val="-4"/>
      <w:sz w:val="21"/>
      <w:szCs w:val="21"/>
    </w:rPr>
  </w:style>
  <w:style w:type="table" w:customStyle="1" w:styleId="1">
    <w:name w:val="表格格線1"/>
    <w:basedOn w:val="a1"/>
    <w:next w:val="a6"/>
    <w:uiPriority w:val="59"/>
    <w:rsid w:val="00BE3CDC"/>
    <w:rPr>
      <w:rFonts w:asciiTheme="minorHAnsi" w:eastAsiaTheme="minorEastAsia" w:hAnsiTheme="minorHAnsi" w:cstheme="minorBidi"/>
      <w:kern w:val="2"/>
      <w:sz w:val="24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2961</Words>
  <Characters>1221</Characters>
  <Application>Microsoft Office Word</Application>
  <DocSecurity>0</DocSecurity>
  <Lines>10</Lines>
  <Paragraphs>8</Paragraphs>
  <ScaleCrop>false</ScaleCrop>
  <Company>microsoft</Company>
  <LinksUpToDate>false</LinksUpToDate>
  <CharactersWithSpaces>4174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資處科</cp:lastModifiedBy>
  <cp:revision>2</cp:revision>
  <cp:lastPrinted>2019-04-23T02:38:00Z</cp:lastPrinted>
  <dcterms:created xsi:type="dcterms:W3CDTF">2019-04-23T03:08:00Z</dcterms:created>
  <dcterms:modified xsi:type="dcterms:W3CDTF">2019-04-23T03:08:00Z</dcterms:modified>
</cp:coreProperties>
</file>