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000" w:firstRow="0" w:lastRow="0" w:firstColumn="0" w:lastColumn="0" w:noHBand="0" w:noVBand="0"/>
      </w:tblPr>
      <w:tblGrid>
        <w:gridCol w:w="802"/>
        <w:gridCol w:w="1694"/>
        <w:gridCol w:w="1176"/>
        <w:gridCol w:w="1484"/>
        <w:gridCol w:w="699"/>
        <w:gridCol w:w="679"/>
        <w:gridCol w:w="720"/>
        <w:gridCol w:w="1200"/>
        <w:gridCol w:w="719"/>
        <w:gridCol w:w="966"/>
        <w:gridCol w:w="672"/>
        <w:gridCol w:w="883"/>
        <w:gridCol w:w="1386"/>
      </w:tblGrid>
      <w:tr w:rsidR="00BE3CDC" w:rsidTr="00A00DBE">
        <w:trPr>
          <w:cantSplit/>
          <w:trHeight w:val="510"/>
          <w:jc w:val="center"/>
        </w:trPr>
        <w:tc>
          <w:tcPr>
            <w:tcW w:w="8454" w:type="dxa"/>
            <w:gridSpan w:val="8"/>
            <w:tcBorders>
              <w:bottom w:val="single" w:sz="4" w:space="0" w:color="auto"/>
            </w:tcBorders>
            <w:vAlign w:val="center"/>
          </w:tcPr>
          <w:p w:rsidR="00BE3CDC" w:rsidRDefault="00BE3CDC" w:rsidP="00A00DBE">
            <w:pPr>
              <w:pStyle w:val="a3"/>
              <w:jc w:val="center"/>
              <w:rPr>
                <w:rFonts w:ascii="新細明體" w:hAnsi="新細明體"/>
              </w:rPr>
            </w:pPr>
            <w:r>
              <w:rPr>
                <w:rFonts w:ascii="新細明體" w:hAnsi="新細明體" w:hint="eastAsia"/>
                <w:sz w:val="28"/>
              </w:rPr>
              <w:t>市立新北高工</w:t>
            </w:r>
            <w:r>
              <w:rPr>
                <w:rFonts w:ascii="新細明體" w:hAnsi="新細明體" w:hint="eastAsia"/>
                <w:color w:val="FF0000"/>
                <w:sz w:val="28"/>
              </w:rPr>
              <w:t>10</w:t>
            </w:r>
            <w:r w:rsidR="00085EE4">
              <w:rPr>
                <w:rFonts w:ascii="新細明體" w:hAnsi="新細明體" w:hint="eastAsia"/>
                <w:color w:val="FF0000"/>
                <w:sz w:val="28"/>
              </w:rPr>
              <w:t>7</w:t>
            </w:r>
            <w:r>
              <w:rPr>
                <w:rFonts w:ascii="新細明體" w:hAnsi="新細明體" w:hint="eastAsia"/>
                <w:sz w:val="28"/>
              </w:rPr>
              <w:t>學年度第2學期</w:t>
            </w:r>
            <w:r w:rsidR="00085EE4">
              <w:rPr>
                <w:rFonts w:ascii="新細明體" w:hAnsi="新細明體" w:hint="eastAsia"/>
                <w:color w:val="FF0000"/>
                <w:sz w:val="28"/>
              </w:rPr>
              <w:t>第一</w:t>
            </w:r>
            <w:r w:rsidRPr="00BE3CDC">
              <w:rPr>
                <w:rFonts w:ascii="新細明體" w:hAnsi="新細明體" w:hint="eastAsia"/>
                <w:color w:val="FF0000"/>
                <w:sz w:val="28"/>
              </w:rPr>
              <w:t>次段考</w:t>
            </w:r>
            <w:r>
              <w:rPr>
                <w:rFonts w:ascii="新細明體" w:hAnsi="新細明體" w:hint="eastAsia"/>
                <w:sz w:val="28"/>
              </w:rPr>
              <w:t>試題</w:t>
            </w:r>
          </w:p>
        </w:tc>
        <w:tc>
          <w:tcPr>
            <w:tcW w:w="719" w:type="dxa"/>
            <w:tcBorders>
              <w:bottom w:val="single" w:sz="4" w:space="0" w:color="auto"/>
              <w:right w:val="single" w:sz="4" w:space="0" w:color="auto"/>
            </w:tcBorders>
            <w:vAlign w:val="center"/>
          </w:tcPr>
          <w:p w:rsidR="00BE3CDC" w:rsidRDefault="00BE3CDC" w:rsidP="00A00DBE">
            <w:pPr>
              <w:pStyle w:val="a3"/>
              <w:jc w:val="center"/>
              <w:rPr>
                <w:rFonts w:ascii="新細明體" w:hAnsi="新細明體"/>
                <w:sz w:val="24"/>
              </w:rPr>
            </w:pPr>
            <w:r>
              <w:rPr>
                <w:rFonts w:ascii="新細明體" w:hAnsi="新細明體" w:hint="eastAsia"/>
                <w:sz w:val="24"/>
              </w:rPr>
              <w:t>班別</w:t>
            </w:r>
          </w:p>
        </w:tc>
        <w:tc>
          <w:tcPr>
            <w:tcW w:w="966" w:type="dxa"/>
            <w:tcBorders>
              <w:left w:val="single" w:sz="4" w:space="0" w:color="auto"/>
              <w:bottom w:val="single" w:sz="4" w:space="0" w:color="auto"/>
              <w:right w:val="single" w:sz="4" w:space="0" w:color="auto"/>
            </w:tcBorders>
            <w:vAlign w:val="center"/>
          </w:tcPr>
          <w:p w:rsidR="00BE3CDC" w:rsidRDefault="00BE3CDC" w:rsidP="00A00DBE">
            <w:pPr>
              <w:pStyle w:val="a3"/>
              <w:jc w:val="center"/>
              <w:rPr>
                <w:rFonts w:ascii="新細明體" w:hAnsi="新細明體"/>
                <w:sz w:val="24"/>
              </w:rPr>
            </w:pPr>
          </w:p>
        </w:tc>
        <w:tc>
          <w:tcPr>
            <w:tcW w:w="672" w:type="dxa"/>
            <w:tcBorders>
              <w:left w:val="single" w:sz="4" w:space="0" w:color="auto"/>
              <w:bottom w:val="single" w:sz="4" w:space="0" w:color="auto"/>
              <w:right w:val="single" w:sz="4" w:space="0" w:color="auto"/>
            </w:tcBorders>
            <w:vAlign w:val="center"/>
          </w:tcPr>
          <w:p w:rsidR="00BE3CDC" w:rsidRDefault="00BE3CDC" w:rsidP="00A00DBE">
            <w:pPr>
              <w:pStyle w:val="a3"/>
              <w:jc w:val="center"/>
              <w:rPr>
                <w:rFonts w:ascii="新細明體" w:hAnsi="新細明體"/>
                <w:sz w:val="24"/>
              </w:rPr>
            </w:pPr>
            <w:r>
              <w:rPr>
                <w:rFonts w:ascii="新細明體" w:hAnsi="新細明體" w:hint="eastAsia"/>
                <w:sz w:val="24"/>
              </w:rPr>
              <w:t>座號</w:t>
            </w:r>
          </w:p>
        </w:tc>
        <w:tc>
          <w:tcPr>
            <w:tcW w:w="883" w:type="dxa"/>
            <w:tcBorders>
              <w:left w:val="single" w:sz="4" w:space="0" w:color="auto"/>
              <w:bottom w:val="single" w:sz="4" w:space="0" w:color="auto"/>
              <w:right w:val="single" w:sz="4" w:space="0" w:color="auto"/>
            </w:tcBorders>
            <w:vAlign w:val="center"/>
          </w:tcPr>
          <w:p w:rsidR="00BE3CDC" w:rsidRDefault="00BE3CDC" w:rsidP="00A00DBE">
            <w:pPr>
              <w:pStyle w:val="a3"/>
              <w:jc w:val="center"/>
              <w:rPr>
                <w:rFonts w:ascii="新細明體" w:hAnsi="新細明體"/>
                <w:sz w:val="28"/>
              </w:rPr>
            </w:pPr>
          </w:p>
        </w:tc>
        <w:tc>
          <w:tcPr>
            <w:tcW w:w="1386" w:type="dxa"/>
            <w:tcBorders>
              <w:left w:val="single" w:sz="4" w:space="0" w:color="auto"/>
              <w:bottom w:val="single" w:sz="4" w:space="0" w:color="auto"/>
            </w:tcBorders>
            <w:vAlign w:val="center"/>
          </w:tcPr>
          <w:p w:rsidR="00BE3CDC" w:rsidRPr="00DE6789" w:rsidRDefault="00BE3CDC" w:rsidP="00A00DBE">
            <w:pPr>
              <w:pStyle w:val="a3"/>
              <w:jc w:val="center"/>
              <w:rPr>
                <w:rFonts w:ascii="新細明體" w:hAnsi="新細明體"/>
                <w:sz w:val="24"/>
                <w:szCs w:val="24"/>
              </w:rPr>
            </w:pPr>
            <w:r w:rsidRPr="00DE6789">
              <w:rPr>
                <w:rFonts w:ascii="新細明體" w:hAnsi="新細明體" w:hint="eastAsia"/>
                <w:sz w:val="24"/>
                <w:szCs w:val="24"/>
              </w:rPr>
              <w:t>電腦卡</w:t>
            </w:r>
            <w:r>
              <w:rPr>
                <w:rFonts w:ascii="新細明體" w:hAnsi="新細明體" w:hint="eastAsia"/>
                <w:sz w:val="24"/>
                <w:szCs w:val="24"/>
              </w:rPr>
              <w:t>作答</w:t>
            </w:r>
          </w:p>
        </w:tc>
      </w:tr>
      <w:tr w:rsidR="00BE3CDC" w:rsidTr="00A00DBE">
        <w:trPr>
          <w:cantSplit/>
          <w:trHeight w:val="520"/>
          <w:jc w:val="center"/>
        </w:trPr>
        <w:tc>
          <w:tcPr>
            <w:tcW w:w="802" w:type="dxa"/>
            <w:tcBorders>
              <w:top w:val="single" w:sz="4" w:space="0" w:color="auto"/>
              <w:right w:val="single" w:sz="4" w:space="0" w:color="auto"/>
            </w:tcBorders>
            <w:vAlign w:val="center"/>
          </w:tcPr>
          <w:p w:rsidR="00BE3CDC" w:rsidRDefault="00BE3CDC" w:rsidP="00A00DBE">
            <w:pPr>
              <w:pStyle w:val="a3"/>
              <w:jc w:val="center"/>
              <w:rPr>
                <w:rFonts w:ascii="新細明體" w:hAnsi="新細明體"/>
                <w:sz w:val="24"/>
              </w:rPr>
            </w:pPr>
            <w:r>
              <w:rPr>
                <w:rFonts w:ascii="新細明體" w:hAnsi="新細明體" w:hint="eastAsia"/>
                <w:sz w:val="24"/>
              </w:rPr>
              <w:t>科 目</w:t>
            </w:r>
          </w:p>
        </w:tc>
        <w:tc>
          <w:tcPr>
            <w:tcW w:w="1694" w:type="dxa"/>
            <w:tcBorders>
              <w:top w:val="single" w:sz="4" w:space="0" w:color="auto"/>
              <w:left w:val="single" w:sz="4" w:space="0" w:color="auto"/>
              <w:right w:val="single" w:sz="4" w:space="0" w:color="auto"/>
            </w:tcBorders>
            <w:vAlign w:val="center"/>
          </w:tcPr>
          <w:p w:rsidR="00BE3CDC" w:rsidRDefault="00BE3CDC" w:rsidP="00A00DBE">
            <w:pPr>
              <w:pStyle w:val="a3"/>
              <w:jc w:val="center"/>
              <w:rPr>
                <w:rFonts w:ascii="新細明體" w:hAnsi="新細明體"/>
                <w:sz w:val="24"/>
              </w:rPr>
            </w:pPr>
            <w:r>
              <w:rPr>
                <w:rFonts w:ascii="新細明體" w:hAnsi="新細明體" w:hint="eastAsia"/>
                <w:sz w:val="24"/>
              </w:rPr>
              <w:t>會計學</w:t>
            </w:r>
          </w:p>
        </w:tc>
        <w:tc>
          <w:tcPr>
            <w:tcW w:w="1176" w:type="dxa"/>
            <w:tcBorders>
              <w:top w:val="single" w:sz="4" w:space="0" w:color="auto"/>
              <w:left w:val="single" w:sz="4" w:space="0" w:color="auto"/>
              <w:right w:val="single" w:sz="4" w:space="0" w:color="auto"/>
            </w:tcBorders>
            <w:vAlign w:val="center"/>
          </w:tcPr>
          <w:p w:rsidR="00BE3CDC" w:rsidRDefault="00BE3CDC" w:rsidP="00A00DBE">
            <w:pPr>
              <w:pStyle w:val="a3"/>
              <w:jc w:val="center"/>
              <w:rPr>
                <w:rFonts w:ascii="新細明體" w:hAnsi="新細明體"/>
                <w:sz w:val="24"/>
              </w:rPr>
            </w:pPr>
            <w:r>
              <w:rPr>
                <w:rFonts w:ascii="新細明體" w:hAnsi="新細明體" w:hint="eastAsia"/>
                <w:sz w:val="24"/>
              </w:rPr>
              <w:t>命題教師</w:t>
            </w:r>
          </w:p>
        </w:tc>
        <w:tc>
          <w:tcPr>
            <w:tcW w:w="1484" w:type="dxa"/>
            <w:tcBorders>
              <w:top w:val="single" w:sz="4" w:space="0" w:color="auto"/>
              <w:left w:val="single" w:sz="4" w:space="0" w:color="auto"/>
              <w:right w:val="single" w:sz="4" w:space="0" w:color="auto"/>
            </w:tcBorders>
            <w:vAlign w:val="center"/>
          </w:tcPr>
          <w:p w:rsidR="00BE3CDC" w:rsidRDefault="00BE3CDC" w:rsidP="00A00DBE">
            <w:pPr>
              <w:pStyle w:val="a3"/>
              <w:jc w:val="center"/>
              <w:rPr>
                <w:rFonts w:ascii="新細明體" w:hAnsi="新細明體"/>
                <w:sz w:val="24"/>
              </w:rPr>
            </w:pPr>
            <w:r>
              <w:rPr>
                <w:rFonts w:ascii="新細明體" w:hAnsi="新細明體" w:hint="eastAsia"/>
                <w:sz w:val="24"/>
              </w:rPr>
              <w:t>郭玉霜</w:t>
            </w:r>
          </w:p>
        </w:tc>
        <w:tc>
          <w:tcPr>
            <w:tcW w:w="699" w:type="dxa"/>
            <w:tcBorders>
              <w:top w:val="single" w:sz="4" w:space="0" w:color="auto"/>
              <w:left w:val="single" w:sz="4" w:space="0" w:color="auto"/>
              <w:right w:val="single" w:sz="4" w:space="0" w:color="auto"/>
            </w:tcBorders>
            <w:vAlign w:val="center"/>
          </w:tcPr>
          <w:p w:rsidR="00BE3CDC" w:rsidRDefault="00BE3CDC" w:rsidP="00A00DBE">
            <w:pPr>
              <w:pStyle w:val="a3"/>
              <w:jc w:val="center"/>
              <w:rPr>
                <w:rFonts w:ascii="新細明體" w:hAnsi="新細明體"/>
                <w:sz w:val="24"/>
              </w:rPr>
            </w:pPr>
            <w:r>
              <w:rPr>
                <w:rFonts w:ascii="新細明體" w:hAnsi="新細明體" w:hint="eastAsia"/>
                <w:sz w:val="24"/>
              </w:rPr>
              <w:t>年級</w:t>
            </w:r>
          </w:p>
        </w:tc>
        <w:tc>
          <w:tcPr>
            <w:tcW w:w="679" w:type="dxa"/>
            <w:tcBorders>
              <w:top w:val="single" w:sz="4" w:space="0" w:color="auto"/>
              <w:left w:val="single" w:sz="4" w:space="0" w:color="auto"/>
              <w:right w:val="single" w:sz="4" w:space="0" w:color="auto"/>
            </w:tcBorders>
            <w:vAlign w:val="center"/>
          </w:tcPr>
          <w:p w:rsidR="00BE3CDC" w:rsidRDefault="00BE3CDC" w:rsidP="00A00DBE">
            <w:pPr>
              <w:pStyle w:val="a3"/>
              <w:jc w:val="center"/>
              <w:rPr>
                <w:rFonts w:ascii="新細明體" w:hAnsi="新細明體"/>
                <w:sz w:val="24"/>
              </w:rPr>
            </w:pPr>
            <w:r>
              <w:rPr>
                <w:rFonts w:ascii="新細明體" w:hAnsi="新細明體" w:hint="eastAsia"/>
                <w:sz w:val="24"/>
              </w:rPr>
              <w:t>一</w:t>
            </w:r>
          </w:p>
        </w:tc>
        <w:tc>
          <w:tcPr>
            <w:tcW w:w="720" w:type="dxa"/>
            <w:tcBorders>
              <w:top w:val="single" w:sz="4" w:space="0" w:color="auto"/>
              <w:left w:val="single" w:sz="4" w:space="0" w:color="auto"/>
              <w:right w:val="single" w:sz="4" w:space="0" w:color="auto"/>
            </w:tcBorders>
            <w:vAlign w:val="center"/>
          </w:tcPr>
          <w:p w:rsidR="00BE3CDC" w:rsidRDefault="00BE3CDC" w:rsidP="00A00DBE">
            <w:pPr>
              <w:pStyle w:val="a3"/>
              <w:jc w:val="center"/>
              <w:rPr>
                <w:rFonts w:ascii="新細明體" w:hAnsi="新細明體"/>
                <w:sz w:val="24"/>
              </w:rPr>
            </w:pPr>
            <w:r>
              <w:rPr>
                <w:rFonts w:ascii="新細明體" w:hAnsi="新細明體" w:hint="eastAsia"/>
                <w:sz w:val="24"/>
              </w:rPr>
              <w:t>科別</w:t>
            </w:r>
          </w:p>
        </w:tc>
        <w:tc>
          <w:tcPr>
            <w:tcW w:w="1200" w:type="dxa"/>
            <w:tcBorders>
              <w:top w:val="single" w:sz="4" w:space="0" w:color="auto"/>
              <w:left w:val="single" w:sz="4" w:space="0" w:color="auto"/>
              <w:right w:val="double" w:sz="4" w:space="0" w:color="auto"/>
            </w:tcBorders>
            <w:vAlign w:val="center"/>
          </w:tcPr>
          <w:p w:rsidR="00BE3CDC" w:rsidRDefault="00BE3CDC" w:rsidP="00A00DBE">
            <w:pPr>
              <w:pStyle w:val="a3"/>
              <w:ind w:left="112"/>
              <w:jc w:val="center"/>
              <w:rPr>
                <w:rFonts w:ascii="新細明體" w:hAnsi="新細明體"/>
                <w:sz w:val="24"/>
              </w:rPr>
            </w:pPr>
            <w:r>
              <w:rPr>
                <w:rFonts w:ascii="新細明體" w:hAnsi="新細明體" w:hint="eastAsia"/>
                <w:sz w:val="24"/>
              </w:rPr>
              <w:t>資處科</w:t>
            </w:r>
          </w:p>
        </w:tc>
        <w:tc>
          <w:tcPr>
            <w:tcW w:w="719" w:type="dxa"/>
            <w:tcBorders>
              <w:top w:val="single" w:sz="4" w:space="0" w:color="auto"/>
              <w:left w:val="double" w:sz="4" w:space="0" w:color="auto"/>
              <w:right w:val="single" w:sz="4" w:space="0" w:color="auto"/>
            </w:tcBorders>
            <w:vAlign w:val="center"/>
          </w:tcPr>
          <w:p w:rsidR="00BE3CDC" w:rsidRDefault="00BE3CDC" w:rsidP="00A00DBE">
            <w:pPr>
              <w:pStyle w:val="a3"/>
              <w:jc w:val="center"/>
              <w:rPr>
                <w:rFonts w:ascii="新細明體" w:hAnsi="新細明體"/>
                <w:sz w:val="24"/>
              </w:rPr>
            </w:pPr>
            <w:r>
              <w:rPr>
                <w:rFonts w:ascii="新細明體" w:hAnsi="新細明體" w:hint="eastAsia"/>
                <w:sz w:val="24"/>
              </w:rPr>
              <w:t>姓名</w:t>
            </w:r>
          </w:p>
        </w:tc>
        <w:tc>
          <w:tcPr>
            <w:tcW w:w="2521" w:type="dxa"/>
            <w:gridSpan w:val="3"/>
            <w:tcBorders>
              <w:top w:val="single" w:sz="4" w:space="0" w:color="auto"/>
              <w:left w:val="single" w:sz="4" w:space="0" w:color="auto"/>
              <w:right w:val="single" w:sz="4" w:space="0" w:color="auto"/>
            </w:tcBorders>
            <w:vAlign w:val="center"/>
          </w:tcPr>
          <w:p w:rsidR="00BE3CDC" w:rsidRDefault="00BE3CDC" w:rsidP="00A00DBE">
            <w:pPr>
              <w:pStyle w:val="a3"/>
              <w:jc w:val="center"/>
              <w:rPr>
                <w:rFonts w:ascii="新細明體" w:hAnsi="新細明體"/>
                <w:sz w:val="28"/>
              </w:rPr>
            </w:pPr>
          </w:p>
        </w:tc>
        <w:tc>
          <w:tcPr>
            <w:tcW w:w="1386" w:type="dxa"/>
            <w:tcBorders>
              <w:top w:val="single" w:sz="4" w:space="0" w:color="auto"/>
              <w:left w:val="single" w:sz="4" w:space="0" w:color="auto"/>
            </w:tcBorders>
          </w:tcPr>
          <w:p w:rsidR="00BE3CDC" w:rsidRPr="00DE6789" w:rsidRDefault="00BE3CDC" w:rsidP="00A00DBE">
            <w:pPr>
              <w:pStyle w:val="a3"/>
              <w:jc w:val="center"/>
              <w:rPr>
                <w:rFonts w:ascii="新細明體" w:hAnsi="新細明體"/>
                <w:color w:val="FF0000"/>
                <w:sz w:val="24"/>
                <w:szCs w:val="24"/>
              </w:rPr>
            </w:pPr>
            <w:r>
              <w:rPr>
                <w:rFonts w:ascii="新細明體" w:hAnsi="新細明體" w:hint="eastAsia"/>
                <w:color w:val="FF0000"/>
                <w:sz w:val="24"/>
                <w:szCs w:val="24"/>
              </w:rPr>
              <w:t>是</w:t>
            </w:r>
          </w:p>
        </w:tc>
      </w:tr>
    </w:tbl>
    <w:p w:rsidR="00085EE4" w:rsidRDefault="00085EE4" w:rsidP="00085EE4">
      <w:pPr>
        <w:snapToGrid w:val="0"/>
        <w:spacing w:beforeLines="50" w:before="180"/>
        <w:rPr>
          <w:rFonts w:eastAsia="標楷體"/>
          <w:b/>
        </w:rPr>
      </w:pPr>
      <w:r>
        <w:rPr>
          <w:rFonts w:eastAsia="標楷體" w:hint="eastAsia"/>
          <w:b/>
        </w:rPr>
        <w:t>一、選擇題：</w:t>
      </w:r>
      <w:r w:rsidR="00AF7136">
        <w:rPr>
          <w:rFonts w:eastAsia="標楷體" w:hint="eastAsia"/>
          <w:b/>
        </w:rPr>
        <w:t>每題</w:t>
      </w:r>
      <w:r w:rsidR="00AF7136">
        <w:rPr>
          <w:rFonts w:eastAsia="標楷體" w:hint="eastAsia"/>
          <w:b/>
        </w:rPr>
        <w:t>4</w:t>
      </w:r>
      <w:r w:rsidR="00AF7136">
        <w:rPr>
          <w:rFonts w:eastAsia="標楷體" w:hint="eastAsia"/>
          <w:b/>
        </w:rPr>
        <w:t>分</w:t>
      </w:r>
    </w:p>
    <w:p w:rsidR="00085EE4" w:rsidRPr="0093045B" w:rsidRDefault="00085EE4" w:rsidP="00E74577">
      <w:pPr>
        <w:spacing w:afterLines="50" w:after="180" w:line="300" w:lineRule="auto"/>
        <w:ind w:left="197" w:hangingChars="82" w:hanging="197"/>
        <w:rPr>
          <w:rFonts w:asciiTheme="minorEastAsia" w:eastAsiaTheme="minorEastAsia" w:hAnsiTheme="minorEastAsia"/>
          <w:color w:val="000000"/>
        </w:rPr>
      </w:pPr>
      <w:bookmarkStart w:id="0" w:name="Q03270"/>
      <w:bookmarkStart w:id="1" w:name="T03270"/>
      <w:r w:rsidRPr="0093045B">
        <w:rPr>
          <w:rFonts w:asciiTheme="minorEastAsia" w:eastAsiaTheme="minorEastAsia" w:hAnsiTheme="minorEastAsia"/>
        </w:rPr>
        <w:t>1.烏日公司於</w:t>
      </w:r>
      <w:smartTag w:uri="urn:schemas-microsoft-com:office:smarttags" w:element="chsdate">
        <w:smartTagPr>
          <w:attr w:name="Year" w:val="2001"/>
          <w:attr w:name="Month" w:val="1"/>
          <w:attr w:name="Day" w:val="1"/>
          <w:attr w:name="IsLunarDate" w:val="False"/>
          <w:attr w:name="IsROCDate" w:val="False"/>
        </w:smartTagPr>
        <w:r w:rsidRPr="0093045B">
          <w:rPr>
            <w:rFonts w:asciiTheme="minorEastAsia" w:eastAsiaTheme="minorEastAsia" w:hAnsiTheme="minorEastAsia"/>
          </w:rPr>
          <w:t>01年1月1日</w:t>
        </w:r>
      </w:smartTag>
      <w:r w:rsidRPr="0093045B">
        <w:rPr>
          <w:rFonts w:asciiTheme="minorEastAsia" w:eastAsiaTheme="minorEastAsia" w:hAnsiTheme="minorEastAsia"/>
        </w:rPr>
        <w:t>發行五年期，票面利率九厘的公司債一批，每年底付息一次，發行時有效利率八厘，採有效利息法攤銷溢價，</w:t>
      </w:r>
      <w:smartTag w:uri="urn:schemas-microsoft-com:office:smarttags" w:element="chsdate">
        <w:smartTagPr>
          <w:attr w:name="Year" w:val="2001"/>
          <w:attr w:name="Month" w:val="12"/>
          <w:attr w:name="Day" w:val="31"/>
          <w:attr w:name="IsLunarDate" w:val="False"/>
          <w:attr w:name="IsROCDate" w:val="False"/>
        </w:smartTagPr>
        <w:r w:rsidRPr="0093045B">
          <w:rPr>
            <w:rFonts w:asciiTheme="minorEastAsia" w:eastAsiaTheme="minorEastAsia" w:hAnsiTheme="minorEastAsia"/>
          </w:rPr>
          <w:t>01年12月31日</w:t>
        </w:r>
      </w:smartTag>
      <w:r w:rsidRPr="0093045B">
        <w:rPr>
          <w:rFonts w:asciiTheme="minorEastAsia" w:eastAsiaTheme="minorEastAsia" w:hAnsiTheme="minorEastAsia"/>
        </w:rPr>
        <w:t>付息分錄借記利息費用$41,600、公司債溢價$3,400，貸記：現金$45,000，則該公司債之發行價格為　(A)</w:t>
      </w:r>
      <w:bookmarkStart w:id="2" w:name="Q03270_1"/>
      <w:r w:rsidRPr="0093045B">
        <w:rPr>
          <w:rFonts w:asciiTheme="minorEastAsia" w:eastAsiaTheme="minorEastAsia" w:hAnsiTheme="minorEastAsia"/>
        </w:rPr>
        <w:t>$462,200</w:t>
      </w:r>
      <w:bookmarkEnd w:id="2"/>
      <w:r w:rsidRPr="0093045B">
        <w:rPr>
          <w:rFonts w:asciiTheme="minorEastAsia" w:eastAsiaTheme="minorEastAsia" w:hAnsiTheme="minorEastAsia"/>
        </w:rPr>
        <w:t xml:space="preserve">　(B)</w:t>
      </w:r>
      <w:bookmarkStart w:id="3" w:name="Q03270_2"/>
      <w:r w:rsidRPr="0093045B">
        <w:rPr>
          <w:rFonts w:asciiTheme="minorEastAsia" w:eastAsiaTheme="minorEastAsia" w:hAnsiTheme="minorEastAsia"/>
        </w:rPr>
        <w:t>$500,000</w:t>
      </w:r>
      <w:bookmarkEnd w:id="3"/>
      <w:r w:rsidRPr="0093045B">
        <w:rPr>
          <w:rFonts w:asciiTheme="minorEastAsia" w:eastAsiaTheme="minorEastAsia" w:hAnsiTheme="minorEastAsia"/>
        </w:rPr>
        <w:t xml:space="preserve">　(C)</w:t>
      </w:r>
      <w:bookmarkStart w:id="4" w:name="Q03270_3"/>
      <w:r w:rsidRPr="0093045B">
        <w:rPr>
          <w:rFonts w:asciiTheme="minorEastAsia" w:eastAsiaTheme="minorEastAsia" w:hAnsiTheme="minorEastAsia"/>
        </w:rPr>
        <w:t>$516,600</w:t>
      </w:r>
      <w:bookmarkEnd w:id="4"/>
      <w:r w:rsidRPr="0093045B">
        <w:rPr>
          <w:rFonts w:asciiTheme="minorEastAsia" w:eastAsiaTheme="minorEastAsia" w:hAnsiTheme="minorEastAsia"/>
        </w:rPr>
        <w:t xml:space="preserve">　(D)</w:t>
      </w:r>
      <w:bookmarkStart w:id="5" w:name="Q03270_4"/>
      <w:r w:rsidRPr="0093045B">
        <w:rPr>
          <w:rFonts w:asciiTheme="minorEastAsia" w:eastAsiaTheme="minorEastAsia" w:hAnsiTheme="minorEastAsia"/>
        </w:rPr>
        <w:t>$520,000</w:t>
      </w:r>
      <w:bookmarkStart w:id="6" w:name="Q03270_E"/>
      <w:bookmarkEnd w:id="5"/>
      <w:r w:rsidRPr="0093045B">
        <w:rPr>
          <w:rFonts w:asciiTheme="minorEastAsia" w:eastAsiaTheme="minorEastAsia" w:hAnsiTheme="minorEastAsia" w:hint="eastAsia"/>
          <w:color w:val="000000"/>
        </w:rPr>
        <w:t>。</w:t>
      </w:r>
    </w:p>
    <w:p w:rsidR="00085EE4" w:rsidRPr="0093045B" w:rsidRDefault="00085EE4" w:rsidP="00E74577">
      <w:pPr>
        <w:spacing w:afterLines="50" w:after="180" w:line="300" w:lineRule="auto"/>
        <w:ind w:left="197" w:hangingChars="82" w:hanging="197"/>
        <w:rPr>
          <w:rFonts w:asciiTheme="minorEastAsia" w:eastAsiaTheme="minorEastAsia" w:hAnsiTheme="minorEastAsia"/>
          <w:color w:val="000000"/>
        </w:rPr>
      </w:pPr>
      <w:bookmarkStart w:id="7" w:name="Q03261"/>
      <w:bookmarkStart w:id="8" w:name="T03261"/>
      <w:bookmarkEnd w:id="0"/>
      <w:bookmarkEnd w:id="6"/>
      <w:bookmarkEnd w:id="1"/>
      <w:r w:rsidRPr="0093045B">
        <w:rPr>
          <w:rFonts w:asciiTheme="minorEastAsia" w:eastAsiaTheme="minorEastAsia" w:hAnsiTheme="minorEastAsia"/>
        </w:rPr>
        <w:t>2.台南公司</w:t>
      </w:r>
      <w:smartTag w:uri="urn:schemas-microsoft-com:office:smarttags" w:element="chsdate">
        <w:smartTagPr>
          <w:attr w:name="Year" w:val="2001"/>
          <w:attr w:name="Month" w:val="11"/>
          <w:attr w:name="Day" w:val="1"/>
          <w:attr w:name="IsLunarDate" w:val="False"/>
          <w:attr w:name="IsROCDate" w:val="False"/>
        </w:smartTagPr>
        <w:r w:rsidRPr="0093045B">
          <w:rPr>
            <w:rFonts w:asciiTheme="minorEastAsia" w:eastAsiaTheme="minorEastAsia" w:hAnsiTheme="minorEastAsia"/>
          </w:rPr>
          <w:t>01年11月1日</w:t>
        </w:r>
      </w:smartTag>
      <w:r w:rsidRPr="0093045B">
        <w:rPr>
          <w:rFonts w:asciiTheme="minorEastAsia" w:eastAsiaTheme="minorEastAsia" w:hAnsiTheme="minorEastAsia"/>
        </w:rPr>
        <w:t>進貨簽發面額$82,000之不附息票據，票期三個月，當時有效利率10%，則</w:t>
      </w:r>
      <w:smartTag w:uri="urn:schemas-microsoft-com:office:smarttags" w:element="chsdate">
        <w:smartTagPr>
          <w:attr w:name="Year" w:val="2013"/>
          <w:attr w:name="Month" w:val="11"/>
          <w:attr w:name="Day" w:val="1"/>
          <w:attr w:name="IsLunarDate" w:val="False"/>
          <w:attr w:name="IsROCDate" w:val="False"/>
        </w:smartTagPr>
        <w:r w:rsidRPr="0093045B">
          <w:rPr>
            <w:rFonts w:asciiTheme="minorEastAsia" w:eastAsiaTheme="minorEastAsia" w:hAnsiTheme="minorEastAsia"/>
          </w:rPr>
          <w:t>11月1日</w:t>
        </w:r>
      </w:smartTag>
      <w:r w:rsidRPr="0093045B">
        <w:rPr>
          <w:rFonts w:asciiTheme="minorEastAsia" w:eastAsiaTheme="minorEastAsia" w:hAnsiTheme="minorEastAsia"/>
        </w:rPr>
        <w:t>應借記進貨金額為　(A)</w:t>
      </w:r>
      <w:bookmarkStart w:id="9" w:name="Q03261_1"/>
      <w:r w:rsidRPr="0093045B">
        <w:rPr>
          <w:rFonts w:asciiTheme="minorEastAsia" w:eastAsiaTheme="minorEastAsia" w:hAnsiTheme="minorEastAsia"/>
        </w:rPr>
        <w:t>$74,545</w:t>
      </w:r>
      <w:bookmarkEnd w:id="9"/>
      <w:r w:rsidRPr="0093045B">
        <w:rPr>
          <w:rFonts w:asciiTheme="minorEastAsia" w:eastAsiaTheme="minorEastAsia" w:hAnsiTheme="minorEastAsia"/>
        </w:rPr>
        <w:t xml:space="preserve">　(B)</w:t>
      </w:r>
      <w:bookmarkStart w:id="10" w:name="Q03261_2"/>
      <w:r w:rsidRPr="0093045B">
        <w:rPr>
          <w:rFonts w:asciiTheme="minorEastAsia" w:eastAsiaTheme="minorEastAsia" w:hAnsiTheme="minorEastAsia"/>
        </w:rPr>
        <w:t>$80,000</w:t>
      </w:r>
      <w:bookmarkEnd w:id="10"/>
      <w:r w:rsidRPr="0093045B">
        <w:rPr>
          <w:rFonts w:asciiTheme="minorEastAsia" w:eastAsiaTheme="minorEastAsia" w:hAnsiTheme="minorEastAsia"/>
        </w:rPr>
        <w:t xml:space="preserve">　(C)</w:t>
      </w:r>
      <w:bookmarkStart w:id="11" w:name="Q03261_3"/>
      <w:r w:rsidRPr="0093045B">
        <w:rPr>
          <w:rFonts w:asciiTheme="minorEastAsia" w:eastAsiaTheme="minorEastAsia" w:hAnsiTheme="minorEastAsia"/>
        </w:rPr>
        <w:t>$82,000</w:t>
      </w:r>
      <w:bookmarkEnd w:id="11"/>
      <w:r w:rsidRPr="0093045B">
        <w:rPr>
          <w:rFonts w:asciiTheme="minorEastAsia" w:eastAsiaTheme="minorEastAsia" w:hAnsiTheme="minorEastAsia"/>
        </w:rPr>
        <w:t xml:space="preserve">　(D)</w:t>
      </w:r>
      <w:bookmarkStart w:id="12" w:name="Q03261_4"/>
      <w:r w:rsidRPr="0093045B">
        <w:rPr>
          <w:rFonts w:asciiTheme="minorEastAsia" w:eastAsiaTheme="minorEastAsia" w:hAnsiTheme="minorEastAsia"/>
        </w:rPr>
        <w:t>$84,050</w:t>
      </w:r>
      <w:bookmarkStart w:id="13" w:name="Q03261_E"/>
      <w:bookmarkEnd w:id="12"/>
      <w:r w:rsidRPr="0093045B">
        <w:rPr>
          <w:rFonts w:asciiTheme="minorEastAsia" w:eastAsiaTheme="minorEastAsia" w:hAnsiTheme="minorEastAsia" w:hint="eastAsia"/>
          <w:color w:val="000000"/>
        </w:rPr>
        <w:t>。</w:t>
      </w:r>
    </w:p>
    <w:p w:rsidR="00085EE4" w:rsidRPr="0093045B" w:rsidRDefault="00085EE4" w:rsidP="00E74577">
      <w:pPr>
        <w:spacing w:afterLines="50" w:after="180" w:line="300" w:lineRule="auto"/>
        <w:ind w:left="197" w:hangingChars="82" w:hanging="197"/>
        <w:rPr>
          <w:rFonts w:asciiTheme="minorEastAsia" w:eastAsiaTheme="minorEastAsia" w:hAnsiTheme="minorEastAsia"/>
          <w:color w:val="000000"/>
        </w:rPr>
      </w:pPr>
      <w:bookmarkStart w:id="14" w:name="Q03254"/>
      <w:bookmarkStart w:id="15" w:name="T03254"/>
      <w:bookmarkEnd w:id="7"/>
      <w:bookmarkEnd w:id="13"/>
      <w:bookmarkEnd w:id="8"/>
      <w:r w:rsidRPr="0093045B">
        <w:rPr>
          <w:rFonts w:asciiTheme="minorEastAsia" w:eastAsiaTheme="minorEastAsia" w:hAnsiTheme="minorEastAsia"/>
        </w:rPr>
        <w:t>3.下列關於無形資產之敘述，何者錯誤？　(A)</w:t>
      </w:r>
      <w:bookmarkStart w:id="16" w:name="Q03254_1"/>
      <w:r w:rsidRPr="0093045B">
        <w:rPr>
          <w:rFonts w:asciiTheme="minorEastAsia" w:eastAsiaTheme="minorEastAsia" w:hAnsiTheme="minorEastAsia"/>
        </w:rPr>
        <w:t>自行發展的客戶名單，應列為無形資產</w:t>
      </w:r>
      <w:bookmarkEnd w:id="16"/>
      <w:r w:rsidRPr="0093045B">
        <w:rPr>
          <w:rFonts w:asciiTheme="minorEastAsia" w:eastAsiaTheme="minorEastAsia" w:hAnsiTheme="minorEastAsia"/>
        </w:rPr>
        <w:t xml:space="preserve">　(B)</w:t>
      </w:r>
      <w:bookmarkStart w:id="17" w:name="Q03254_2"/>
      <w:r w:rsidRPr="0093045B">
        <w:rPr>
          <w:rFonts w:asciiTheme="minorEastAsia" w:eastAsiaTheme="minorEastAsia" w:hAnsiTheme="minorEastAsia"/>
        </w:rPr>
        <w:t>自行開發電腦軟體，自建立技術可行性至完成產品母版間的支出應列為無形資產</w:t>
      </w:r>
      <w:bookmarkEnd w:id="17"/>
      <w:r w:rsidRPr="0093045B">
        <w:rPr>
          <w:rFonts w:asciiTheme="minorEastAsia" w:eastAsiaTheme="minorEastAsia" w:hAnsiTheme="minorEastAsia"/>
        </w:rPr>
        <w:t xml:space="preserve">　(C)</w:t>
      </w:r>
      <w:bookmarkStart w:id="18" w:name="Q03254_3"/>
      <w:r w:rsidRPr="0093045B">
        <w:rPr>
          <w:rFonts w:asciiTheme="minorEastAsia" w:eastAsiaTheme="minorEastAsia" w:hAnsiTheme="minorEastAsia"/>
        </w:rPr>
        <w:t>商譽為不可明確辨認的無形資產，期末不須攤銷，但須定期進行減損測試</w:t>
      </w:r>
      <w:bookmarkEnd w:id="18"/>
      <w:r w:rsidRPr="0093045B">
        <w:rPr>
          <w:rFonts w:asciiTheme="minorEastAsia" w:eastAsiaTheme="minorEastAsia" w:hAnsiTheme="minorEastAsia"/>
        </w:rPr>
        <w:t xml:space="preserve">　(D)</w:t>
      </w:r>
      <w:bookmarkStart w:id="19" w:name="Q03254_4"/>
      <w:r w:rsidRPr="0093045B">
        <w:rPr>
          <w:rFonts w:asciiTheme="minorEastAsia" w:eastAsiaTheme="minorEastAsia" w:hAnsiTheme="minorEastAsia"/>
        </w:rPr>
        <w:t>向外購併企業所產生的商譽，係以支付購併之總成本扣除被購併企業所有可辨認淨資產的公允價值衡量</w:t>
      </w:r>
      <w:bookmarkStart w:id="20" w:name="Q03254_E"/>
      <w:bookmarkEnd w:id="19"/>
      <w:r w:rsidRPr="0093045B">
        <w:rPr>
          <w:rFonts w:asciiTheme="minorEastAsia" w:eastAsiaTheme="minorEastAsia" w:hAnsiTheme="minorEastAsia" w:hint="eastAsia"/>
          <w:color w:val="000000"/>
        </w:rPr>
        <w:t>。</w:t>
      </w:r>
    </w:p>
    <w:p w:rsidR="00085EE4" w:rsidRPr="0093045B" w:rsidRDefault="00085EE4" w:rsidP="00E74577">
      <w:pPr>
        <w:spacing w:afterLines="50" w:after="180" w:line="300" w:lineRule="auto"/>
        <w:ind w:left="197" w:hangingChars="82" w:hanging="197"/>
        <w:rPr>
          <w:rFonts w:asciiTheme="minorEastAsia" w:eastAsiaTheme="minorEastAsia" w:hAnsiTheme="minorEastAsia"/>
          <w:color w:val="000000"/>
        </w:rPr>
      </w:pPr>
      <w:bookmarkStart w:id="21" w:name="Q03274"/>
      <w:bookmarkStart w:id="22" w:name="T03274"/>
      <w:bookmarkEnd w:id="14"/>
      <w:bookmarkEnd w:id="20"/>
      <w:bookmarkEnd w:id="15"/>
      <w:r w:rsidRPr="0093045B">
        <w:rPr>
          <w:rFonts w:asciiTheme="minorEastAsia" w:eastAsiaTheme="minorEastAsia" w:hAnsiTheme="minorEastAsia"/>
        </w:rPr>
        <w:t>4.彰化公司於01年初奉准發行面額$2,000,000，票面利率6%之應付公司債，每年1月1日及</w:t>
      </w:r>
      <w:smartTag w:uri="urn:schemas-microsoft-com:office:smarttags" w:element="chsdate">
        <w:smartTagPr>
          <w:attr w:name="Year" w:val="2014"/>
          <w:attr w:name="Month" w:val="7"/>
          <w:attr w:name="Day" w:val="1"/>
          <w:attr w:name="IsLunarDate" w:val="False"/>
          <w:attr w:name="IsROCDate" w:val="False"/>
        </w:smartTagPr>
        <w:r w:rsidRPr="0093045B">
          <w:rPr>
            <w:rFonts w:asciiTheme="minorEastAsia" w:eastAsiaTheme="minorEastAsia" w:hAnsiTheme="minorEastAsia"/>
          </w:rPr>
          <w:t>7月1日</w:t>
        </w:r>
      </w:smartTag>
      <w:r w:rsidRPr="0093045B">
        <w:rPr>
          <w:rFonts w:asciiTheme="minorEastAsia" w:eastAsiaTheme="minorEastAsia" w:hAnsiTheme="minorEastAsia"/>
        </w:rPr>
        <w:t>各付息一次，該公司於當年1月1日將債券全數售出，發行當時有效利率為8%，共收現金$1,654,000，若該公司採有效利息法攤銷折價，則01年底公司債帳面金額為　(A)</w:t>
      </w:r>
      <w:bookmarkStart w:id="23" w:name="Q03274_1"/>
      <w:r w:rsidRPr="0093045B">
        <w:rPr>
          <w:rFonts w:asciiTheme="minorEastAsia" w:eastAsiaTheme="minorEastAsia" w:hAnsiTheme="minorEastAsia"/>
        </w:rPr>
        <w:t>$1,654,000</w:t>
      </w:r>
      <w:bookmarkEnd w:id="23"/>
      <w:r w:rsidRPr="0093045B">
        <w:rPr>
          <w:rFonts w:asciiTheme="minorEastAsia" w:eastAsiaTheme="minorEastAsia" w:hAnsiTheme="minorEastAsia"/>
        </w:rPr>
        <w:t xml:space="preserve">　(B)</w:t>
      </w:r>
      <w:bookmarkStart w:id="24" w:name="Q03274_2"/>
      <w:r w:rsidRPr="0093045B">
        <w:rPr>
          <w:rFonts w:asciiTheme="minorEastAsia" w:eastAsiaTheme="minorEastAsia" w:hAnsiTheme="minorEastAsia"/>
        </w:rPr>
        <w:t>$1,660,406</w:t>
      </w:r>
      <w:bookmarkEnd w:id="24"/>
      <w:r w:rsidRPr="0093045B">
        <w:rPr>
          <w:rFonts w:asciiTheme="minorEastAsia" w:eastAsiaTheme="minorEastAsia" w:hAnsiTheme="minorEastAsia"/>
        </w:rPr>
        <w:t xml:space="preserve">　(C)</w:t>
      </w:r>
      <w:bookmarkStart w:id="25" w:name="Q03274_3"/>
      <w:r w:rsidRPr="0093045B">
        <w:rPr>
          <w:rFonts w:asciiTheme="minorEastAsia" w:eastAsiaTheme="minorEastAsia" w:hAnsiTheme="minorEastAsia"/>
        </w:rPr>
        <w:t>$1,666,566</w:t>
      </w:r>
      <w:bookmarkEnd w:id="25"/>
      <w:r w:rsidRPr="0093045B">
        <w:rPr>
          <w:rFonts w:asciiTheme="minorEastAsia" w:eastAsiaTheme="minorEastAsia" w:hAnsiTheme="minorEastAsia"/>
        </w:rPr>
        <w:t xml:space="preserve">　(D)</w:t>
      </w:r>
      <w:bookmarkStart w:id="26" w:name="Q03274_4"/>
      <w:r w:rsidRPr="0093045B">
        <w:rPr>
          <w:rFonts w:asciiTheme="minorEastAsia" w:eastAsiaTheme="minorEastAsia" w:hAnsiTheme="minorEastAsia"/>
        </w:rPr>
        <w:t>$1,673,229</w:t>
      </w:r>
      <w:bookmarkStart w:id="27" w:name="Q03274_E"/>
      <w:bookmarkEnd w:id="26"/>
      <w:r w:rsidRPr="0093045B">
        <w:rPr>
          <w:rFonts w:asciiTheme="minorEastAsia" w:eastAsiaTheme="minorEastAsia" w:hAnsiTheme="minorEastAsia" w:hint="eastAsia"/>
          <w:color w:val="000000"/>
        </w:rPr>
        <w:t>。</w:t>
      </w:r>
    </w:p>
    <w:p w:rsidR="00085EE4" w:rsidRPr="0093045B" w:rsidRDefault="00085EE4" w:rsidP="00E74577">
      <w:pPr>
        <w:spacing w:afterLines="50" w:after="180" w:line="300" w:lineRule="auto"/>
        <w:ind w:left="197" w:hangingChars="82" w:hanging="197"/>
        <w:rPr>
          <w:rFonts w:asciiTheme="minorEastAsia" w:eastAsiaTheme="minorEastAsia" w:hAnsiTheme="minorEastAsia"/>
          <w:color w:val="000000"/>
        </w:rPr>
      </w:pPr>
      <w:bookmarkStart w:id="28" w:name="Q03273"/>
      <w:bookmarkStart w:id="29" w:name="T03273"/>
      <w:bookmarkEnd w:id="21"/>
      <w:bookmarkEnd w:id="27"/>
      <w:bookmarkEnd w:id="22"/>
      <w:r w:rsidRPr="0093045B">
        <w:rPr>
          <w:rFonts w:asciiTheme="minorEastAsia" w:eastAsiaTheme="minorEastAsia" w:hAnsiTheme="minorEastAsia"/>
        </w:rPr>
        <w:t>5.木柵公司01年初發行面額$600,000，票面利率8%、6年到期之債券，每年12月31日付息一次，採有效利息法攤銷折價，今知債券02年初及02年底的帳面金額分別為$493,857和$511,243，則公司02年度利息費用為　(A)</w:t>
      </w:r>
      <w:bookmarkStart w:id="30" w:name="Q03273_1"/>
      <w:r w:rsidRPr="0093045B">
        <w:rPr>
          <w:rFonts w:asciiTheme="minorEastAsia" w:eastAsiaTheme="minorEastAsia" w:hAnsiTheme="minorEastAsia"/>
        </w:rPr>
        <w:t>$30,614</w:t>
      </w:r>
      <w:bookmarkEnd w:id="30"/>
      <w:r w:rsidRPr="0093045B">
        <w:rPr>
          <w:rFonts w:asciiTheme="minorEastAsia" w:eastAsiaTheme="minorEastAsia" w:hAnsiTheme="minorEastAsia"/>
        </w:rPr>
        <w:t xml:space="preserve">　(B)</w:t>
      </w:r>
      <w:bookmarkStart w:id="31" w:name="Q03273_2"/>
      <w:r w:rsidRPr="0093045B">
        <w:rPr>
          <w:rFonts w:asciiTheme="minorEastAsia" w:eastAsiaTheme="minorEastAsia" w:hAnsiTheme="minorEastAsia"/>
        </w:rPr>
        <w:t>$39,509</w:t>
      </w:r>
      <w:bookmarkEnd w:id="31"/>
      <w:r w:rsidRPr="0093045B">
        <w:rPr>
          <w:rFonts w:asciiTheme="minorEastAsia" w:eastAsiaTheme="minorEastAsia" w:hAnsiTheme="minorEastAsia"/>
        </w:rPr>
        <w:t xml:space="preserve">　(C)</w:t>
      </w:r>
      <w:bookmarkStart w:id="32" w:name="Q03273_3"/>
      <w:r w:rsidRPr="0093045B">
        <w:rPr>
          <w:rFonts w:asciiTheme="minorEastAsia" w:eastAsiaTheme="minorEastAsia" w:hAnsiTheme="minorEastAsia"/>
        </w:rPr>
        <w:t>$40,899</w:t>
      </w:r>
      <w:bookmarkEnd w:id="32"/>
      <w:r w:rsidRPr="0093045B">
        <w:rPr>
          <w:rFonts w:asciiTheme="minorEastAsia" w:eastAsiaTheme="minorEastAsia" w:hAnsiTheme="minorEastAsia"/>
        </w:rPr>
        <w:t xml:space="preserve">　(D)</w:t>
      </w:r>
      <w:bookmarkStart w:id="33" w:name="Q03273_4"/>
      <w:r w:rsidRPr="0093045B">
        <w:rPr>
          <w:rFonts w:asciiTheme="minorEastAsia" w:eastAsiaTheme="minorEastAsia" w:hAnsiTheme="minorEastAsia"/>
        </w:rPr>
        <w:t>$65,386</w:t>
      </w:r>
      <w:bookmarkStart w:id="34" w:name="Q03273_E"/>
      <w:bookmarkEnd w:id="33"/>
      <w:r w:rsidRPr="0093045B">
        <w:rPr>
          <w:rFonts w:asciiTheme="minorEastAsia" w:eastAsiaTheme="minorEastAsia" w:hAnsiTheme="minorEastAsia" w:hint="eastAsia"/>
          <w:color w:val="000000"/>
        </w:rPr>
        <w:t>。</w:t>
      </w:r>
    </w:p>
    <w:p w:rsidR="00085EE4" w:rsidRPr="0093045B" w:rsidRDefault="00085EE4" w:rsidP="00E74577">
      <w:pPr>
        <w:spacing w:afterLines="50" w:after="180" w:line="300" w:lineRule="auto"/>
        <w:ind w:left="197" w:hangingChars="82" w:hanging="197"/>
        <w:rPr>
          <w:rFonts w:asciiTheme="minorEastAsia" w:eastAsiaTheme="minorEastAsia" w:hAnsiTheme="minorEastAsia"/>
          <w:color w:val="000000"/>
        </w:rPr>
      </w:pPr>
      <w:bookmarkStart w:id="35" w:name="Q03265"/>
      <w:bookmarkStart w:id="36" w:name="T03265"/>
      <w:bookmarkEnd w:id="28"/>
      <w:bookmarkEnd w:id="34"/>
      <w:bookmarkEnd w:id="29"/>
      <w:r w:rsidRPr="0093045B">
        <w:rPr>
          <w:rFonts w:asciiTheme="minorEastAsia" w:eastAsiaTheme="minorEastAsia" w:hAnsiTheme="minorEastAsia"/>
        </w:rPr>
        <w:t>6.</w:t>
      </w:r>
      <w:r w:rsidR="007940A3">
        <w:rPr>
          <w:rFonts w:asciiTheme="minorEastAsia" w:eastAsiaTheme="minorEastAsia" w:hAnsiTheme="minorEastAsia" w:hint="eastAsia"/>
        </w:rPr>
        <w:t>三星106年底因產品侵害APPLE公司專利權，經律師評估訴訟判決勝訴機率30%、無須賠償，敗訴須賠償一億的機率為40%，賠償五億的機率為30%，請問三星公司106年底訴訟相關資訊應如何做會計處理?</w:t>
      </w:r>
      <w:r w:rsidRPr="0093045B">
        <w:rPr>
          <w:rFonts w:asciiTheme="minorEastAsia" w:eastAsiaTheme="minorEastAsia" w:hAnsiTheme="minorEastAsia"/>
        </w:rPr>
        <w:t xml:space="preserve">　(A)</w:t>
      </w:r>
      <w:r w:rsidR="007940A3">
        <w:rPr>
          <w:rFonts w:asciiTheme="minorEastAsia" w:eastAsiaTheme="minorEastAsia" w:hAnsiTheme="minorEastAsia" w:hint="eastAsia"/>
        </w:rPr>
        <w:t>僅需揭露，不須入帳</w:t>
      </w:r>
      <w:r w:rsidRPr="0093045B">
        <w:rPr>
          <w:rFonts w:asciiTheme="minorEastAsia" w:eastAsiaTheme="minorEastAsia" w:hAnsiTheme="minorEastAsia"/>
        </w:rPr>
        <w:t xml:space="preserve">　(B)</w:t>
      </w:r>
      <w:r w:rsidR="00E46BCE">
        <w:rPr>
          <w:rFonts w:asciiTheme="minorEastAsia" w:eastAsiaTheme="minorEastAsia" w:hAnsiTheme="minorEastAsia" w:hint="eastAsia"/>
        </w:rPr>
        <w:t>應認列一億之訴訟負債準備</w:t>
      </w:r>
      <w:r w:rsidRPr="0093045B">
        <w:rPr>
          <w:rFonts w:asciiTheme="minorEastAsia" w:eastAsiaTheme="minorEastAsia" w:hAnsiTheme="minorEastAsia"/>
        </w:rPr>
        <w:t xml:space="preserve">　(C</w:t>
      </w:r>
      <w:r w:rsidR="00E46BCE">
        <w:rPr>
          <w:rFonts w:asciiTheme="minorEastAsia" w:eastAsiaTheme="minorEastAsia" w:hAnsiTheme="minorEastAsia" w:hint="eastAsia"/>
        </w:rPr>
        <w:t xml:space="preserve">應認列一億九千萬之訴訟負債準備 </w:t>
      </w:r>
      <w:r w:rsidRPr="0093045B">
        <w:rPr>
          <w:rFonts w:asciiTheme="minorEastAsia" w:eastAsiaTheme="minorEastAsia" w:hAnsiTheme="minorEastAsia"/>
        </w:rPr>
        <w:t>(D)</w:t>
      </w:r>
      <w:bookmarkStart w:id="37" w:name="Q03265_E"/>
      <w:r w:rsidR="00E46BCE" w:rsidRPr="00E46BCE">
        <w:rPr>
          <w:rFonts w:asciiTheme="minorEastAsia" w:eastAsiaTheme="minorEastAsia" w:hAnsiTheme="minorEastAsia" w:hint="eastAsia"/>
        </w:rPr>
        <w:t xml:space="preserve"> </w:t>
      </w:r>
      <w:r w:rsidR="00E46BCE">
        <w:rPr>
          <w:rFonts w:asciiTheme="minorEastAsia" w:eastAsiaTheme="minorEastAsia" w:hAnsiTheme="minorEastAsia" w:hint="eastAsia"/>
        </w:rPr>
        <w:t>應認列六億之訴訟負債準備</w:t>
      </w:r>
      <w:r w:rsidRPr="0093045B">
        <w:rPr>
          <w:rFonts w:asciiTheme="minorEastAsia" w:eastAsiaTheme="minorEastAsia" w:hAnsiTheme="minorEastAsia" w:hint="eastAsia"/>
          <w:color w:val="000000"/>
        </w:rPr>
        <w:t>。</w:t>
      </w:r>
    </w:p>
    <w:p w:rsidR="00085EE4" w:rsidRPr="0093045B" w:rsidRDefault="00085EE4" w:rsidP="00E74577">
      <w:pPr>
        <w:spacing w:afterLines="50" w:after="180" w:line="300" w:lineRule="auto"/>
        <w:ind w:left="197" w:hangingChars="82" w:hanging="197"/>
        <w:rPr>
          <w:rFonts w:asciiTheme="minorEastAsia" w:eastAsiaTheme="minorEastAsia" w:hAnsiTheme="minorEastAsia"/>
          <w:color w:val="000000"/>
        </w:rPr>
      </w:pPr>
      <w:bookmarkStart w:id="38" w:name="Q03256"/>
      <w:bookmarkStart w:id="39" w:name="T03256"/>
      <w:bookmarkEnd w:id="35"/>
      <w:bookmarkEnd w:id="37"/>
      <w:bookmarkEnd w:id="36"/>
      <w:r w:rsidRPr="0093045B">
        <w:rPr>
          <w:rFonts w:asciiTheme="minorEastAsia" w:eastAsiaTheme="minorEastAsia" w:hAnsiTheme="minorEastAsia"/>
        </w:rPr>
        <w:t>7.下列關於無形資產之敘述，何者正確？　(A)</w:t>
      </w:r>
      <w:bookmarkStart w:id="40" w:name="Q03256_1"/>
      <w:r w:rsidRPr="0093045B">
        <w:rPr>
          <w:rFonts w:asciiTheme="minorEastAsia" w:eastAsiaTheme="minorEastAsia" w:hAnsiTheme="minorEastAsia"/>
        </w:rPr>
        <w:t>專利權訴訟若判決勝訴，則訴訟支出應列為專利權成本</w:t>
      </w:r>
      <w:bookmarkEnd w:id="40"/>
      <w:r w:rsidRPr="0093045B">
        <w:rPr>
          <w:rFonts w:asciiTheme="minorEastAsia" w:eastAsiaTheme="minorEastAsia" w:hAnsiTheme="minorEastAsia"/>
        </w:rPr>
        <w:t xml:space="preserve">　(B)</w:t>
      </w:r>
      <w:bookmarkStart w:id="41" w:name="Q03256_2"/>
      <w:r w:rsidRPr="0093045B">
        <w:rPr>
          <w:rFonts w:asciiTheme="minorEastAsia" w:eastAsiaTheme="minorEastAsia" w:hAnsiTheme="minorEastAsia"/>
        </w:rPr>
        <w:t>每年支付的權利金應列為無形資產</w:t>
      </w:r>
      <w:bookmarkEnd w:id="41"/>
      <w:r w:rsidRPr="0093045B">
        <w:rPr>
          <w:rFonts w:asciiTheme="minorEastAsia" w:eastAsiaTheme="minorEastAsia" w:hAnsiTheme="minorEastAsia"/>
        </w:rPr>
        <w:t xml:space="preserve">　(C)</w:t>
      </w:r>
      <w:bookmarkStart w:id="42" w:name="Q03256_3"/>
      <w:r w:rsidRPr="0093045B">
        <w:rPr>
          <w:rFonts w:asciiTheme="minorEastAsia" w:eastAsiaTheme="minorEastAsia" w:hAnsiTheme="minorEastAsia"/>
        </w:rPr>
        <w:t>政府捐贈之無形資產應以公允價值加上必要費用入帳</w:t>
      </w:r>
      <w:bookmarkEnd w:id="42"/>
      <w:r w:rsidRPr="0093045B">
        <w:rPr>
          <w:rFonts w:asciiTheme="minorEastAsia" w:eastAsiaTheme="minorEastAsia" w:hAnsiTheme="minorEastAsia"/>
        </w:rPr>
        <w:t xml:space="preserve">　(D)</w:t>
      </w:r>
      <w:bookmarkStart w:id="43" w:name="Q03256_4"/>
      <w:r w:rsidRPr="0093045B">
        <w:rPr>
          <w:rFonts w:asciiTheme="minorEastAsia" w:eastAsiaTheme="minorEastAsia" w:hAnsiTheme="minorEastAsia"/>
        </w:rPr>
        <w:t>內部研發無形資產的支出，若無法區分研究與發展階段，則列為當期費用</w:t>
      </w:r>
      <w:bookmarkStart w:id="44" w:name="Q03256_E"/>
      <w:bookmarkEnd w:id="43"/>
      <w:r w:rsidRPr="0093045B">
        <w:rPr>
          <w:rFonts w:asciiTheme="minorEastAsia" w:eastAsiaTheme="minorEastAsia" w:hAnsiTheme="minorEastAsia" w:hint="eastAsia"/>
          <w:color w:val="000000"/>
        </w:rPr>
        <w:t>。</w:t>
      </w:r>
    </w:p>
    <w:p w:rsidR="00085EE4" w:rsidRPr="0093045B" w:rsidRDefault="00085EE4" w:rsidP="00E74577">
      <w:pPr>
        <w:spacing w:afterLines="50" w:after="180" w:line="300" w:lineRule="auto"/>
        <w:ind w:left="197" w:hangingChars="82" w:hanging="197"/>
        <w:rPr>
          <w:rFonts w:asciiTheme="minorEastAsia" w:eastAsiaTheme="minorEastAsia" w:hAnsiTheme="minorEastAsia"/>
          <w:color w:val="000000"/>
        </w:rPr>
      </w:pPr>
      <w:bookmarkStart w:id="45" w:name="Q03278"/>
      <w:bookmarkStart w:id="46" w:name="T03278"/>
      <w:bookmarkEnd w:id="38"/>
      <w:bookmarkEnd w:id="44"/>
      <w:bookmarkEnd w:id="39"/>
      <w:r w:rsidRPr="0093045B">
        <w:rPr>
          <w:rFonts w:asciiTheme="minorEastAsia" w:eastAsiaTheme="minorEastAsia" w:hAnsiTheme="minorEastAsia"/>
        </w:rPr>
        <w:t>8.下列關於長期應付票據折價之敘述，何者錯誤？　(A)</w:t>
      </w:r>
      <w:bookmarkStart w:id="47" w:name="Q03278_1"/>
      <w:r w:rsidRPr="0093045B">
        <w:rPr>
          <w:rFonts w:asciiTheme="minorEastAsia" w:eastAsiaTheme="minorEastAsia" w:hAnsiTheme="minorEastAsia"/>
        </w:rPr>
        <w:t>為長期應付票據的抵減項目</w:t>
      </w:r>
      <w:bookmarkEnd w:id="47"/>
      <w:r w:rsidRPr="0093045B">
        <w:rPr>
          <w:rFonts w:asciiTheme="minorEastAsia" w:eastAsiaTheme="minorEastAsia" w:hAnsiTheme="minorEastAsia"/>
        </w:rPr>
        <w:t xml:space="preserve">　(B)</w:t>
      </w:r>
      <w:bookmarkStart w:id="48" w:name="Q03278_2"/>
      <w:r w:rsidRPr="0093045B">
        <w:rPr>
          <w:rFonts w:asciiTheme="minorEastAsia" w:eastAsiaTheme="minorEastAsia" w:hAnsiTheme="minorEastAsia"/>
        </w:rPr>
        <w:t>每年折價攤銷的金額應轉列為利息費用</w:t>
      </w:r>
      <w:bookmarkEnd w:id="48"/>
      <w:r w:rsidRPr="0093045B">
        <w:rPr>
          <w:rFonts w:asciiTheme="minorEastAsia" w:eastAsiaTheme="minorEastAsia" w:hAnsiTheme="minorEastAsia"/>
        </w:rPr>
        <w:t xml:space="preserve">　(C)</w:t>
      </w:r>
      <w:bookmarkStart w:id="49" w:name="Q03278_3"/>
      <w:r w:rsidRPr="0093045B">
        <w:rPr>
          <w:rFonts w:asciiTheme="minorEastAsia" w:eastAsiaTheme="minorEastAsia" w:hAnsiTheme="minorEastAsia"/>
        </w:rPr>
        <w:t>係因票面利率大於有效利率所產生</w:t>
      </w:r>
      <w:bookmarkEnd w:id="49"/>
      <w:r w:rsidRPr="0093045B">
        <w:rPr>
          <w:rFonts w:asciiTheme="minorEastAsia" w:eastAsiaTheme="minorEastAsia" w:hAnsiTheme="minorEastAsia"/>
        </w:rPr>
        <w:t xml:space="preserve">　(D)</w:t>
      </w:r>
      <w:bookmarkStart w:id="50" w:name="Q03278_4"/>
      <w:r w:rsidRPr="0093045B">
        <w:rPr>
          <w:rFonts w:asciiTheme="minorEastAsia" w:eastAsiaTheme="minorEastAsia" w:hAnsiTheme="minorEastAsia"/>
        </w:rPr>
        <w:t>長期應付票據折價為面值與現值之差異</w:t>
      </w:r>
      <w:bookmarkStart w:id="51" w:name="Q03278_E"/>
      <w:bookmarkEnd w:id="50"/>
      <w:r w:rsidRPr="0093045B">
        <w:rPr>
          <w:rFonts w:asciiTheme="minorEastAsia" w:eastAsiaTheme="minorEastAsia" w:hAnsiTheme="minorEastAsia" w:hint="eastAsia"/>
          <w:color w:val="000000"/>
        </w:rPr>
        <w:t>。</w:t>
      </w:r>
    </w:p>
    <w:p w:rsidR="00085EE4" w:rsidRPr="0093045B" w:rsidRDefault="00085EE4" w:rsidP="00E74577">
      <w:pPr>
        <w:spacing w:afterLines="50" w:after="180" w:line="300" w:lineRule="auto"/>
        <w:ind w:left="197" w:hangingChars="82" w:hanging="197"/>
        <w:rPr>
          <w:rFonts w:asciiTheme="minorEastAsia" w:eastAsiaTheme="minorEastAsia" w:hAnsiTheme="minorEastAsia"/>
          <w:color w:val="000000"/>
        </w:rPr>
      </w:pPr>
      <w:bookmarkStart w:id="52" w:name="Q03272"/>
      <w:bookmarkStart w:id="53" w:name="T03272"/>
      <w:bookmarkEnd w:id="45"/>
      <w:bookmarkEnd w:id="51"/>
      <w:bookmarkEnd w:id="46"/>
      <w:r w:rsidRPr="0093045B">
        <w:rPr>
          <w:rFonts w:asciiTheme="minorEastAsia" w:eastAsiaTheme="minorEastAsia" w:hAnsiTheme="minorEastAsia"/>
        </w:rPr>
        <w:t>9.台中公司於</w:t>
      </w:r>
      <w:smartTag w:uri="urn:schemas-microsoft-com:office:smarttags" w:element="chsdate">
        <w:smartTagPr>
          <w:attr w:name="Year" w:val="2001"/>
          <w:attr w:name="Month" w:val="9"/>
          <w:attr w:name="Day" w:val="1"/>
          <w:attr w:name="IsLunarDate" w:val="False"/>
          <w:attr w:name="IsROCDate" w:val="False"/>
        </w:smartTagPr>
        <w:r w:rsidRPr="0093045B">
          <w:rPr>
            <w:rFonts w:asciiTheme="minorEastAsia" w:eastAsiaTheme="minorEastAsia" w:hAnsiTheme="minorEastAsia"/>
          </w:rPr>
          <w:t>01年9月1日</w:t>
        </w:r>
      </w:smartTag>
      <w:r w:rsidRPr="0093045B">
        <w:rPr>
          <w:rFonts w:asciiTheme="minorEastAsia" w:eastAsiaTheme="minorEastAsia" w:hAnsiTheme="minorEastAsia"/>
        </w:rPr>
        <w:t>經核淮發行面額$500,000之公司債，票面利率9%，有效利率8%，每年3月1日及</w:t>
      </w:r>
      <w:smartTag w:uri="urn:schemas-microsoft-com:office:smarttags" w:element="chsdate">
        <w:smartTagPr>
          <w:attr w:name="Year" w:val="2014"/>
          <w:attr w:name="Month" w:val="9"/>
          <w:attr w:name="Day" w:val="1"/>
          <w:attr w:name="IsLunarDate" w:val="False"/>
          <w:attr w:name="IsROCDate" w:val="False"/>
        </w:smartTagPr>
        <w:r w:rsidRPr="0093045B">
          <w:rPr>
            <w:rFonts w:asciiTheme="minorEastAsia" w:eastAsiaTheme="minorEastAsia" w:hAnsiTheme="minorEastAsia"/>
          </w:rPr>
          <w:t>9月1日</w:t>
        </w:r>
      </w:smartTag>
      <w:r w:rsidRPr="0093045B">
        <w:rPr>
          <w:rFonts w:asciiTheme="minorEastAsia" w:eastAsiaTheme="minorEastAsia" w:hAnsiTheme="minorEastAsia"/>
        </w:rPr>
        <w:t>付息，該公司於</w:t>
      </w:r>
      <w:smartTag w:uri="urn:schemas-microsoft-com:office:smarttags" w:element="chsdate">
        <w:smartTagPr>
          <w:attr w:name="Year" w:val="2014"/>
          <w:attr w:name="Month" w:val="11"/>
          <w:attr w:name="Day" w:val="1"/>
          <w:attr w:name="IsLunarDate" w:val="False"/>
          <w:attr w:name="IsROCDate" w:val="False"/>
        </w:smartTagPr>
        <w:r w:rsidRPr="0093045B">
          <w:rPr>
            <w:rFonts w:asciiTheme="minorEastAsia" w:eastAsiaTheme="minorEastAsia" w:hAnsiTheme="minorEastAsia"/>
          </w:rPr>
          <w:t>11月1日</w:t>
        </w:r>
      </w:smartTag>
      <w:r w:rsidRPr="0093045B">
        <w:rPr>
          <w:rFonts w:asciiTheme="minorEastAsia" w:eastAsiaTheme="minorEastAsia" w:hAnsiTheme="minorEastAsia"/>
        </w:rPr>
        <w:t>將債券以$518,500（含應計利息）全數售出，則此公司債於</w:t>
      </w:r>
      <w:smartTag w:uri="urn:schemas-microsoft-com:office:smarttags" w:element="chsdate">
        <w:smartTagPr>
          <w:attr w:name="Year" w:val="2001"/>
          <w:attr w:name="Month" w:val="11"/>
          <w:attr w:name="Day" w:val="1"/>
          <w:attr w:name="IsLunarDate" w:val="False"/>
          <w:attr w:name="IsROCDate" w:val="False"/>
        </w:smartTagPr>
        <w:r w:rsidRPr="0093045B">
          <w:rPr>
            <w:rFonts w:asciiTheme="minorEastAsia" w:eastAsiaTheme="minorEastAsia" w:hAnsiTheme="minorEastAsia"/>
          </w:rPr>
          <w:t>01年11月1日</w:t>
        </w:r>
      </w:smartTag>
      <w:r w:rsidRPr="0093045B">
        <w:rPr>
          <w:rFonts w:asciiTheme="minorEastAsia" w:eastAsiaTheme="minorEastAsia" w:hAnsiTheme="minorEastAsia"/>
        </w:rPr>
        <w:t>發行價格為　(A)</w:t>
      </w:r>
      <w:bookmarkStart w:id="54" w:name="Q03272_1"/>
      <w:r w:rsidRPr="0093045B">
        <w:rPr>
          <w:rFonts w:asciiTheme="minorEastAsia" w:eastAsiaTheme="minorEastAsia" w:hAnsiTheme="minorEastAsia"/>
        </w:rPr>
        <w:t>$507,250</w:t>
      </w:r>
      <w:bookmarkEnd w:id="54"/>
      <w:r w:rsidRPr="0093045B">
        <w:rPr>
          <w:rFonts w:asciiTheme="minorEastAsia" w:eastAsiaTheme="minorEastAsia" w:hAnsiTheme="minorEastAsia"/>
        </w:rPr>
        <w:t xml:space="preserve">　(B)</w:t>
      </w:r>
      <w:bookmarkStart w:id="55" w:name="Q03272_2"/>
      <w:r w:rsidRPr="0093045B">
        <w:rPr>
          <w:rFonts w:asciiTheme="minorEastAsia" w:eastAsiaTheme="minorEastAsia" w:hAnsiTheme="minorEastAsia"/>
        </w:rPr>
        <w:t>$510,167</w:t>
      </w:r>
      <w:bookmarkEnd w:id="55"/>
      <w:r w:rsidRPr="0093045B">
        <w:rPr>
          <w:rFonts w:asciiTheme="minorEastAsia" w:eastAsiaTheme="minorEastAsia" w:hAnsiTheme="minorEastAsia"/>
        </w:rPr>
        <w:t xml:space="preserve">　(C)</w:t>
      </w:r>
      <w:bookmarkStart w:id="56" w:name="Q03272_3"/>
      <w:r w:rsidRPr="0093045B">
        <w:rPr>
          <w:rFonts w:asciiTheme="minorEastAsia" w:eastAsiaTheme="minorEastAsia" w:hAnsiTheme="minorEastAsia"/>
        </w:rPr>
        <w:t>$511,000</w:t>
      </w:r>
      <w:bookmarkEnd w:id="56"/>
      <w:r w:rsidRPr="0093045B">
        <w:rPr>
          <w:rFonts w:asciiTheme="minorEastAsia" w:eastAsiaTheme="minorEastAsia" w:hAnsiTheme="minorEastAsia"/>
        </w:rPr>
        <w:t xml:space="preserve">　(D)</w:t>
      </w:r>
      <w:bookmarkStart w:id="57" w:name="Q03272_4"/>
      <w:r w:rsidRPr="0093045B">
        <w:rPr>
          <w:rFonts w:asciiTheme="minorEastAsia" w:eastAsiaTheme="minorEastAsia" w:hAnsiTheme="minorEastAsia"/>
        </w:rPr>
        <w:t>$516,500</w:t>
      </w:r>
      <w:bookmarkStart w:id="58" w:name="Q03272_E"/>
      <w:bookmarkEnd w:id="57"/>
      <w:r w:rsidRPr="0093045B">
        <w:rPr>
          <w:rFonts w:asciiTheme="minorEastAsia" w:eastAsiaTheme="minorEastAsia" w:hAnsiTheme="minorEastAsia" w:hint="eastAsia"/>
          <w:color w:val="000000"/>
        </w:rPr>
        <w:t>。</w:t>
      </w:r>
    </w:p>
    <w:p w:rsidR="00085EE4" w:rsidRPr="0093045B" w:rsidRDefault="00085EE4" w:rsidP="00E74577">
      <w:pPr>
        <w:spacing w:afterLines="50" w:after="180" w:line="300" w:lineRule="auto"/>
        <w:ind w:left="425" w:hangingChars="177" w:hanging="425"/>
        <w:rPr>
          <w:rFonts w:asciiTheme="minorEastAsia" w:eastAsiaTheme="minorEastAsia" w:hAnsiTheme="minorEastAsia"/>
          <w:color w:val="000000"/>
        </w:rPr>
      </w:pPr>
      <w:bookmarkStart w:id="59" w:name="Q03264"/>
      <w:bookmarkStart w:id="60" w:name="T03264"/>
      <w:bookmarkEnd w:id="52"/>
      <w:bookmarkEnd w:id="58"/>
      <w:bookmarkEnd w:id="53"/>
      <w:r w:rsidRPr="0093045B">
        <w:rPr>
          <w:rFonts w:asciiTheme="minorEastAsia" w:eastAsiaTheme="minorEastAsia" w:hAnsiTheme="minorEastAsia"/>
        </w:rPr>
        <w:t xml:space="preserve"> 10.淡水公司銷售的產品均提供兩年保固期間，估計產品服務保證費用第一年為銷貨淨額之2%，第二年為銷貨淨額之3%。若02年度之銷貨淨額為$3,000,000，02年初負債準備餘額為貸餘$25,000，02年實際支付產品服務保證費用$80,000，則02年底負債準備餘額為　(A)</w:t>
      </w:r>
      <w:bookmarkStart w:id="61" w:name="Q03264_1"/>
      <w:r w:rsidRPr="0093045B">
        <w:rPr>
          <w:rFonts w:asciiTheme="minorEastAsia" w:eastAsiaTheme="minorEastAsia" w:hAnsiTheme="minorEastAsia"/>
        </w:rPr>
        <w:t>$70,000</w:t>
      </w:r>
      <w:bookmarkEnd w:id="61"/>
      <w:r w:rsidRPr="0093045B">
        <w:rPr>
          <w:rFonts w:asciiTheme="minorEastAsia" w:eastAsiaTheme="minorEastAsia" w:hAnsiTheme="minorEastAsia"/>
        </w:rPr>
        <w:t xml:space="preserve">　(B)</w:t>
      </w:r>
      <w:bookmarkStart w:id="62" w:name="Q03264_2"/>
      <w:r w:rsidRPr="0093045B">
        <w:rPr>
          <w:rFonts w:asciiTheme="minorEastAsia" w:eastAsiaTheme="minorEastAsia" w:hAnsiTheme="minorEastAsia"/>
        </w:rPr>
        <w:t>$90,000</w:t>
      </w:r>
      <w:bookmarkEnd w:id="62"/>
      <w:r w:rsidRPr="0093045B">
        <w:rPr>
          <w:rFonts w:asciiTheme="minorEastAsia" w:eastAsiaTheme="minorEastAsia" w:hAnsiTheme="minorEastAsia"/>
        </w:rPr>
        <w:t xml:space="preserve">　(C)</w:t>
      </w:r>
      <w:bookmarkStart w:id="63" w:name="Q03264_3"/>
      <w:r w:rsidRPr="0093045B">
        <w:rPr>
          <w:rFonts w:asciiTheme="minorEastAsia" w:eastAsiaTheme="minorEastAsia" w:hAnsiTheme="minorEastAsia"/>
        </w:rPr>
        <w:t>$95,000</w:t>
      </w:r>
      <w:bookmarkEnd w:id="63"/>
      <w:r w:rsidRPr="0093045B">
        <w:rPr>
          <w:rFonts w:asciiTheme="minorEastAsia" w:eastAsiaTheme="minorEastAsia" w:hAnsiTheme="minorEastAsia"/>
        </w:rPr>
        <w:t xml:space="preserve">　(D)</w:t>
      </w:r>
      <w:bookmarkStart w:id="64" w:name="Q03264_4"/>
      <w:r w:rsidRPr="0093045B">
        <w:rPr>
          <w:rFonts w:asciiTheme="minorEastAsia" w:eastAsiaTheme="minorEastAsia" w:hAnsiTheme="minorEastAsia"/>
        </w:rPr>
        <w:t>$150,000</w:t>
      </w:r>
      <w:bookmarkStart w:id="65" w:name="Q03264_E"/>
      <w:bookmarkEnd w:id="64"/>
      <w:r w:rsidRPr="0093045B">
        <w:rPr>
          <w:rFonts w:asciiTheme="minorEastAsia" w:eastAsiaTheme="minorEastAsia" w:hAnsiTheme="minorEastAsia" w:hint="eastAsia"/>
          <w:color w:val="000000"/>
        </w:rPr>
        <w:t>。</w:t>
      </w:r>
    </w:p>
    <w:p w:rsidR="00085EE4" w:rsidRPr="0093045B" w:rsidRDefault="00085EE4" w:rsidP="00E74577">
      <w:pPr>
        <w:spacing w:afterLines="50" w:after="180" w:line="300" w:lineRule="auto"/>
        <w:ind w:left="425" w:hangingChars="177" w:hanging="425"/>
        <w:rPr>
          <w:rFonts w:asciiTheme="minorEastAsia" w:eastAsiaTheme="minorEastAsia" w:hAnsiTheme="minorEastAsia"/>
          <w:color w:val="000000"/>
        </w:rPr>
      </w:pPr>
      <w:bookmarkStart w:id="66" w:name="Q03263"/>
      <w:bookmarkStart w:id="67" w:name="T03263"/>
      <w:bookmarkEnd w:id="59"/>
      <w:bookmarkEnd w:id="65"/>
      <w:bookmarkEnd w:id="60"/>
      <w:r w:rsidRPr="0093045B">
        <w:rPr>
          <w:rFonts w:asciiTheme="minorEastAsia" w:eastAsiaTheme="minorEastAsia" w:hAnsiTheme="minorEastAsia"/>
        </w:rPr>
        <w:t xml:space="preserve"> 11.下列敘述，何者正確？　(A)</w:t>
      </w:r>
      <w:bookmarkStart w:id="68" w:name="Q03263_1"/>
      <w:r w:rsidRPr="0093045B">
        <w:rPr>
          <w:rFonts w:asciiTheme="minorEastAsia" w:eastAsiaTheme="minorEastAsia" w:hAnsiTheme="minorEastAsia"/>
        </w:rPr>
        <w:t>負債準備是確定時點及確定金額的負債</w:t>
      </w:r>
      <w:bookmarkEnd w:id="68"/>
      <w:r w:rsidRPr="0093045B">
        <w:rPr>
          <w:rFonts w:asciiTheme="minorEastAsia" w:eastAsiaTheme="minorEastAsia" w:hAnsiTheme="minorEastAsia"/>
        </w:rPr>
        <w:t xml:space="preserve">　(B)</w:t>
      </w:r>
      <w:bookmarkStart w:id="69" w:name="Q03263_2"/>
      <w:r w:rsidRPr="0093045B">
        <w:rPr>
          <w:rFonts w:asciiTheme="minorEastAsia" w:eastAsiaTheme="minorEastAsia" w:hAnsiTheme="minorEastAsia"/>
        </w:rPr>
        <w:t>或有負債須認列為負債</w:t>
      </w:r>
      <w:bookmarkEnd w:id="69"/>
      <w:r w:rsidRPr="0093045B">
        <w:rPr>
          <w:rFonts w:asciiTheme="minorEastAsia" w:eastAsiaTheme="minorEastAsia" w:hAnsiTheme="minorEastAsia"/>
        </w:rPr>
        <w:t xml:space="preserve">　(C)</w:t>
      </w:r>
      <w:bookmarkStart w:id="70" w:name="Q03263_3"/>
      <w:r w:rsidRPr="0093045B">
        <w:rPr>
          <w:rFonts w:asciiTheme="minorEastAsia" w:eastAsiaTheme="minorEastAsia" w:hAnsiTheme="minorEastAsia"/>
        </w:rPr>
        <w:t>負債準備為流動負債</w:t>
      </w:r>
      <w:bookmarkEnd w:id="70"/>
      <w:r w:rsidRPr="0093045B">
        <w:rPr>
          <w:rFonts w:asciiTheme="minorEastAsia" w:eastAsiaTheme="minorEastAsia" w:hAnsiTheme="minorEastAsia"/>
        </w:rPr>
        <w:t xml:space="preserve">　(D)</w:t>
      </w:r>
      <w:bookmarkStart w:id="71" w:name="Q03263_4"/>
      <w:r w:rsidRPr="0093045B">
        <w:rPr>
          <w:rFonts w:asciiTheme="minorEastAsia" w:eastAsiaTheme="minorEastAsia" w:hAnsiTheme="minorEastAsia"/>
        </w:rPr>
        <w:t>非營業發生的負債應以一年為判斷流動或非流動的標準</w:t>
      </w:r>
      <w:bookmarkStart w:id="72" w:name="Q03263_E"/>
      <w:bookmarkEnd w:id="71"/>
      <w:r w:rsidRPr="0093045B">
        <w:rPr>
          <w:rFonts w:asciiTheme="minorEastAsia" w:eastAsiaTheme="minorEastAsia" w:hAnsiTheme="minorEastAsia" w:hint="eastAsia"/>
          <w:color w:val="000000"/>
        </w:rPr>
        <w:t>。</w:t>
      </w:r>
    </w:p>
    <w:p w:rsidR="00085EE4" w:rsidRPr="0093045B" w:rsidRDefault="00085EE4" w:rsidP="00E74577">
      <w:pPr>
        <w:spacing w:afterLines="50" w:after="180" w:line="300" w:lineRule="auto"/>
        <w:ind w:left="425" w:hangingChars="177" w:hanging="425"/>
        <w:rPr>
          <w:rFonts w:asciiTheme="minorEastAsia" w:eastAsiaTheme="minorEastAsia" w:hAnsiTheme="minorEastAsia"/>
          <w:color w:val="000000"/>
        </w:rPr>
      </w:pPr>
      <w:bookmarkStart w:id="73" w:name="Q03269"/>
      <w:bookmarkStart w:id="74" w:name="T03269"/>
      <w:bookmarkEnd w:id="66"/>
      <w:bookmarkEnd w:id="72"/>
      <w:bookmarkEnd w:id="67"/>
      <w:r w:rsidRPr="0093045B">
        <w:rPr>
          <w:rFonts w:asciiTheme="minorEastAsia" w:eastAsiaTheme="minorEastAsia" w:hAnsiTheme="minorEastAsia"/>
        </w:rPr>
        <w:t xml:space="preserve"> 12.雲林公司於</w:t>
      </w:r>
      <w:smartTag w:uri="urn:schemas-microsoft-com:office:smarttags" w:element="chsdate">
        <w:smartTagPr>
          <w:attr w:name="Year" w:val="2001"/>
          <w:attr w:name="Month" w:val="1"/>
          <w:attr w:name="Day" w:val="1"/>
          <w:attr w:name="IsLunarDate" w:val="False"/>
          <w:attr w:name="IsROCDate" w:val="False"/>
        </w:smartTagPr>
        <w:r w:rsidRPr="0093045B">
          <w:rPr>
            <w:rFonts w:asciiTheme="minorEastAsia" w:eastAsiaTheme="minorEastAsia" w:hAnsiTheme="minorEastAsia"/>
          </w:rPr>
          <w:t>01年1月1日</w:t>
        </w:r>
      </w:smartTag>
      <w:r w:rsidRPr="0093045B">
        <w:rPr>
          <w:rFonts w:asciiTheme="minorEastAsia" w:eastAsiaTheme="minorEastAsia" w:hAnsiTheme="minorEastAsia"/>
        </w:rPr>
        <w:t>發行面額$500,000，年利率4%，5年期公司債，每年12月31日付息一次，如該公司債的發行價格為$514,000，則該公司債5年總利息費用為　(A)</w:t>
      </w:r>
      <w:bookmarkStart w:id="75" w:name="Q03269_1"/>
      <w:r w:rsidRPr="0093045B">
        <w:rPr>
          <w:rFonts w:asciiTheme="minorEastAsia" w:eastAsiaTheme="minorEastAsia" w:hAnsiTheme="minorEastAsia"/>
        </w:rPr>
        <w:t>$74,000</w:t>
      </w:r>
      <w:bookmarkEnd w:id="75"/>
      <w:r w:rsidRPr="0093045B">
        <w:rPr>
          <w:rFonts w:asciiTheme="minorEastAsia" w:eastAsiaTheme="minorEastAsia" w:hAnsiTheme="minorEastAsia"/>
        </w:rPr>
        <w:t xml:space="preserve">　(B)</w:t>
      </w:r>
      <w:bookmarkStart w:id="76" w:name="Q03269_2"/>
      <w:r w:rsidRPr="0093045B">
        <w:rPr>
          <w:rFonts w:asciiTheme="minorEastAsia" w:eastAsiaTheme="minorEastAsia" w:hAnsiTheme="minorEastAsia"/>
        </w:rPr>
        <w:t>$86,000</w:t>
      </w:r>
      <w:bookmarkEnd w:id="76"/>
      <w:r w:rsidRPr="0093045B">
        <w:rPr>
          <w:rFonts w:asciiTheme="minorEastAsia" w:eastAsiaTheme="minorEastAsia" w:hAnsiTheme="minorEastAsia"/>
        </w:rPr>
        <w:t xml:space="preserve">　(C)</w:t>
      </w:r>
      <w:bookmarkStart w:id="77" w:name="Q03269_3"/>
      <w:r w:rsidRPr="0093045B">
        <w:rPr>
          <w:rFonts w:asciiTheme="minorEastAsia" w:eastAsiaTheme="minorEastAsia" w:hAnsiTheme="minorEastAsia"/>
        </w:rPr>
        <w:t>$100,000</w:t>
      </w:r>
      <w:bookmarkEnd w:id="77"/>
      <w:r w:rsidRPr="0093045B">
        <w:rPr>
          <w:rFonts w:asciiTheme="minorEastAsia" w:eastAsiaTheme="minorEastAsia" w:hAnsiTheme="minorEastAsia"/>
        </w:rPr>
        <w:t xml:space="preserve">　(D)</w:t>
      </w:r>
      <w:bookmarkStart w:id="78" w:name="Q03269_4"/>
      <w:r w:rsidRPr="0093045B">
        <w:rPr>
          <w:rFonts w:asciiTheme="minorEastAsia" w:eastAsiaTheme="minorEastAsia" w:hAnsiTheme="minorEastAsia"/>
        </w:rPr>
        <w:t>$114,000</w:t>
      </w:r>
      <w:bookmarkStart w:id="79" w:name="Q03269_E"/>
      <w:bookmarkEnd w:id="78"/>
      <w:r w:rsidRPr="0093045B">
        <w:rPr>
          <w:rFonts w:asciiTheme="minorEastAsia" w:eastAsiaTheme="minorEastAsia" w:hAnsiTheme="minorEastAsia" w:hint="eastAsia"/>
          <w:color w:val="000000"/>
        </w:rPr>
        <w:t>。</w:t>
      </w:r>
    </w:p>
    <w:p w:rsidR="00AF7136" w:rsidRDefault="00AF7136" w:rsidP="00E74577">
      <w:pPr>
        <w:spacing w:afterLines="50" w:after="180" w:line="300" w:lineRule="auto"/>
        <w:ind w:left="425" w:hangingChars="177" w:hanging="425"/>
        <w:rPr>
          <w:rFonts w:asciiTheme="minorEastAsia" w:eastAsiaTheme="minorEastAsia" w:hAnsiTheme="minorEastAsia" w:hint="eastAsia"/>
        </w:rPr>
      </w:pPr>
      <w:bookmarkStart w:id="80" w:name="Q03258"/>
      <w:bookmarkStart w:id="81" w:name="T03258"/>
      <w:bookmarkEnd w:id="73"/>
      <w:bookmarkEnd w:id="79"/>
      <w:bookmarkEnd w:id="74"/>
    </w:p>
    <w:p w:rsidR="00085EE4" w:rsidRPr="0093045B" w:rsidRDefault="00085EE4" w:rsidP="00E74577">
      <w:pPr>
        <w:spacing w:afterLines="50" w:after="180" w:line="300" w:lineRule="auto"/>
        <w:ind w:left="425" w:hangingChars="177" w:hanging="425"/>
        <w:rPr>
          <w:rFonts w:asciiTheme="minorEastAsia" w:eastAsiaTheme="minorEastAsia" w:hAnsiTheme="minorEastAsia"/>
          <w:color w:val="000000"/>
        </w:rPr>
      </w:pPr>
      <w:bookmarkStart w:id="82" w:name="_GoBack"/>
      <w:bookmarkEnd w:id="82"/>
      <w:r w:rsidRPr="0093045B">
        <w:rPr>
          <w:rFonts w:asciiTheme="minorEastAsia" w:eastAsiaTheme="minorEastAsia" w:hAnsiTheme="minorEastAsia"/>
        </w:rPr>
        <w:lastRenderedPageBreak/>
        <w:t xml:space="preserve"> 13.下列關於專利權的敘述，何者錯誤？　(A)</w:t>
      </w:r>
      <w:bookmarkStart w:id="83" w:name="Q03258_1"/>
      <w:r w:rsidRPr="0093045B">
        <w:rPr>
          <w:rFonts w:asciiTheme="minorEastAsia" w:eastAsiaTheme="minorEastAsia" w:hAnsiTheme="minorEastAsia"/>
        </w:rPr>
        <w:t>為確定耐用年限無形資產</w:t>
      </w:r>
      <w:bookmarkEnd w:id="83"/>
      <w:r w:rsidRPr="0093045B">
        <w:rPr>
          <w:rFonts w:asciiTheme="minorEastAsia" w:eastAsiaTheme="minorEastAsia" w:hAnsiTheme="minorEastAsia"/>
        </w:rPr>
        <w:t xml:space="preserve">　(B)</w:t>
      </w:r>
      <w:bookmarkStart w:id="84" w:name="Q03258_2"/>
      <w:r w:rsidRPr="0093045B">
        <w:rPr>
          <w:rFonts w:asciiTheme="minorEastAsia" w:eastAsiaTheme="minorEastAsia" w:hAnsiTheme="minorEastAsia"/>
        </w:rPr>
        <w:t>應每年定期進行減損測試</w:t>
      </w:r>
      <w:bookmarkEnd w:id="84"/>
      <w:r w:rsidRPr="0093045B">
        <w:rPr>
          <w:rFonts w:asciiTheme="minorEastAsia" w:eastAsiaTheme="minorEastAsia" w:hAnsiTheme="minorEastAsia"/>
        </w:rPr>
        <w:t xml:space="preserve">　(C)</w:t>
      </w:r>
      <w:bookmarkStart w:id="85" w:name="Q03258_3"/>
      <w:r w:rsidRPr="0093045B">
        <w:rPr>
          <w:rFonts w:asciiTheme="minorEastAsia" w:eastAsiaTheme="minorEastAsia" w:hAnsiTheme="minorEastAsia"/>
        </w:rPr>
        <w:t>可認列減損迴轉利益</w:t>
      </w:r>
      <w:bookmarkEnd w:id="85"/>
      <w:r w:rsidRPr="0093045B">
        <w:rPr>
          <w:rFonts w:asciiTheme="minorEastAsia" w:eastAsiaTheme="minorEastAsia" w:hAnsiTheme="minorEastAsia"/>
        </w:rPr>
        <w:t xml:space="preserve">　(D)</w:t>
      </w:r>
      <w:bookmarkStart w:id="86" w:name="Q03258_4"/>
      <w:r w:rsidRPr="0093045B">
        <w:rPr>
          <w:rFonts w:asciiTheme="minorEastAsia" w:eastAsiaTheme="minorEastAsia" w:hAnsiTheme="minorEastAsia"/>
        </w:rPr>
        <w:t>應按法定年限及經濟效益年限兩者取較短年限進行攤銷</w:t>
      </w:r>
      <w:bookmarkStart w:id="87" w:name="Q03258_E"/>
      <w:bookmarkEnd w:id="86"/>
      <w:r w:rsidRPr="0093045B">
        <w:rPr>
          <w:rFonts w:asciiTheme="minorEastAsia" w:eastAsiaTheme="minorEastAsia" w:hAnsiTheme="minorEastAsia" w:hint="eastAsia"/>
          <w:color w:val="000000"/>
        </w:rPr>
        <w:t>。</w:t>
      </w:r>
    </w:p>
    <w:p w:rsidR="00085EE4" w:rsidRPr="0093045B" w:rsidRDefault="00085EE4" w:rsidP="00E74577">
      <w:pPr>
        <w:spacing w:afterLines="50" w:after="180" w:line="300" w:lineRule="auto"/>
        <w:ind w:left="425" w:hangingChars="177" w:hanging="425"/>
        <w:rPr>
          <w:rFonts w:asciiTheme="minorEastAsia" w:eastAsiaTheme="minorEastAsia" w:hAnsiTheme="minorEastAsia"/>
          <w:color w:val="000000"/>
        </w:rPr>
      </w:pPr>
      <w:bookmarkStart w:id="88" w:name="Q03267"/>
      <w:bookmarkStart w:id="89" w:name="T03267"/>
      <w:bookmarkEnd w:id="80"/>
      <w:bookmarkEnd w:id="87"/>
      <w:bookmarkEnd w:id="81"/>
      <w:r w:rsidRPr="0093045B">
        <w:rPr>
          <w:rFonts w:asciiTheme="minorEastAsia" w:eastAsiaTheme="minorEastAsia" w:hAnsiTheme="minorEastAsia"/>
        </w:rPr>
        <w:t xml:space="preserve"> 14.若發行A、B二種公司債，其面值與票面利率均相同，且發行時有效利率等於票面利率，但A公司債為5年期，B公司債為10年期，則下列敘述何者正確？　(A)</w:t>
      </w:r>
      <w:bookmarkStart w:id="90" w:name="Q03267_1"/>
      <w:r w:rsidRPr="0093045B">
        <w:rPr>
          <w:rFonts w:asciiTheme="minorEastAsia" w:eastAsiaTheme="minorEastAsia" w:hAnsiTheme="minorEastAsia"/>
        </w:rPr>
        <w:t>A債劵發行價格大於B債劵</w:t>
      </w:r>
      <w:bookmarkEnd w:id="90"/>
      <w:r w:rsidRPr="0093045B">
        <w:rPr>
          <w:rFonts w:asciiTheme="minorEastAsia" w:eastAsiaTheme="minorEastAsia" w:hAnsiTheme="minorEastAsia"/>
        </w:rPr>
        <w:t xml:space="preserve">　(B)</w:t>
      </w:r>
      <w:bookmarkStart w:id="91" w:name="Q03267_2"/>
      <w:r w:rsidRPr="0093045B">
        <w:rPr>
          <w:rFonts w:asciiTheme="minorEastAsia" w:eastAsiaTheme="minorEastAsia" w:hAnsiTheme="minorEastAsia"/>
        </w:rPr>
        <w:t>B債劵發行價格大於A債劵</w:t>
      </w:r>
      <w:bookmarkEnd w:id="91"/>
      <w:r w:rsidRPr="0093045B">
        <w:rPr>
          <w:rFonts w:asciiTheme="minorEastAsia" w:eastAsiaTheme="minorEastAsia" w:hAnsiTheme="minorEastAsia"/>
        </w:rPr>
        <w:t xml:space="preserve">　(C)</w:t>
      </w:r>
      <w:bookmarkStart w:id="92" w:name="Q03267_3"/>
      <w:r w:rsidRPr="0093045B">
        <w:rPr>
          <w:rFonts w:asciiTheme="minorEastAsia" w:eastAsiaTheme="minorEastAsia" w:hAnsiTheme="minorEastAsia"/>
        </w:rPr>
        <w:t>A、B二種債劵之發行價格相同</w:t>
      </w:r>
      <w:bookmarkEnd w:id="92"/>
      <w:r w:rsidRPr="0093045B">
        <w:rPr>
          <w:rFonts w:asciiTheme="minorEastAsia" w:eastAsiaTheme="minorEastAsia" w:hAnsiTheme="minorEastAsia"/>
        </w:rPr>
        <w:t xml:space="preserve">　(D)</w:t>
      </w:r>
      <w:bookmarkStart w:id="93" w:name="Q03267_4"/>
      <w:r w:rsidRPr="0093045B">
        <w:rPr>
          <w:rFonts w:asciiTheme="minorEastAsia" w:eastAsiaTheme="minorEastAsia" w:hAnsiTheme="minorEastAsia"/>
        </w:rPr>
        <w:t>資料不足，無法判斷</w:t>
      </w:r>
      <w:bookmarkStart w:id="94" w:name="Q03267_E"/>
      <w:bookmarkEnd w:id="93"/>
      <w:r w:rsidRPr="0093045B">
        <w:rPr>
          <w:rFonts w:asciiTheme="minorEastAsia" w:eastAsiaTheme="minorEastAsia" w:hAnsiTheme="minorEastAsia" w:hint="eastAsia"/>
          <w:color w:val="000000"/>
        </w:rPr>
        <w:t>。</w:t>
      </w:r>
    </w:p>
    <w:p w:rsidR="00085EE4" w:rsidRPr="0093045B" w:rsidRDefault="00085EE4" w:rsidP="00E74577">
      <w:pPr>
        <w:spacing w:afterLines="50" w:after="180" w:line="300" w:lineRule="auto"/>
        <w:ind w:left="425" w:hangingChars="177" w:hanging="425"/>
        <w:rPr>
          <w:rFonts w:asciiTheme="minorEastAsia" w:eastAsiaTheme="minorEastAsia" w:hAnsiTheme="minorEastAsia"/>
          <w:color w:val="000000"/>
        </w:rPr>
      </w:pPr>
      <w:bookmarkStart w:id="95" w:name="Q03268"/>
      <w:bookmarkStart w:id="96" w:name="T03268"/>
      <w:bookmarkEnd w:id="88"/>
      <w:bookmarkEnd w:id="94"/>
      <w:bookmarkEnd w:id="89"/>
      <w:r w:rsidRPr="0093045B">
        <w:rPr>
          <w:rFonts w:asciiTheme="minorEastAsia" w:eastAsiaTheme="minorEastAsia" w:hAnsiTheme="minorEastAsia"/>
        </w:rPr>
        <w:t xml:space="preserve"> 15.下列何者不會影響資本公積總額？　(A)</w:t>
      </w:r>
      <w:bookmarkStart w:id="97" w:name="Q03268_1"/>
      <w:r w:rsidRPr="0093045B">
        <w:rPr>
          <w:rFonts w:asciiTheme="minorEastAsia" w:eastAsiaTheme="minorEastAsia" w:hAnsiTheme="minorEastAsia"/>
        </w:rPr>
        <w:t>發行股票之發行價格超過面額</w:t>
      </w:r>
      <w:bookmarkEnd w:id="97"/>
      <w:r w:rsidRPr="0093045B">
        <w:rPr>
          <w:rFonts w:asciiTheme="minorEastAsia" w:eastAsiaTheme="minorEastAsia" w:hAnsiTheme="minorEastAsia"/>
        </w:rPr>
        <w:t xml:space="preserve">　(B)</w:t>
      </w:r>
      <w:bookmarkStart w:id="98" w:name="Q03268_2"/>
      <w:r w:rsidRPr="0093045B">
        <w:rPr>
          <w:rFonts w:asciiTheme="minorEastAsia" w:eastAsiaTheme="minorEastAsia" w:hAnsiTheme="minorEastAsia"/>
        </w:rPr>
        <w:t>發行債券之發行價格超過面額</w:t>
      </w:r>
      <w:bookmarkEnd w:id="98"/>
      <w:r w:rsidRPr="0093045B">
        <w:rPr>
          <w:rFonts w:asciiTheme="minorEastAsia" w:eastAsiaTheme="minorEastAsia" w:hAnsiTheme="minorEastAsia"/>
        </w:rPr>
        <w:t xml:space="preserve">　(C)</w:t>
      </w:r>
      <w:bookmarkStart w:id="99" w:name="Q03268_3"/>
      <w:r w:rsidRPr="0093045B">
        <w:rPr>
          <w:rFonts w:asciiTheme="minorEastAsia" w:eastAsiaTheme="minorEastAsia" w:hAnsiTheme="minorEastAsia"/>
        </w:rPr>
        <w:t>出售庫藏股票的售價超過取得成本</w:t>
      </w:r>
      <w:bookmarkEnd w:id="99"/>
      <w:r w:rsidRPr="0093045B">
        <w:rPr>
          <w:rFonts w:asciiTheme="minorEastAsia" w:eastAsiaTheme="minorEastAsia" w:hAnsiTheme="minorEastAsia"/>
        </w:rPr>
        <w:t xml:space="preserve">　(D)</w:t>
      </w:r>
      <w:bookmarkStart w:id="100" w:name="Q03268_4"/>
      <w:r w:rsidRPr="0093045B">
        <w:rPr>
          <w:rFonts w:asciiTheme="minorEastAsia" w:eastAsiaTheme="minorEastAsia" w:hAnsiTheme="minorEastAsia"/>
        </w:rPr>
        <w:t>支付股票發行成本</w:t>
      </w:r>
      <w:bookmarkStart w:id="101" w:name="Q03268_E"/>
      <w:bookmarkEnd w:id="100"/>
      <w:r w:rsidRPr="0093045B">
        <w:rPr>
          <w:rFonts w:asciiTheme="minorEastAsia" w:eastAsiaTheme="minorEastAsia" w:hAnsiTheme="minorEastAsia" w:hint="eastAsia"/>
          <w:color w:val="000000"/>
        </w:rPr>
        <w:t>。</w:t>
      </w:r>
    </w:p>
    <w:p w:rsidR="00085EE4" w:rsidRPr="0093045B" w:rsidRDefault="00085EE4" w:rsidP="00E74577">
      <w:pPr>
        <w:spacing w:afterLines="50" w:after="180" w:line="300" w:lineRule="auto"/>
        <w:ind w:left="425" w:hangingChars="177" w:hanging="425"/>
        <w:rPr>
          <w:rFonts w:asciiTheme="minorEastAsia" w:eastAsiaTheme="minorEastAsia" w:hAnsiTheme="minorEastAsia"/>
          <w:color w:val="000000"/>
        </w:rPr>
      </w:pPr>
      <w:bookmarkStart w:id="102" w:name="Q03266"/>
      <w:bookmarkStart w:id="103" w:name="T03266"/>
      <w:bookmarkEnd w:id="95"/>
      <w:bookmarkEnd w:id="101"/>
      <w:bookmarkEnd w:id="96"/>
      <w:r w:rsidRPr="0093045B">
        <w:rPr>
          <w:rFonts w:asciiTheme="minorEastAsia" w:eastAsiaTheme="minorEastAsia" w:hAnsiTheme="minorEastAsia"/>
        </w:rPr>
        <w:t xml:space="preserve"> 16.下列敘述，何者錯誤？(A)</w:t>
      </w:r>
      <w:bookmarkStart w:id="104" w:name="Q03266_1"/>
      <w:r w:rsidRPr="0093045B">
        <w:rPr>
          <w:rFonts w:asciiTheme="minorEastAsia" w:eastAsiaTheme="minorEastAsia" w:hAnsiTheme="minorEastAsia"/>
        </w:rPr>
        <w:t>營業活動產生一年內到期的債務，得以面值入帳</w:t>
      </w:r>
      <w:bookmarkEnd w:id="104"/>
      <w:r w:rsidRPr="0093045B">
        <w:rPr>
          <w:rFonts w:asciiTheme="minorEastAsia" w:eastAsiaTheme="minorEastAsia" w:hAnsiTheme="minorEastAsia"/>
        </w:rPr>
        <w:t xml:space="preserve">　(B)</w:t>
      </w:r>
      <w:bookmarkStart w:id="105" w:name="Q03266_2"/>
      <w:r w:rsidRPr="0093045B">
        <w:rPr>
          <w:rFonts w:asciiTheme="minorEastAsia" w:eastAsiaTheme="minorEastAsia" w:hAnsiTheme="minorEastAsia"/>
        </w:rPr>
        <w:t>積欠累積特別股股利應於報表附註揭露</w:t>
      </w:r>
      <w:bookmarkEnd w:id="105"/>
      <w:r w:rsidRPr="0093045B">
        <w:rPr>
          <w:rFonts w:asciiTheme="minorEastAsia" w:eastAsiaTheme="minorEastAsia" w:hAnsiTheme="minorEastAsia"/>
        </w:rPr>
        <w:t xml:space="preserve">　(C)</w:t>
      </w:r>
      <w:bookmarkStart w:id="106" w:name="Q03266_3"/>
      <w:r w:rsidRPr="0093045B">
        <w:rPr>
          <w:rFonts w:asciiTheme="minorEastAsia" w:eastAsiaTheme="minorEastAsia" w:hAnsiTheme="minorEastAsia"/>
        </w:rPr>
        <w:t>或有負債應認列為負債</w:t>
      </w:r>
      <w:bookmarkEnd w:id="106"/>
      <w:r w:rsidRPr="0093045B">
        <w:rPr>
          <w:rFonts w:asciiTheme="minorEastAsia" w:eastAsiaTheme="minorEastAsia" w:hAnsiTheme="minorEastAsia"/>
        </w:rPr>
        <w:t xml:space="preserve">　(D)</w:t>
      </w:r>
      <w:bookmarkStart w:id="107" w:name="Q03266_4"/>
      <w:r w:rsidRPr="0093045B">
        <w:rPr>
          <w:rFonts w:asciiTheme="minorEastAsia" w:eastAsiaTheme="minorEastAsia" w:hAnsiTheme="minorEastAsia"/>
        </w:rPr>
        <w:t>明年中到期之公司債，若今年底已完成長期性展期，則仍應列為非流動負債</w:t>
      </w:r>
      <w:bookmarkStart w:id="108" w:name="Q03266_E"/>
      <w:bookmarkEnd w:id="107"/>
      <w:r w:rsidRPr="0093045B">
        <w:rPr>
          <w:rFonts w:asciiTheme="minorEastAsia" w:eastAsiaTheme="minorEastAsia" w:hAnsiTheme="minorEastAsia" w:hint="eastAsia"/>
          <w:color w:val="000000"/>
        </w:rPr>
        <w:t>。</w:t>
      </w:r>
    </w:p>
    <w:p w:rsidR="00085EE4" w:rsidRPr="0093045B" w:rsidRDefault="00085EE4" w:rsidP="00E74577">
      <w:pPr>
        <w:spacing w:afterLines="50" w:after="180" w:line="300" w:lineRule="auto"/>
        <w:ind w:left="425" w:hangingChars="177" w:hanging="425"/>
        <w:rPr>
          <w:rFonts w:asciiTheme="minorEastAsia" w:eastAsiaTheme="minorEastAsia" w:hAnsiTheme="minorEastAsia"/>
          <w:color w:val="000000"/>
        </w:rPr>
      </w:pPr>
      <w:bookmarkStart w:id="109" w:name="Q03255"/>
      <w:bookmarkStart w:id="110" w:name="T03255"/>
      <w:bookmarkEnd w:id="102"/>
      <w:bookmarkEnd w:id="108"/>
      <w:bookmarkEnd w:id="103"/>
      <w:r w:rsidRPr="0093045B">
        <w:rPr>
          <w:rFonts w:asciiTheme="minorEastAsia" w:eastAsiaTheme="minorEastAsia" w:hAnsiTheme="minorEastAsia"/>
        </w:rPr>
        <w:t xml:space="preserve"> 17.下列關於無形資產之敘述，何者錯誤？　(A)</w:t>
      </w:r>
      <w:bookmarkStart w:id="111" w:name="Q03255_1"/>
      <w:r w:rsidRPr="0093045B">
        <w:rPr>
          <w:rFonts w:asciiTheme="minorEastAsia" w:eastAsiaTheme="minorEastAsia" w:hAnsiTheme="minorEastAsia"/>
        </w:rPr>
        <w:t>商譽價值因環境改變致其價值發生減損時，應認列減損損失</w:t>
      </w:r>
      <w:bookmarkEnd w:id="111"/>
      <w:r w:rsidRPr="0093045B">
        <w:rPr>
          <w:rFonts w:asciiTheme="minorEastAsia" w:eastAsiaTheme="minorEastAsia" w:hAnsiTheme="minorEastAsia"/>
        </w:rPr>
        <w:t xml:space="preserve">　(B)</w:t>
      </w:r>
      <w:bookmarkStart w:id="112" w:name="Q03255_2"/>
      <w:r w:rsidRPr="0093045B">
        <w:rPr>
          <w:rFonts w:asciiTheme="minorEastAsia" w:eastAsiaTheme="minorEastAsia" w:hAnsiTheme="minorEastAsia"/>
        </w:rPr>
        <w:t>商標權為非確定耐用年限之無形資產，不須攤銷</w:t>
      </w:r>
      <w:bookmarkEnd w:id="112"/>
      <w:r w:rsidRPr="0093045B">
        <w:rPr>
          <w:rFonts w:asciiTheme="minorEastAsia" w:eastAsiaTheme="minorEastAsia" w:hAnsiTheme="minorEastAsia"/>
        </w:rPr>
        <w:t xml:space="preserve">　(C)</w:t>
      </w:r>
      <w:bookmarkStart w:id="113" w:name="Q03255_3"/>
      <w:r w:rsidRPr="0093045B">
        <w:rPr>
          <w:rFonts w:asciiTheme="minorEastAsia" w:eastAsiaTheme="minorEastAsia" w:hAnsiTheme="minorEastAsia"/>
        </w:rPr>
        <w:t>租賃改良成本應於租賃期間予以攤銷</w:t>
      </w:r>
      <w:bookmarkEnd w:id="113"/>
      <w:r w:rsidRPr="0093045B">
        <w:rPr>
          <w:rFonts w:asciiTheme="minorEastAsia" w:eastAsiaTheme="minorEastAsia" w:hAnsiTheme="minorEastAsia"/>
        </w:rPr>
        <w:t xml:space="preserve">　(D)</w:t>
      </w:r>
      <w:bookmarkStart w:id="114" w:name="Q03255_4"/>
      <w:r w:rsidRPr="0093045B">
        <w:rPr>
          <w:rFonts w:asciiTheme="minorEastAsia" w:eastAsiaTheme="minorEastAsia" w:hAnsiTheme="minorEastAsia"/>
        </w:rPr>
        <w:t>企業於籌備期間與設立登記有關的支出應列為當期費用</w:t>
      </w:r>
      <w:bookmarkStart w:id="115" w:name="Q03255_E"/>
      <w:bookmarkEnd w:id="114"/>
      <w:r w:rsidRPr="0093045B">
        <w:rPr>
          <w:rFonts w:asciiTheme="minorEastAsia" w:eastAsiaTheme="minorEastAsia" w:hAnsiTheme="minorEastAsia" w:hint="eastAsia"/>
          <w:color w:val="000000"/>
        </w:rPr>
        <w:t>。</w:t>
      </w:r>
    </w:p>
    <w:p w:rsidR="00085EE4" w:rsidRPr="0093045B" w:rsidRDefault="00085EE4" w:rsidP="00E74577">
      <w:pPr>
        <w:spacing w:afterLines="50" w:after="180" w:line="300" w:lineRule="auto"/>
        <w:ind w:left="425" w:hangingChars="177" w:hanging="425"/>
        <w:rPr>
          <w:rFonts w:asciiTheme="minorEastAsia" w:eastAsiaTheme="minorEastAsia" w:hAnsiTheme="minorEastAsia"/>
          <w:color w:val="000000"/>
        </w:rPr>
      </w:pPr>
      <w:bookmarkStart w:id="116" w:name="Q03275"/>
      <w:bookmarkStart w:id="117" w:name="T03275"/>
      <w:bookmarkEnd w:id="109"/>
      <w:bookmarkEnd w:id="115"/>
      <w:bookmarkEnd w:id="110"/>
      <w:r w:rsidRPr="0093045B">
        <w:rPr>
          <w:rFonts w:asciiTheme="minorEastAsia" w:eastAsiaTheme="minorEastAsia" w:hAnsiTheme="minorEastAsia"/>
        </w:rPr>
        <w:t xml:space="preserve"> 18.豐原公司於今年初發行面額$800,000的公司債，五年後到期，每年1月1日和</w:t>
      </w:r>
      <w:smartTag w:uri="urn:schemas-microsoft-com:office:smarttags" w:element="chsdate">
        <w:smartTagPr>
          <w:attr w:name="Year" w:val="2014"/>
          <w:attr w:name="Month" w:val="7"/>
          <w:attr w:name="Day" w:val="1"/>
          <w:attr w:name="IsLunarDate" w:val="False"/>
          <w:attr w:name="IsROCDate" w:val="False"/>
        </w:smartTagPr>
        <w:r w:rsidRPr="0093045B">
          <w:rPr>
            <w:rFonts w:asciiTheme="minorEastAsia" w:eastAsiaTheme="minorEastAsia" w:hAnsiTheme="minorEastAsia"/>
          </w:rPr>
          <w:t>7月1日</w:t>
        </w:r>
      </w:smartTag>
      <w:r w:rsidRPr="0093045B">
        <w:rPr>
          <w:rFonts w:asciiTheme="minorEastAsia" w:eastAsiaTheme="minorEastAsia" w:hAnsiTheme="minorEastAsia"/>
        </w:rPr>
        <w:t>各付息一次，發行時的有效利率10%，豐原公司發行時認列公司債折價總額為$30,000。若豐原公司決定以有效利息法攤銷公司債折價，則第一次付息時認列利息費用為　(A)</w:t>
      </w:r>
      <w:bookmarkStart w:id="118" w:name="Q03275_1"/>
      <w:r w:rsidRPr="0093045B">
        <w:rPr>
          <w:rFonts w:asciiTheme="minorEastAsia" w:eastAsiaTheme="minorEastAsia" w:hAnsiTheme="minorEastAsia"/>
        </w:rPr>
        <w:t>$38,500</w:t>
      </w:r>
      <w:bookmarkEnd w:id="118"/>
      <w:r w:rsidRPr="0093045B">
        <w:rPr>
          <w:rFonts w:asciiTheme="minorEastAsia" w:eastAsiaTheme="minorEastAsia" w:hAnsiTheme="minorEastAsia"/>
        </w:rPr>
        <w:t xml:space="preserve">　(B)</w:t>
      </w:r>
      <w:bookmarkStart w:id="119" w:name="Q03275_2"/>
      <w:r w:rsidRPr="0093045B">
        <w:rPr>
          <w:rFonts w:asciiTheme="minorEastAsia" w:eastAsiaTheme="minorEastAsia" w:hAnsiTheme="minorEastAsia"/>
        </w:rPr>
        <w:t>$41,500</w:t>
      </w:r>
      <w:bookmarkEnd w:id="119"/>
      <w:r w:rsidRPr="0093045B">
        <w:rPr>
          <w:rFonts w:asciiTheme="minorEastAsia" w:eastAsiaTheme="minorEastAsia" w:hAnsiTheme="minorEastAsia"/>
        </w:rPr>
        <w:t xml:space="preserve">　(C)</w:t>
      </w:r>
      <w:bookmarkStart w:id="120" w:name="Q03275_3"/>
      <w:r w:rsidRPr="0093045B">
        <w:rPr>
          <w:rFonts w:asciiTheme="minorEastAsia" w:eastAsiaTheme="minorEastAsia" w:hAnsiTheme="minorEastAsia"/>
        </w:rPr>
        <w:t>$77,000</w:t>
      </w:r>
      <w:bookmarkEnd w:id="120"/>
      <w:r w:rsidRPr="0093045B">
        <w:rPr>
          <w:rFonts w:asciiTheme="minorEastAsia" w:eastAsiaTheme="minorEastAsia" w:hAnsiTheme="minorEastAsia"/>
        </w:rPr>
        <w:t xml:space="preserve">　(D)</w:t>
      </w:r>
      <w:bookmarkStart w:id="121" w:name="Q03275_4"/>
      <w:r w:rsidRPr="0093045B">
        <w:rPr>
          <w:rFonts w:asciiTheme="minorEastAsia" w:eastAsiaTheme="minorEastAsia" w:hAnsiTheme="minorEastAsia"/>
        </w:rPr>
        <w:t>$83,000</w:t>
      </w:r>
      <w:bookmarkStart w:id="122" w:name="Q03275_E"/>
      <w:bookmarkEnd w:id="121"/>
      <w:r w:rsidRPr="0093045B">
        <w:rPr>
          <w:rFonts w:asciiTheme="minorEastAsia" w:eastAsiaTheme="minorEastAsia" w:hAnsiTheme="minorEastAsia" w:hint="eastAsia"/>
          <w:color w:val="000000"/>
        </w:rPr>
        <w:t>。</w:t>
      </w:r>
    </w:p>
    <w:p w:rsidR="00085EE4" w:rsidRPr="0093045B" w:rsidRDefault="00085EE4" w:rsidP="00E74577">
      <w:pPr>
        <w:spacing w:afterLines="50" w:after="180" w:line="300" w:lineRule="auto"/>
        <w:ind w:left="425" w:hangingChars="177" w:hanging="425"/>
        <w:rPr>
          <w:rFonts w:asciiTheme="minorEastAsia" w:eastAsiaTheme="minorEastAsia" w:hAnsiTheme="minorEastAsia"/>
          <w:color w:val="000000"/>
        </w:rPr>
      </w:pPr>
      <w:bookmarkStart w:id="123" w:name="Q03276"/>
      <w:bookmarkStart w:id="124" w:name="T03276"/>
      <w:bookmarkEnd w:id="116"/>
      <w:bookmarkEnd w:id="122"/>
      <w:bookmarkEnd w:id="117"/>
      <w:r w:rsidRPr="0093045B">
        <w:rPr>
          <w:rFonts w:asciiTheme="minorEastAsia" w:eastAsiaTheme="minorEastAsia" w:hAnsiTheme="minorEastAsia"/>
        </w:rPr>
        <w:t xml:space="preserve"> 19.斗南公司01年初發行五年期面額$200,000之公司債，當時票面利率8%，有效利率10%，每年底付息一次，採有效利息法攤銷溢折價。下列關於公司債之敘述，何者正確？　(A)</w:t>
      </w:r>
      <w:bookmarkStart w:id="125" w:name="Q03276_1"/>
      <w:r w:rsidRPr="0093045B">
        <w:rPr>
          <w:rFonts w:asciiTheme="minorEastAsia" w:eastAsiaTheme="minorEastAsia" w:hAnsiTheme="minorEastAsia"/>
        </w:rPr>
        <w:t>01年初債券發行價格高於$200,000</w:t>
      </w:r>
      <w:bookmarkEnd w:id="125"/>
      <w:r w:rsidRPr="0093045B">
        <w:rPr>
          <w:rFonts w:asciiTheme="minorEastAsia" w:eastAsiaTheme="minorEastAsia" w:hAnsiTheme="minorEastAsia"/>
        </w:rPr>
        <w:t xml:space="preserve">　(B)</w:t>
      </w:r>
      <w:bookmarkStart w:id="126" w:name="Q03276_2"/>
      <w:r w:rsidRPr="0093045B">
        <w:rPr>
          <w:rFonts w:asciiTheme="minorEastAsia" w:eastAsiaTheme="minorEastAsia" w:hAnsiTheme="minorEastAsia"/>
        </w:rPr>
        <w:t>每年底利息費用付現數為$20,000</w:t>
      </w:r>
      <w:bookmarkEnd w:id="126"/>
      <w:r w:rsidRPr="0093045B">
        <w:rPr>
          <w:rFonts w:asciiTheme="minorEastAsia" w:eastAsiaTheme="minorEastAsia" w:hAnsiTheme="minorEastAsia"/>
        </w:rPr>
        <w:t xml:space="preserve">　(C)</w:t>
      </w:r>
      <w:bookmarkStart w:id="127" w:name="Q03276_3"/>
      <w:r w:rsidRPr="0093045B">
        <w:rPr>
          <w:rFonts w:asciiTheme="minorEastAsia" w:eastAsiaTheme="minorEastAsia" w:hAnsiTheme="minorEastAsia"/>
        </w:rPr>
        <w:t>01年度利息費用會大於$16,000</w:t>
      </w:r>
      <w:bookmarkEnd w:id="127"/>
      <w:r w:rsidRPr="0093045B">
        <w:rPr>
          <w:rFonts w:asciiTheme="minorEastAsia" w:eastAsiaTheme="minorEastAsia" w:hAnsiTheme="minorEastAsia"/>
        </w:rPr>
        <w:t xml:space="preserve">　(D)</w:t>
      </w:r>
      <w:bookmarkStart w:id="128" w:name="Q03276_4"/>
      <w:r w:rsidRPr="0093045B">
        <w:rPr>
          <w:rFonts w:asciiTheme="minorEastAsia" w:eastAsiaTheme="minorEastAsia" w:hAnsiTheme="minorEastAsia"/>
        </w:rPr>
        <w:t>利息費用逐期遞減</w:t>
      </w:r>
      <w:bookmarkStart w:id="129" w:name="Q03276_E"/>
      <w:bookmarkEnd w:id="128"/>
      <w:r w:rsidRPr="0093045B">
        <w:rPr>
          <w:rFonts w:asciiTheme="minorEastAsia" w:eastAsiaTheme="minorEastAsia" w:hAnsiTheme="minorEastAsia" w:hint="eastAsia"/>
          <w:color w:val="000000"/>
        </w:rPr>
        <w:t>。</w:t>
      </w:r>
    </w:p>
    <w:p w:rsidR="00085EE4" w:rsidRPr="0093045B" w:rsidRDefault="00085EE4" w:rsidP="00E74577">
      <w:pPr>
        <w:spacing w:afterLines="50" w:after="180" w:line="300" w:lineRule="auto"/>
        <w:ind w:left="425" w:hangingChars="177" w:hanging="425"/>
        <w:rPr>
          <w:rFonts w:asciiTheme="minorEastAsia" w:eastAsiaTheme="minorEastAsia" w:hAnsiTheme="minorEastAsia"/>
          <w:color w:val="000000"/>
        </w:rPr>
      </w:pPr>
      <w:bookmarkStart w:id="130" w:name="Q03277"/>
      <w:bookmarkStart w:id="131" w:name="T03277"/>
      <w:bookmarkEnd w:id="123"/>
      <w:bookmarkEnd w:id="129"/>
      <w:bookmarkEnd w:id="124"/>
      <w:r w:rsidRPr="0093045B">
        <w:rPr>
          <w:rFonts w:asciiTheme="minorEastAsia" w:eastAsiaTheme="minorEastAsia" w:hAnsiTheme="minorEastAsia"/>
        </w:rPr>
        <w:t xml:space="preserve"> 20.花蓮公司於01年初以$621,800發行分期還本公司債，面額$600,000，票面利率8%，有效利率6%，每年12月31日付息，自01年底分三次，每次償還$200,000，以有效利息法攤銷，則02年度利息費用為　(A)</w:t>
      </w:r>
      <w:bookmarkStart w:id="132" w:name="Q03277_1"/>
      <w:r w:rsidRPr="0093045B">
        <w:rPr>
          <w:rFonts w:asciiTheme="minorEastAsia" w:eastAsiaTheme="minorEastAsia" w:hAnsiTheme="minorEastAsia"/>
        </w:rPr>
        <w:t>$49,744</w:t>
      </w:r>
      <w:bookmarkEnd w:id="132"/>
      <w:r w:rsidRPr="0093045B">
        <w:rPr>
          <w:rFonts w:asciiTheme="minorEastAsia" w:eastAsiaTheme="minorEastAsia" w:hAnsiTheme="minorEastAsia"/>
        </w:rPr>
        <w:t xml:space="preserve">　(B)</w:t>
      </w:r>
      <w:bookmarkStart w:id="133" w:name="Q03277_2"/>
      <w:r w:rsidRPr="0093045B">
        <w:rPr>
          <w:rFonts w:asciiTheme="minorEastAsia" w:eastAsiaTheme="minorEastAsia" w:hAnsiTheme="minorEastAsia"/>
        </w:rPr>
        <w:t>$37,308</w:t>
      </w:r>
      <w:bookmarkEnd w:id="133"/>
      <w:r w:rsidRPr="0093045B">
        <w:rPr>
          <w:rFonts w:asciiTheme="minorEastAsia" w:eastAsiaTheme="minorEastAsia" w:hAnsiTheme="minorEastAsia"/>
        </w:rPr>
        <w:t xml:space="preserve">　(C)</w:t>
      </w:r>
      <w:bookmarkStart w:id="134" w:name="Q03277_3"/>
      <w:r w:rsidRPr="0093045B">
        <w:rPr>
          <w:rFonts w:asciiTheme="minorEastAsia" w:eastAsiaTheme="minorEastAsia" w:hAnsiTheme="minorEastAsia"/>
        </w:rPr>
        <w:t>$36,666</w:t>
      </w:r>
      <w:bookmarkEnd w:id="134"/>
      <w:r w:rsidRPr="0093045B">
        <w:rPr>
          <w:rFonts w:asciiTheme="minorEastAsia" w:eastAsiaTheme="minorEastAsia" w:hAnsiTheme="minorEastAsia"/>
        </w:rPr>
        <w:t xml:space="preserve">　(D)</w:t>
      </w:r>
      <w:bookmarkStart w:id="135" w:name="Q03277_4"/>
      <w:r w:rsidRPr="0093045B">
        <w:rPr>
          <w:rFonts w:asciiTheme="minorEastAsia" w:eastAsiaTheme="minorEastAsia" w:hAnsiTheme="minorEastAsia"/>
        </w:rPr>
        <w:t>$24,666</w:t>
      </w:r>
      <w:bookmarkStart w:id="136" w:name="Q03277_E"/>
      <w:bookmarkEnd w:id="135"/>
      <w:r w:rsidRPr="0093045B">
        <w:rPr>
          <w:rFonts w:asciiTheme="minorEastAsia" w:eastAsiaTheme="minorEastAsia" w:hAnsiTheme="minorEastAsia" w:hint="eastAsia"/>
          <w:color w:val="000000"/>
        </w:rPr>
        <w:t>。</w:t>
      </w:r>
    </w:p>
    <w:p w:rsidR="00085EE4" w:rsidRPr="0093045B" w:rsidRDefault="00085EE4" w:rsidP="00E74577">
      <w:pPr>
        <w:spacing w:afterLines="50" w:after="180" w:line="300" w:lineRule="auto"/>
        <w:ind w:left="425" w:hangingChars="177" w:hanging="425"/>
        <w:rPr>
          <w:rFonts w:asciiTheme="minorEastAsia" w:eastAsiaTheme="minorEastAsia" w:hAnsiTheme="minorEastAsia"/>
          <w:color w:val="000000"/>
        </w:rPr>
      </w:pPr>
      <w:bookmarkStart w:id="137" w:name="Q03257"/>
      <w:bookmarkStart w:id="138" w:name="T03257"/>
      <w:bookmarkEnd w:id="130"/>
      <w:bookmarkEnd w:id="136"/>
      <w:bookmarkEnd w:id="131"/>
      <w:r w:rsidRPr="0093045B">
        <w:rPr>
          <w:rFonts w:asciiTheme="minorEastAsia" w:eastAsiaTheme="minorEastAsia" w:hAnsiTheme="minorEastAsia"/>
        </w:rPr>
        <w:t xml:space="preserve"> 21.台南公司於01年初購入一專利權，成本$60,000，法定年限12年，經濟年限10年。</w:t>
      </w:r>
      <w:smartTag w:uri="urn:schemas-microsoft-com:office:smarttags" w:element="chsdate">
        <w:smartTagPr>
          <w:attr w:name="Year" w:val="2005"/>
          <w:attr w:name="Month" w:val="7"/>
          <w:attr w:name="Day" w:val="1"/>
          <w:attr w:name="IsLunarDate" w:val="False"/>
          <w:attr w:name="IsROCDate" w:val="False"/>
        </w:smartTagPr>
        <w:r w:rsidRPr="0093045B">
          <w:rPr>
            <w:rFonts w:asciiTheme="minorEastAsia" w:eastAsiaTheme="minorEastAsia" w:hAnsiTheme="minorEastAsia"/>
          </w:rPr>
          <w:t>05年7月1日</w:t>
        </w:r>
      </w:smartTag>
      <w:r w:rsidRPr="0093045B">
        <w:rPr>
          <w:rFonts w:asciiTheme="minorEastAsia" w:eastAsiaTheme="minorEastAsia" w:hAnsiTheme="minorEastAsia"/>
        </w:rPr>
        <w:t>因該產品有違民眾健康，政府下令停止生產，則公司應認列處分無形資產損失金額為　(A)</w:t>
      </w:r>
      <w:bookmarkStart w:id="139" w:name="Q03257_1"/>
      <w:r w:rsidRPr="0093045B">
        <w:rPr>
          <w:rFonts w:asciiTheme="minorEastAsia" w:eastAsiaTheme="minorEastAsia" w:hAnsiTheme="minorEastAsia"/>
        </w:rPr>
        <w:t>$22,500</w:t>
      </w:r>
      <w:bookmarkEnd w:id="139"/>
      <w:r w:rsidRPr="0093045B">
        <w:rPr>
          <w:rFonts w:asciiTheme="minorEastAsia" w:eastAsiaTheme="minorEastAsia" w:hAnsiTheme="minorEastAsia"/>
        </w:rPr>
        <w:t xml:space="preserve">　(B)</w:t>
      </w:r>
      <w:bookmarkStart w:id="140" w:name="Q03257_2"/>
      <w:r w:rsidRPr="0093045B">
        <w:rPr>
          <w:rFonts w:asciiTheme="minorEastAsia" w:eastAsiaTheme="minorEastAsia" w:hAnsiTheme="minorEastAsia"/>
        </w:rPr>
        <w:t>$27,000</w:t>
      </w:r>
      <w:bookmarkEnd w:id="140"/>
      <w:r w:rsidRPr="0093045B">
        <w:rPr>
          <w:rFonts w:asciiTheme="minorEastAsia" w:eastAsiaTheme="minorEastAsia" w:hAnsiTheme="minorEastAsia"/>
        </w:rPr>
        <w:t xml:space="preserve">　(C)</w:t>
      </w:r>
      <w:bookmarkStart w:id="141" w:name="Q03257_3"/>
      <w:r w:rsidRPr="0093045B">
        <w:rPr>
          <w:rFonts w:asciiTheme="minorEastAsia" w:eastAsiaTheme="minorEastAsia" w:hAnsiTheme="minorEastAsia"/>
        </w:rPr>
        <w:t>$33,000</w:t>
      </w:r>
      <w:bookmarkEnd w:id="141"/>
      <w:r w:rsidRPr="0093045B">
        <w:rPr>
          <w:rFonts w:asciiTheme="minorEastAsia" w:eastAsiaTheme="minorEastAsia" w:hAnsiTheme="minorEastAsia"/>
        </w:rPr>
        <w:t xml:space="preserve">　(D)</w:t>
      </w:r>
      <w:bookmarkStart w:id="142" w:name="Q03257_4"/>
      <w:r w:rsidRPr="0093045B">
        <w:rPr>
          <w:rFonts w:asciiTheme="minorEastAsia" w:eastAsiaTheme="minorEastAsia" w:hAnsiTheme="minorEastAsia" w:hint="eastAsia"/>
        </w:rPr>
        <w:t>$</w:t>
      </w:r>
      <w:r w:rsidRPr="0093045B">
        <w:rPr>
          <w:rFonts w:asciiTheme="minorEastAsia" w:eastAsiaTheme="minorEastAsia" w:hAnsiTheme="minorEastAsia"/>
        </w:rPr>
        <w:t>37,500</w:t>
      </w:r>
      <w:bookmarkStart w:id="143" w:name="Q03257_E"/>
      <w:bookmarkEnd w:id="142"/>
      <w:r w:rsidRPr="0093045B">
        <w:rPr>
          <w:rFonts w:asciiTheme="minorEastAsia" w:eastAsiaTheme="minorEastAsia" w:hAnsiTheme="minorEastAsia" w:hint="eastAsia"/>
          <w:color w:val="000000"/>
        </w:rPr>
        <w:t>。</w:t>
      </w:r>
    </w:p>
    <w:p w:rsidR="00085EE4" w:rsidRPr="0093045B" w:rsidRDefault="00085EE4" w:rsidP="00E74577">
      <w:pPr>
        <w:spacing w:afterLines="50" w:after="180" w:line="300" w:lineRule="auto"/>
        <w:ind w:left="425" w:hangingChars="177" w:hanging="425"/>
        <w:rPr>
          <w:rFonts w:asciiTheme="minorEastAsia" w:eastAsiaTheme="minorEastAsia" w:hAnsiTheme="minorEastAsia"/>
          <w:color w:val="000000"/>
        </w:rPr>
      </w:pPr>
      <w:bookmarkStart w:id="144" w:name="Q03271"/>
      <w:bookmarkStart w:id="145" w:name="T03271"/>
      <w:bookmarkEnd w:id="137"/>
      <w:bookmarkEnd w:id="143"/>
      <w:bookmarkEnd w:id="138"/>
      <w:r w:rsidRPr="0093045B">
        <w:rPr>
          <w:rFonts w:asciiTheme="minorEastAsia" w:eastAsiaTheme="minorEastAsia" w:hAnsiTheme="minorEastAsia"/>
        </w:rPr>
        <w:t xml:space="preserve"> 22.碧潭公司資產總額$1,000,000，內含無形資產$200,000，負債總額$420,000。依</w:t>
      </w:r>
      <w:r w:rsidR="007940A3">
        <w:rPr>
          <w:rFonts w:asciiTheme="minorEastAsia" w:eastAsiaTheme="minorEastAsia" w:hAnsiTheme="minorEastAsia" w:hint="eastAsia"/>
        </w:rPr>
        <w:t>現行</w:t>
      </w:r>
      <w:r w:rsidRPr="0093045B">
        <w:rPr>
          <w:rFonts w:asciiTheme="minorEastAsia" w:eastAsiaTheme="minorEastAsia" w:hAnsiTheme="minorEastAsia"/>
        </w:rPr>
        <w:t>公司法規定，碧潭公司發行擔保公司債的最高限額為　(A)</w:t>
      </w:r>
      <w:bookmarkStart w:id="146" w:name="Q03271_1"/>
      <w:r w:rsidRPr="0093045B">
        <w:rPr>
          <w:rFonts w:asciiTheme="minorEastAsia" w:eastAsiaTheme="minorEastAsia" w:hAnsiTheme="minorEastAsia"/>
        </w:rPr>
        <w:t>$190,000</w:t>
      </w:r>
      <w:bookmarkEnd w:id="146"/>
      <w:r w:rsidRPr="0093045B">
        <w:rPr>
          <w:rFonts w:asciiTheme="minorEastAsia" w:eastAsiaTheme="minorEastAsia" w:hAnsiTheme="minorEastAsia"/>
        </w:rPr>
        <w:t xml:space="preserve">　(B)</w:t>
      </w:r>
      <w:bookmarkStart w:id="147" w:name="Q03271_2"/>
      <w:r w:rsidRPr="0093045B">
        <w:rPr>
          <w:rFonts w:asciiTheme="minorEastAsia" w:eastAsiaTheme="minorEastAsia" w:hAnsiTheme="minorEastAsia"/>
        </w:rPr>
        <w:t>$290,000</w:t>
      </w:r>
      <w:bookmarkEnd w:id="147"/>
      <w:r w:rsidRPr="0093045B">
        <w:rPr>
          <w:rFonts w:asciiTheme="minorEastAsia" w:eastAsiaTheme="minorEastAsia" w:hAnsiTheme="minorEastAsia"/>
        </w:rPr>
        <w:t xml:space="preserve">　(C)</w:t>
      </w:r>
      <w:bookmarkStart w:id="148" w:name="Q03271_3"/>
      <w:r w:rsidRPr="0093045B">
        <w:rPr>
          <w:rFonts w:asciiTheme="minorEastAsia" w:eastAsiaTheme="minorEastAsia" w:hAnsiTheme="minorEastAsia"/>
        </w:rPr>
        <w:t>$380,000</w:t>
      </w:r>
      <w:bookmarkEnd w:id="148"/>
      <w:r w:rsidRPr="0093045B">
        <w:rPr>
          <w:rFonts w:asciiTheme="minorEastAsia" w:eastAsiaTheme="minorEastAsia" w:hAnsiTheme="minorEastAsia"/>
        </w:rPr>
        <w:t xml:space="preserve">　(D)</w:t>
      </w:r>
      <w:bookmarkStart w:id="149" w:name="Q03271_4"/>
      <w:r w:rsidRPr="0093045B">
        <w:rPr>
          <w:rFonts w:asciiTheme="minorEastAsia" w:eastAsiaTheme="minorEastAsia" w:hAnsiTheme="minorEastAsia"/>
        </w:rPr>
        <w:t>$580,000</w:t>
      </w:r>
      <w:bookmarkStart w:id="150" w:name="Q03271_E"/>
      <w:bookmarkEnd w:id="149"/>
      <w:r w:rsidRPr="0093045B">
        <w:rPr>
          <w:rFonts w:asciiTheme="minorEastAsia" w:eastAsiaTheme="minorEastAsia" w:hAnsiTheme="minorEastAsia" w:hint="eastAsia"/>
          <w:color w:val="000000"/>
        </w:rPr>
        <w:t>。</w:t>
      </w:r>
    </w:p>
    <w:p w:rsidR="00085EE4" w:rsidRPr="0093045B" w:rsidRDefault="00085EE4" w:rsidP="00E74577">
      <w:pPr>
        <w:spacing w:afterLines="50" w:after="180" w:line="300" w:lineRule="auto"/>
        <w:ind w:left="425" w:hangingChars="177" w:hanging="425"/>
        <w:rPr>
          <w:rFonts w:asciiTheme="minorEastAsia" w:eastAsiaTheme="minorEastAsia" w:hAnsiTheme="minorEastAsia"/>
          <w:color w:val="000000"/>
        </w:rPr>
      </w:pPr>
      <w:bookmarkStart w:id="151" w:name="Q03260"/>
      <w:bookmarkStart w:id="152" w:name="T03260"/>
      <w:bookmarkEnd w:id="144"/>
      <w:bookmarkEnd w:id="150"/>
      <w:bookmarkEnd w:id="145"/>
      <w:r w:rsidRPr="0093045B">
        <w:rPr>
          <w:rFonts w:asciiTheme="minorEastAsia" w:eastAsiaTheme="minorEastAsia" w:hAnsiTheme="minorEastAsia"/>
        </w:rPr>
        <w:t xml:space="preserve"> 23.新竹公司01年初購入一項專利權成本$100,000，法定年限10年，估計經濟年限8年。03年初此專利權發生訴訟，經判決勝訴且能增加經濟效益，支付訴訟費$40,000，並獲賠償$25,000，但專利權經濟年限僅剩4年，則該專利權03年底帳面金額為　(A)</w:t>
      </w:r>
      <w:bookmarkStart w:id="153" w:name="Q03260_1"/>
      <w:r w:rsidRPr="0093045B">
        <w:rPr>
          <w:rFonts w:asciiTheme="minorEastAsia" w:eastAsiaTheme="minorEastAsia" w:hAnsiTheme="minorEastAsia"/>
        </w:rPr>
        <w:t>$62,500</w:t>
      </w:r>
      <w:bookmarkEnd w:id="153"/>
      <w:r w:rsidRPr="0093045B">
        <w:rPr>
          <w:rFonts w:asciiTheme="minorEastAsia" w:eastAsiaTheme="minorEastAsia" w:hAnsiTheme="minorEastAsia"/>
        </w:rPr>
        <w:t xml:space="preserve">　(B)</w:t>
      </w:r>
      <w:bookmarkStart w:id="154" w:name="Q03260_2"/>
      <w:r w:rsidRPr="0093045B">
        <w:rPr>
          <w:rFonts w:asciiTheme="minorEastAsia" w:eastAsiaTheme="minorEastAsia" w:hAnsiTheme="minorEastAsia"/>
        </w:rPr>
        <w:t>$67,500</w:t>
      </w:r>
      <w:bookmarkEnd w:id="154"/>
      <w:r w:rsidRPr="0093045B">
        <w:rPr>
          <w:rFonts w:asciiTheme="minorEastAsia" w:eastAsiaTheme="minorEastAsia" w:hAnsiTheme="minorEastAsia"/>
        </w:rPr>
        <w:t xml:space="preserve">　(C)</w:t>
      </w:r>
      <w:bookmarkStart w:id="155" w:name="Q03260_3"/>
      <w:r w:rsidRPr="0093045B">
        <w:rPr>
          <w:rFonts w:asciiTheme="minorEastAsia" w:eastAsiaTheme="minorEastAsia" w:hAnsiTheme="minorEastAsia"/>
        </w:rPr>
        <w:t>$86,250</w:t>
      </w:r>
      <w:bookmarkEnd w:id="155"/>
      <w:r w:rsidRPr="0093045B">
        <w:rPr>
          <w:rFonts w:asciiTheme="minorEastAsia" w:eastAsiaTheme="minorEastAsia" w:hAnsiTheme="minorEastAsia"/>
        </w:rPr>
        <w:t xml:space="preserve">　(D)</w:t>
      </w:r>
      <w:bookmarkStart w:id="156" w:name="Q03260_4"/>
      <w:r w:rsidRPr="0093045B">
        <w:rPr>
          <w:rFonts w:asciiTheme="minorEastAsia" w:eastAsiaTheme="minorEastAsia" w:hAnsiTheme="minorEastAsia"/>
        </w:rPr>
        <w:t>$90,000</w:t>
      </w:r>
      <w:bookmarkStart w:id="157" w:name="Q03260_E"/>
      <w:bookmarkEnd w:id="156"/>
      <w:r w:rsidRPr="0093045B">
        <w:rPr>
          <w:rFonts w:asciiTheme="minorEastAsia" w:eastAsiaTheme="minorEastAsia" w:hAnsiTheme="minorEastAsia" w:hint="eastAsia"/>
          <w:color w:val="000000"/>
        </w:rPr>
        <w:t>。</w:t>
      </w:r>
    </w:p>
    <w:p w:rsidR="00085EE4" w:rsidRPr="0093045B" w:rsidRDefault="00085EE4" w:rsidP="00E74577">
      <w:pPr>
        <w:spacing w:afterLines="50" w:after="180" w:line="300" w:lineRule="auto"/>
        <w:ind w:left="425" w:hangingChars="177" w:hanging="425"/>
        <w:rPr>
          <w:rFonts w:asciiTheme="minorEastAsia" w:eastAsiaTheme="minorEastAsia" w:hAnsiTheme="minorEastAsia"/>
          <w:color w:val="000000"/>
        </w:rPr>
      </w:pPr>
      <w:bookmarkStart w:id="158" w:name="Q03262"/>
      <w:bookmarkStart w:id="159" w:name="T03262"/>
      <w:bookmarkEnd w:id="151"/>
      <w:bookmarkEnd w:id="157"/>
      <w:bookmarkEnd w:id="152"/>
      <w:r w:rsidRPr="0093045B">
        <w:rPr>
          <w:rFonts w:asciiTheme="minorEastAsia" w:eastAsiaTheme="minorEastAsia" w:hAnsiTheme="minorEastAsia"/>
        </w:rPr>
        <w:t xml:space="preserve"> 24.</w:t>
      </w:r>
      <w:r w:rsidRPr="0093045B">
        <w:rPr>
          <w:rFonts w:asciiTheme="minorEastAsia" w:eastAsiaTheme="minorEastAsia" w:hAnsiTheme="minorEastAsia"/>
        </w:rPr>
        <w:sym w:font="Wingdings" w:char="F081"/>
      </w:r>
      <w:r w:rsidRPr="0093045B">
        <w:rPr>
          <w:rFonts w:asciiTheme="minorEastAsia" w:eastAsiaTheme="minorEastAsia" w:hAnsiTheme="minorEastAsia"/>
        </w:rPr>
        <w:t>銷項稅額$70,000，進項稅額$30,000，年底帳上先結算營業稅。</w:t>
      </w:r>
      <w:r w:rsidRPr="0093045B">
        <w:rPr>
          <w:rFonts w:asciiTheme="minorEastAsia" w:eastAsiaTheme="minorEastAsia" w:hAnsiTheme="minorEastAsia"/>
        </w:rPr>
        <w:br/>
      </w:r>
      <w:r w:rsidRPr="0093045B">
        <w:rPr>
          <w:rFonts w:asciiTheme="minorEastAsia" w:eastAsiaTheme="minorEastAsia" w:hAnsiTheme="minorEastAsia"/>
        </w:rPr>
        <w:sym w:font="Wingdings" w:char="F082"/>
      </w:r>
      <w:r w:rsidRPr="0093045B">
        <w:rPr>
          <w:rFonts w:asciiTheme="minorEastAsia" w:eastAsiaTheme="minorEastAsia" w:hAnsiTheme="minorEastAsia"/>
        </w:rPr>
        <w:t>應付現金股利$40,000，待分配股票股利$60,000。</w:t>
      </w:r>
      <w:r w:rsidRPr="0093045B">
        <w:rPr>
          <w:rFonts w:asciiTheme="minorEastAsia" w:eastAsiaTheme="minorEastAsia" w:hAnsiTheme="minorEastAsia"/>
        </w:rPr>
        <w:br/>
      </w:r>
      <w:r w:rsidRPr="0093045B">
        <w:rPr>
          <w:rFonts w:asciiTheme="minorEastAsia" w:eastAsiaTheme="minorEastAsia" w:hAnsiTheme="minorEastAsia"/>
        </w:rPr>
        <w:sym w:font="Wingdings" w:char="F083"/>
      </w:r>
      <w:r w:rsidRPr="0093045B">
        <w:rPr>
          <w:rFonts w:asciiTheme="minorEastAsia" w:eastAsiaTheme="minorEastAsia" w:hAnsiTheme="minorEastAsia"/>
        </w:rPr>
        <w:t>一年內到期之應付公司債$100,000。</w:t>
      </w:r>
      <w:r w:rsidRPr="0093045B">
        <w:rPr>
          <w:rFonts w:asciiTheme="minorEastAsia" w:eastAsiaTheme="minorEastAsia" w:hAnsiTheme="minorEastAsia"/>
        </w:rPr>
        <w:br/>
      </w:r>
      <w:r w:rsidRPr="0093045B">
        <w:rPr>
          <w:rFonts w:asciiTheme="minorEastAsia" w:eastAsiaTheme="minorEastAsia" w:hAnsiTheme="minorEastAsia"/>
        </w:rPr>
        <w:sym w:font="Wingdings" w:char="F084"/>
      </w:r>
      <w:r w:rsidRPr="0093045B">
        <w:rPr>
          <w:rFonts w:asciiTheme="minorEastAsia" w:eastAsiaTheme="minorEastAsia" w:hAnsiTheme="minorEastAsia"/>
        </w:rPr>
        <w:t>積欠累積特別股股利$50,000。</w:t>
      </w:r>
      <w:r w:rsidRPr="0093045B">
        <w:rPr>
          <w:rFonts w:asciiTheme="minorEastAsia" w:eastAsiaTheme="minorEastAsia" w:hAnsiTheme="minorEastAsia"/>
        </w:rPr>
        <w:br/>
      </w:r>
      <w:r w:rsidRPr="0093045B">
        <w:rPr>
          <w:rFonts w:asciiTheme="minorEastAsia" w:eastAsiaTheme="minorEastAsia" w:hAnsiTheme="minorEastAsia"/>
        </w:rPr>
        <w:sym w:font="Wingdings" w:char="F085"/>
      </w:r>
      <w:smartTag w:uri="urn:schemas-microsoft-com:office:smarttags" w:element="chsdate">
        <w:smartTagPr>
          <w:attr w:name="Year" w:val="2013"/>
          <w:attr w:name="Month" w:val="11"/>
          <w:attr w:name="Day" w:val="1"/>
          <w:attr w:name="IsLunarDate" w:val="False"/>
          <w:attr w:name="IsROCDate" w:val="False"/>
        </w:smartTagPr>
        <w:r w:rsidRPr="0093045B">
          <w:rPr>
            <w:rFonts w:asciiTheme="minorEastAsia" w:eastAsiaTheme="minorEastAsia" w:hAnsiTheme="minorEastAsia"/>
          </w:rPr>
          <w:t>11月1日</w:t>
        </w:r>
      </w:smartTag>
      <w:r w:rsidRPr="0093045B">
        <w:rPr>
          <w:rFonts w:asciiTheme="minorEastAsia" w:eastAsiaTheme="minorEastAsia" w:hAnsiTheme="minorEastAsia"/>
        </w:rPr>
        <w:t>簽發面額$300,000，三個月到期不附息票據，借入現金$294,000。</w:t>
      </w:r>
      <w:r w:rsidRPr="0093045B">
        <w:rPr>
          <w:rFonts w:asciiTheme="minorEastAsia" w:eastAsiaTheme="minorEastAsia" w:hAnsiTheme="minorEastAsia"/>
        </w:rPr>
        <w:br/>
        <w:t>根據上述資料，試問：年底流動負債總額為　(A)</w:t>
      </w:r>
      <w:bookmarkStart w:id="160" w:name="Q03262_1"/>
      <w:r w:rsidRPr="0093045B">
        <w:rPr>
          <w:rFonts w:asciiTheme="minorEastAsia" w:eastAsiaTheme="minorEastAsia" w:hAnsiTheme="minorEastAsia"/>
        </w:rPr>
        <w:t>$474,000</w:t>
      </w:r>
      <w:bookmarkEnd w:id="160"/>
      <w:r w:rsidRPr="0093045B">
        <w:rPr>
          <w:rFonts w:asciiTheme="minorEastAsia" w:eastAsiaTheme="minorEastAsia" w:hAnsiTheme="minorEastAsia"/>
        </w:rPr>
        <w:t xml:space="preserve">　(B)</w:t>
      </w:r>
      <w:bookmarkStart w:id="161" w:name="Q03262_2"/>
      <w:r w:rsidRPr="0093045B">
        <w:rPr>
          <w:rFonts w:asciiTheme="minorEastAsia" w:eastAsiaTheme="minorEastAsia" w:hAnsiTheme="minorEastAsia"/>
        </w:rPr>
        <w:t>$478,000</w:t>
      </w:r>
      <w:bookmarkEnd w:id="161"/>
      <w:r w:rsidRPr="0093045B">
        <w:rPr>
          <w:rFonts w:asciiTheme="minorEastAsia" w:eastAsiaTheme="minorEastAsia" w:hAnsiTheme="minorEastAsia"/>
        </w:rPr>
        <w:t xml:space="preserve">　(C)</w:t>
      </w:r>
      <w:bookmarkStart w:id="162" w:name="Q03262_3"/>
      <w:r w:rsidRPr="0093045B">
        <w:rPr>
          <w:rFonts w:asciiTheme="minorEastAsia" w:eastAsiaTheme="minorEastAsia" w:hAnsiTheme="minorEastAsia"/>
        </w:rPr>
        <w:t>$508,000</w:t>
      </w:r>
      <w:bookmarkEnd w:id="162"/>
      <w:r w:rsidRPr="0093045B">
        <w:rPr>
          <w:rFonts w:asciiTheme="minorEastAsia" w:eastAsiaTheme="minorEastAsia" w:hAnsiTheme="minorEastAsia"/>
        </w:rPr>
        <w:t xml:space="preserve">　(D)</w:t>
      </w:r>
      <w:bookmarkStart w:id="163" w:name="Q03262_4"/>
      <w:r w:rsidRPr="0093045B">
        <w:rPr>
          <w:rFonts w:asciiTheme="minorEastAsia" w:eastAsiaTheme="minorEastAsia" w:hAnsiTheme="minorEastAsia"/>
        </w:rPr>
        <w:t>$538,000</w:t>
      </w:r>
      <w:bookmarkStart w:id="164" w:name="Q03262_E"/>
      <w:bookmarkEnd w:id="163"/>
      <w:r w:rsidRPr="0093045B">
        <w:rPr>
          <w:rFonts w:asciiTheme="minorEastAsia" w:eastAsiaTheme="minorEastAsia" w:hAnsiTheme="minorEastAsia" w:hint="eastAsia"/>
          <w:color w:val="000000"/>
        </w:rPr>
        <w:t>。</w:t>
      </w:r>
    </w:p>
    <w:p w:rsidR="00085EE4" w:rsidRPr="0093045B" w:rsidRDefault="00085EE4" w:rsidP="00E74577">
      <w:pPr>
        <w:spacing w:afterLines="50" w:after="180" w:line="300" w:lineRule="auto"/>
        <w:ind w:left="197" w:hangingChars="82" w:hanging="197"/>
        <w:rPr>
          <w:rFonts w:asciiTheme="minorEastAsia" w:eastAsiaTheme="minorEastAsia" w:hAnsiTheme="minorEastAsia"/>
          <w:color w:val="000000"/>
        </w:rPr>
      </w:pPr>
      <w:bookmarkStart w:id="165" w:name="Q03259"/>
      <w:bookmarkStart w:id="166" w:name="T03259"/>
      <w:bookmarkEnd w:id="158"/>
      <w:bookmarkEnd w:id="164"/>
      <w:bookmarkEnd w:id="159"/>
      <w:r w:rsidRPr="0093045B">
        <w:rPr>
          <w:rFonts w:asciiTheme="minorEastAsia" w:eastAsiaTheme="minorEastAsia" w:hAnsiTheme="minorEastAsia"/>
        </w:rPr>
        <w:t xml:space="preserve"> 25.下列何者應列入流動負債？(A)</w:t>
      </w:r>
      <w:bookmarkStart w:id="167" w:name="Q03259_1"/>
      <w:r w:rsidRPr="0093045B">
        <w:rPr>
          <w:rFonts w:asciiTheme="minorEastAsia" w:eastAsiaTheme="minorEastAsia" w:hAnsiTheme="minorEastAsia"/>
        </w:rPr>
        <w:t>存入保證金</w:t>
      </w:r>
      <w:bookmarkEnd w:id="167"/>
      <w:r w:rsidR="0093045B">
        <w:rPr>
          <w:rFonts w:asciiTheme="minorEastAsia" w:eastAsiaTheme="minorEastAsia" w:hAnsiTheme="minorEastAsia" w:hint="eastAsia"/>
        </w:rPr>
        <w:t xml:space="preserve"> </w:t>
      </w:r>
      <w:r w:rsidRPr="0093045B">
        <w:rPr>
          <w:rFonts w:asciiTheme="minorEastAsia" w:eastAsiaTheme="minorEastAsia" w:hAnsiTheme="minorEastAsia"/>
        </w:rPr>
        <w:t>(B)</w:t>
      </w:r>
      <w:bookmarkStart w:id="168" w:name="Q03259_2"/>
      <w:r w:rsidRPr="0093045B">
        <w:rPr>
          <w:rFonts w:asciiTheme="minorEastAsia" w:eastAsiaTheme="minorEastAsia" w:hAnsiTheme="minorEastAsia"/>
        </w:rPr>
        <w:t>應付帳款明細帳借餘</w:t>
      </w:r>
      <w:bookmarkEnd w:id="168"/>
      <w:r w:rsidRPr="0093045B">
        <w:rPr>
          <w:rFonts w:asciiTheme="minorEastAsia" w:eastAsiaTheme="minorEastAsia" w:hAnsiTheme="minorEastAsia"/>
        </w:rPr>
        <w:t xml:space="preserve">　(C)</w:t>
      </w:r>
      <w:bookmarkStart w:id="169" w:name="Q03259_3"/>
      <w:r w:rsidRPr="0093045B">
        <w:rPr>
          <w:rFonts w:asciiTheme="minorEastAsia" w:eastAsiaTheme="minorEastAsia" w:hAnsiTheme="minorEastAsia"/>
        </w:rPr>
        <w:t>保固之短期負債準備</w:t>
      </w:r>
      <w:bookmarkEnd w:id="169"/>
      <w:r w:rsidRPr="0093045B">
        <w:rPr>
          <w:rFonts w:asciiTheme="minorEastAsia" w:eastAsiaTheme="minorEastAsia" w:hAnsiTheme="minorEastAsia"/>
        </w:rPr>
        <w:t xml:space="preserve">　(D)</w:t>
      </w:r>
      <w:bookmarkStart w:id="170" w:name="Q03259_4"/>
      <w:r w:rsidRPr="0093045B">
        <w:rPr>
          <w:rFonts w:asciiTheme="minorEastAsia" w:eastAsiaTheme="minorEastAsia" w:hAnsiTheme="minorEastAsia"/>
        </w:rPr>
        <w:t>應收票據折價</w:t>
      </w:r>
      <w:bookmarkStart w:id="171" w:name="Q03259_E"/>
      <w:bookmarkEnd w:id="170"/>
      <w:r w:rsidRPr="0093045B">
        <w:rPr>
          <w:rFonts w:asciiTheme="minorEastAsia" w:eastAsiaTheme="minorEastAsia" w:hAnsiTheme="minorEastAsia" w:hint="eastAsia"/>
          <w:color w:val="000000"/>
        </w:rPr>
        <w:t>。</w:t>
      </w:r>
    </w:p>
    <w:bookmarkEnd w:id="165"/>
    <w:bookmarkEnd w:id="171"/>
    <w:bookmarkEnd w:id="166"/>
    <w:sectPr w:rsidR="00085EE4" w:rsidRPr="0093045B" w:rsidSect="00085EE4">
      <w:headerReference w:type="even" r:id="rId8"/>
      <w:footerReference w:type="even" r:id="rId9"/>
      <w:type w:val="continuous"/>
      <w:pgSz w:w="14572" w:h="20639" w:code="9"/>
      <w:pgMar w:top="850" w:right="850" w:bottom="850" w:left="850" w:header="850" w:footer="567" w:gutter="0"/>
      <w:cols w:sep="1"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6747E" w:rsidRDefault="0096747E">
      <w:r>
        <w:separator/>
      </w:r>
    </w:p>
  </w:endnote>
  <w:endnote w:type="continuationSeparator" w:id="0">
    <w:p w:rsidR="0096747E" w:rsidRDefault="009674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細明體">
    <w:altName w:val="MingLiU"/>
    <w:panose1 w:val="02020509000000000000"/>
    <w:charset w:val="88"/>
    <w:family w:val="modern"/>
    <w:pitch w:val="fixed"/>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w:panose1 w:val="02020603050405020304"/>
    <w:charset w:val="00"/>
    <w:family w:val="roman"/>
    <w:pitch w:val="variable"/>
    <w:sig w:usb0="E0002AFF" w:usb1="C0007841" w:usb2="00000009" w:usb3="00000000" w:csb0="000001FF" w:csb1="00000000"/>
  </w:font>
  <w:font w:name="文鼎中楷">
    <w:altName w:val="Arial Unicode MS"/>
    <w:charset w:val="88"/>
    <w:family w:val="modern"/>
    <w:pitch w:val="fixed"/>
    <w:sig w:usb0="00000000" w:usb1="28880000" w:usb2="00000016" w:usb3="00000000" w:csb0="00100000" w:csb1="00000000"/>
  </w:font>
  <w:font w:name="Calibri">
    <w:panose1 w:val="020F0502020204030204"/>
    <w:charset w:val="00"/>
    <w:family w:val="swiss"/>
    <w:pitch w:val="variable"/>
    <w:sig w:usb0="E00002FF" w:usb1="4000ACFF" w:usb2="00000001" w:usb3="00000000" w:csb0="0000019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257E1" w:rsidRDefault="00E46BCE">
    <w:pPr>
      <w:pStyle w:val="a4"/>
      <w:jc w:val="center"/>
    </w:pPr>
    <w:r>
      <w:rPr>
        <w:rStyle w:val="a5"/>
      </w:rPr>
      <w:fldChar w:fldCharType="begin"/>
    </w:r>
    <w:r>
      <w:rPr>
        <w:rStyle w:val="a5"/>
      </w:rPr>
      <w:instrText xml:space="preserve"> PAGE </w:instrText>
    </w:r>
    <w:r>
      <w:rPr>
        <w:rStyle w:val="a5"/>
      </w:rPr>
      <w:fldChar w:fldCharType="separate"/>
    </w:r>
    <w:r>
      <w:rPr>
        <w:rStyle w:val="a5"/>
        <w:noProof/>
      </w:rPr>
      <w:t>6</w:t>
    </w:r>
    <w:r>
      <w:rPr>
        <w:rStyle w:val="a5"/>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6747E" w:rsidRDefault="0096747E">
      <w:r>
        <w:separator/>
      </w:r>
    </w:p>
  </w:footnote>
  <w:footnote w:type="continuationSeparator" w:id="0">
    <w:p w:rsidR="0096747E" w:rsidRDefault="0096747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257E1" w:rsidRDefault="00E46BCE">
    <w:pPr>
      <w:pStyle w:val="a3"/>
      <w:jc w:val="right"/>
      <w:rPr>
        <w:rFonts w:ascii="標楷體" w:eastAsia="標楷體" w:hAnsi="標楷體"/>
      </w:rPr>
    </w:pPr>
    <w:r>
      <w:rPr>
        <w:rFonts w:ascii="標楷體" w:eastAsia="標楷體" w:hAnsi="標楷體"/>
      </w:rPr>
      <w:t>國中自然與生科一下</w:t>
    </w:r>
    <w:r w:rsidR="00085EE4">
      <w:rPr>
        <w:rFonts w:ascii="標楷體" w:eastAsia="標楷體" w:hAnsi="標楷體"/>
        <w:noProof/>
      </w:rPr>
      <mc:AlternateContent>
        <mc:Choice Requires="wps">
          <w:drawing>
            <wp:anchor distT="0" distB="0" distL="114300" distR="114300" simplePos="0" relativeHeight="251659264" behindDoc="0" locked="0" layoutInCell="1" allowOverlap="1" wp14:anchorId="2183EA03" wp14:editId="5CB54171">
              <wp:simplePos x="0" y="0"/>
              <wp:positionH relativeFrom="column">
                <wp:posOffset>4889500</wp:posOffset>
              </wp:positionH>
              <wp:positionV relativeFrom="paragraph">
                <wp:posOffset>179705</wp:posOffset>
              </wp:positionV>
              <wp:extent cx="1206500" cy="0"/>
              <wp:effectExtent l="12700" t="8255" r="9525" b="10795"/>
              <wp:wrapNone/>
              <wp:docPr id="2" name="直線接點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6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直線接點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5pt,14.15pt" to="480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" strokeweight=".25pt"/>
          </w:pict>
        </mc:Fallback>
      </mc:AlternateContent>
    </w:r>
    <w:r>
      <w:rPr>
        <w:rFonts w:ascii="標楷體" w:eastAsia="標楷體" w:hAnsi="標楷體"/>
      </w:rPr>
      <w:t xml:space="preserve"> </w:t>
    </w:r>
    <w:r w:rsidR="00085EE4">
      <w:rPr>
        <w:rFonts w:ascii="標楷體" w:eastAsia="標楷體" w:hAnsi="標楷體"/>
        <w:noProof/>
        <w:position w:val="-10"/>
      </w:rPr>
      <w:drawing>
        <wp:inline distT="0" distB="0" distL="0" distR="0" wp14:anchorId="309C696A" wp14:editId="7B84C76B">
          <wp:extent cx="191135" cy="191135"/>
          <wp:effectExtent l="0" t="0" r="0" b="0"/>
          <wp:docPr id="1" name="圖片 1" descr="左頁頁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左頁頁眉"/>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CE1735"/>
    <w:multiLevelType w:val="hybridMultilevel"/>
    <w:tmpl w:val="AF90C426"/>
    <w:lvl w:ilvl="0" w:tplc="41B2CC78">
      <w:start w:val="6"/>
      <w:numFmt w:val="decimal"/>
      <w:lvlText w:val="%1."/>
      <w:lvlJc w:val="left"/>
      <w:pPr>
        <w:tabs>
          <w:tab w:val="num" w:pos="360"/>
        </w:tabs>
        <w:ind w:left="360" w:hanging="360"/>
      </w:pPr>
      <w:rPr>
        <w:rFonts w:ascii="細明體" w:eastAsia="細明體" w:hAnsi="細明體"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nsid w:val="30E8692A"/>
    <w:multiLevelType w:val="hybridMultilevel"/>
    <w:tmpl w:val="59C45180"/>
    <w:lvl w:ilvl="0" w:tplc="3B8E2C72">
      <w:start w:val="27"/>
      <w:numFmt w:val="decimal"/>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nsid w:val="4B245E9A"/>
    <w:multiLevelType w:val="hybridMultilevel"/>
    <w:tmpl w:val="B0760DEA"/>
    <w:lvl w:ilvl="0" w:tplc="96362ADC">
      <w:start w:val="4"/>
      <w:numFmt w:val="decimal"/>
      <w:lvlText w:val="%1."/>
      <w:lvlJc w:val="left"/>
      <w:pPr>
        <w:tabs>
          <w:tab w:val="num" w:pos="360"/>
        </w:tabs>
        <w:ind w:left="360" w:hanging="360"/>
      </w:pPr>
      <w:rPr>
        <w:rFonts w:eastAsia="細明體"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nsid w:val="7C9A7CC9"/>
    <w:multiLevelType w:val="hybridMultilevel"/>
    <w:tmpl w:val="CC1E1ABE"/>
    <w:lvl w:ilvl="0" w:tplc="B096F806">
      <w:start w:val="1"/>
      <w:numFmt w:val="taiwaneseCountingThousand"/>
      <w:lvlText w:val="%1、"/>
      <w:lvlJc w:val="left"/>
      <w:pPr>
        <w:tabs>
          <w:tab w:val="num" w:pos="480"/>
        </w:tabs>
        <w:ind w:left="480" w:hanging="480"/>
      </w:pPr>
      <w:rPr>
        <w:rFonts w:hint="eastAsia"/>
      </w:rPr>
    </w:lvl>
    <w:lvl w:ilvl="1" w:tplc="4EC0982C">
      <w:start w:val="1"/>
      <w:numFmt w:val="decimal"/>
      <w:lvlText w:val="%2."/>
      <w:lvlJc w:val="left"/>
      <w:pPr>
        <w:tabs>
          <w:tab w:val="num" w:pos="840"/>
        </w:tabs>
        <w:ind w:left="840" w:hanging="36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3553"/>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08BF"/>
    <w:rsid w:val="000533AE"/>
    <w:rsid w:val="00054165"/>
    <w:rsid w:val="00063599"/>
    <w:rsid w:val="000651D5"/>
    <w:rsid w:val="00085EE4"/>
    <w:rsid w:val="000D2197"/>
    <w:rsid w:val="000D7E50"/>
    <w:rsid w:val="000F0A5C"/>
    <w:rsid w:val="000F31AA"/>
    <w:rsid w:val="000F6272"/>
    <w:rsid w:val="001075A0"/>
    <w:rsid w:val="00171477"/>
    <w:rsid w:val="0017384C"/>
    <w:rsid w:val="001808BF"/>
    <w:rsid w:val="001D79E3"/>
    <w:rsid w:val="001E715E"/>
    <w:rsid w:val="001F4592"/>
    <w:rsid w:val="00212651"/>
    <w:rsid w:val="002332A1"/>
    <w:rsid w:val="002377CB"/>
    <w:rsid w:val="002D166C"/>
    <w:rsid w:val="00321D20"/>
    <w:rsid w:val="0037785B"/>
    <w:rsid w:val="003D05FE"/>
    <w:rsid w:val="003E0E07"/>
    <w:rsid w:val="00430673"/>
    <w:rsid w:val="00467C96"/>
    <w:rsid w:val="004949D1"/>
    <w:rsid w:val="0049676D"/>
    <w:rsid w:val="004B4D2C"/>
    <w:rsid w:val="004C4C51"/>
    <w:rsid w:val="00513B6E"/>
    <w:rsid w:val="00586C60"/>
    <w:rsid w:val="005D6DC6"/>
    <w:rsid w:val="005E7B05"/>
    <w:rsid w:val="0061414F"/>
    <w:rsid w:val="00617602"/>
    <w:rsid w:val="00622DE9"/>
    <w:rsid w:val="00625257"/>
    <w:rsid w:val="00677FFB"/>
    <w:rsid w:val="00691574"/>
    <w:rsid w:val="006B011A"/>
    <w:rsid w:val="006C3973"/>
    <w:rsid w:val="007009A9"/>
    <w:rsid w:val="00722C20"/>
    <w:rsid w:val="007423DF"/>
    <w:rsid w:val="007526D5"/>
    <w:rsid w:val="00754341"/>
    <w:rsid w:val="007817A8"/>
    <w:rsid w:val="007936AA"/>
    <w:rsid w:val="007940A3"/>
    <w:rsid w:val="00795715"/>
    <w:rsid w:val="007B6B6E"/>
    <w:rsid w:val="007C18C2"/>
    <w:rsid w:val="00827253"/>
    <w:rsid w:val="008310E7"/>
    <w:rsid w:val="00834B54"/>
    <w:rsid w:val="0084740C"/>
    <w:rsid w:val="00852BB2"/>
    <w:rsid w:val="008566FA"/>
    <w:rsid w:val="008A249A"/>
    <w:rsid w:val="008C5D04"/>
    <w:rsid w:val="00927471"/>
    <w:rsid w:val="0093045B"/>
    <w:rsid w:val="00941320"/>
    <w:rsid w:val="0094720D"/>
    <w:rsid w:val="00951974"/>
    <w:rsid w:val="0096747E"/>
    <w:rsid w:val="00985A4F"/>
    <w:rsid w:val="00991E9B"/>
    <w:rsid w:val="009D2548"/>
    <w:rsid w:val="009F6EB3"/>
    <w:rsid w:val="00A0597C"/>
    <w:rsid w:val="00A259EF"/>
    <w:rsid w:val="00A5566F"/>
    <w:rsid w:val="00A740C5"/>
    <w:rsid w:val="00A940C0"/>
    <w:rsid w:val="00AB4F1C"/>
    <w:rsid w:val="00AC6944"/>
    <w:rsid w:val="00AC74B8"/>
    <w:rsid w:val="00AF7136"/>
    <w:rsid w:val="00B03552"/>
    <w:rsid w:val="00B54777"/>
    <w:rsid w:val="00B67549"/>
    <w:rsid w:val="00BE3CDC"/>
    <w:rsid w:val="00C24E68"/>
    <w:rsid w:val="00C31876"/>
    <w:rsid w:val="00C464D6"/>
    <w:rsid w:val="00C8139C"/>
    <w:rsid w:val="00C8599A"/>
    <w:rsid w:val="00C94685"/>
    <w:rsid w:val="00C94847"/>
    <w:rsid w:val="00CC01EE"/>
    <w:rsid w:val="00CE3CF4"/>
    <w:rsid w:val="00CF3AA4"/>
    <w:rsid w:val="00D027DE"/>
    <w:rsid w:val="00D34D0A"/>
    <w:rsid w:val="00D3687E"/>
    <w:rsid w:val="00D57F49"/>
    <w:rsid w:val="00D652B2"/>
    <w:rsid w:val="00D821C6"/>
    <w:rsid w:val="00D9008B"/>
    <w:rsid w:val="00DC151E"/>
    <w:rsid w:val="00DE6789"/>
    <w:rsid w:val="00DF6967"/>
    <w:rsid w:val="00DF75B8"/>
    <w:rsid w:val="00E052B0"/>
    <w:rsid w:val="00E4285C"/>
    <w:rsid w:val="00E4299B"/>
    <w:rsid w:val="00E46BCE"/>
    <w:rsid w:val="00E74420"/>
    <w:rsid w:val="00E74577"/>
    <w:rsid w:val="00E92C8F"/>
    <w:rsid w:val="00E9451A"/>
    <w:rsid w:val="00EA2306"/>
    <w:rsid w:val="00EA67F7"/>
    <w:rsid w:val="00EE3F3A"/>
    <w:rsid w:val="00EF0C02"/>
    <w:rsid w:val="00EF4063"/>
    <w:rsid w:val="00F05B3D"/>
    <w:rsid w:val="00F17AAE"/>
    <w:rsid w:val="00F336FE"/>
    <w:rsid w:val="00F53B53"/>
    <w:rsid w:val="00F871BC"/>
    <w:rsid w:val="00F9441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2355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49676D"/>
    <w:pPr>
      <w:widowControl w:val="0"/>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153"/>
        <w:tab w:val="right" w:pos="8306"/>
      </w:tabs>
      <w:snapToGrid w:val="0"/>
    </w:pPr>
    <w:rPr>
      <w:sz w:val="20"/>
    </w:rPr>
  </w:style>
  <w:style w:type="paragraph" w:styleId="a4">
    <w:name w:val="footer"/>
    <w:basedOn w:val="a"/>
    <w:pPr>
      <w:tabs>
        <w:tab w:val="center" w:pos="4153"/>
        <w:tab w:val="right" w:pos="8306"/>
      </w:tabs>
      <w:snapToGrid w:val="0"/>
    </w:pPr>
    <w:rPr>
      <w:sz w:val="20"/>
    </w:rPr>
  </w:style>
  <w:style w:type="character" w:styleId="a5">
    <w:name w:val="page number"/>
    <w:basedOn w:val="a0"/>
  </w:style>
  <w:style w:type="table" w:styleId="a6">
    <w:name w:val="Table Grid"/>
    <w:basedOn w:val="a1"/>
    <w:rsid w:val="00467C96"/>
    <w:pPr>
      <w:widowControl w:val="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Web">
    <w:name w:val="Normal (Web)"/>
    <w:basedOn w:val="a"/>
    <w:uiPriority w:val="99"/>
    <w:unhideWhenUsed/>
    <w:rsid w:val="00D652B2"/>
    <w:pPr>
      <w:widowControl/>
      <w:spacing w:before="100" w:beforeAutospacing="1" w:after="100" w:afterAutospacing="1"/>
    </w:pPr>
    <w:rPr>
      <w:rFonts w:ascii="新細明體" w:hAnsi="新細明體" w:cs="新細明體"/>
      <w:kern w:val="0"/>
      <w:szCs w:val="24"/>
    </w:rPr>
  </w:style>
  <w:style w:type="paragraph" w:customStyle="1" w:styleId="2">
    <w:name w:val="字元 字元2 字元 字元 字元 字元 字元 字元 字元 字元 字元 字元"/>
    <w:basedOn w:val="a"/>
    <w:semiHidden/>
    <w:rsid w:val="00E4285C"/>
    <w:pPr>
      <w:spacing w:before="40" w:line="330" w:lineRule="atLeast"/>
      <w:ind w:left="539" w:right="227" w:hanging="312"/>
    </w:pPr>
    <w:rPr>
      <w:rFonts w:ascii="Times" w:eastAsia="文鼎中楷" w:hAnsi="Times"/>
      <w:spacing w:val="-4"/>
      <w:sz w:val="21"/>
      <w:szCs w:val="21"/>
    </w:rPr>
  </w:style>
  <w:style w:type="table" w:customStyle="1" w:styleId="1">
    <w:name w:val="表格格線1"/>
    <w:basedOn w:val="a1"/>
    <w:next w:val="a6"/>
    <w:uiPriority w:val="59"/>
    <w:rsid w:val="00BE3CDC"/>
    <w:rPr>
      <w:rFonts w:asciiTheme="minorHAnsi" w:eastAsiaTheme="minorEastAsia" w:hAnsiTheme="minorHAnsi" w:cstheme="minorBidi"/>
      <w:kern w:val="2"/>
      <w:sz w:val="24"/>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49676D"/>
    <w:pPr>
      <w:widowControl w:val="0"/>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153"/>
        <w:tab w:val="right" w:pos="8306"/>
      </w:tabs>
      <w:snapToGrid w:val="0"/>
    </w:pPr>
    <w:rPr>
      <w:sz w:val="20"/>
    </w:rPr>
  </w:style>
  <w:style w:type="paragraph" w:styleId="a4">
    <w:name w:val="footer"/>
    <w:basedOn w:val="a"/>
    <w:pPr>
      <w:tabs>
        <w:tab w:val="center" w:pos="4153"/>
        <w:tab w:val="right" w:pos="8306"/>
      </w:tabs>
      <w:snapToGrid w:val="0"/>
    </w:pPr>
    <w:rPr>
      <w:sz w:val="20"/>
    </w:rPr>
  </w:style>
  <w:style w:type="character" w:styleId="a5">
    <w:name w:val="page number"/>
    <w:basedOn w:val="a0"/>
  </w:style>
  <w:style w:type="table" w:styleId="a6">
    <w:name w:val="Table Grid"/>
    <w:basedOn w:val="a1"/>
    <w:rsid w:val="00467C96"/>
    <w:pPr>
      <w:widowControl w:val="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Web">
    <w:name w:val="Normal (Web)"/>
    <w:basedOn w:val="a"/>
    <w:uiPriority w:val="99"/>
    <w:unhideWhenUsed/>
    <w:rsid w:val="00D652B2"/>
    <w:pPr>
      <w:widowControl/>
      <w:spacing w:before="100" w:beforeAutospacing="1" w:after="100" w:afterAutospacing="1"/>
    </w:pPr>
    <w:rPr>
      <w:rFonts w:ascii="新細明體" w:hAnsi="新細明體" w:cs="新細明體"/>
      <w:kern w:val="0"/>
      <w:szCs w:val="24"/>
    </w:rPr>
  </w:style>
  <w:style w:type="paragraph" w:customStyle="1" w:styleId="2">
    <w:name w:val="字元 字元2 字元 字元 字元 字元 字元 字元 字元 字元 字元 字元"/>
    <w:basedOn w:val="a"/>
    <w:semiHidden/>
    <w:rsid w:val="00E4285C"/>
    <w:pPr>
      <w:spacing w:before="40" w:line="330" w:lineRule="atLeast"/>
      <w:ind w:left="539" w:right="227" w:hanging="312"/>
    </w:pPr>
    <w:rPr>
      <w:rFonts w:ascii="Times" w:eastAsia="文鼎中楷" w:hAnsi="Times"/>
      <w:spacing w:val="-4"/>
      <w:sz w:val="21"/>
      <w:szCs w:val="21"/>
    </w:rPr>
  </w:style>
  <w:style w:type="table" w:customStyle="1" w:styleId="1">
    <w:name w:val="表格格線1"/>
    <w:basedOn w:val="a1"/>
    <w:next w:val="a6"/>
    <w:uiPriority w:val="59"/>
    <w:rsid w:val="00BE3CDC"/>
    <w:rPr>
      <w:rFonts w:asciiTheme="minorHAnsi" w:eastAsiaTheme="minorEastAsia" w:hAnsiTheme="minorHAnsi" w:cstheme="minorBidi"/>
      <w:kern w:val="2"/>
      <w:sz w:val="24"/>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2473</Words>
  <Characters>1156</Characters>
  <Application>Microsoft Office Word</Application>
  <DocSecurity>0</DocSecurity>
  <Lines>9</Lines>
  <Paragraphs>7</Paragraphs>
  <ScaleCrop>false</ScaleCrop>
  <Company>microsoft</Company>
  <LinksUpToDate>false</LinksUpToDate>
  <CharactersWithSpaces>3622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一、是非題: 共25題,每題2分</dc:title>
  <dc:creator>microsoft</dc:creator>
  <cp:lastModifiedBy>資處科</cp:lastModifiedBy>
  <cp:revision>5</cp:revision>
  <cp:lastPrinted>2019-03-12T02:18:00Z</cp:lastPrinted>
  <dcterms:created xsi:type="dcterms:W3CDTF">2019-03-12T02:06:00Z</dcterms:created>
  <dcterms:modified xsi:type="dcterms:W3CDTF">2019-03-14T05:59:00Z</dcterms:modified>
</cp:coreProperties>
</file>