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096"/>
        <w:gridCol w:w="851"/>
        <w:gridCol w:w="1060"/>
        <w:gridCol w:w="1724"/>
        <w:gridCol w:w="669"/>
        <w:gridCol w:w="960"/>
        <w:gridCol w:w="720"/>
        <w:gridCol w:w="962"/>
        <w:gridCol w:w="567"/>
        <w:gridCol w:w="1471"/>
      </w:tblGrid>
      <w:tr w:rsidR="009F3A7E" w:rsidRPr="00294569" w:rsidTr="00123BD5">
        <w:trPr>
          <w:cantSplit/>
          <w:trHeight w:val="510"/>
          <w:jc w:val="center"/>
        </w:trPr>
        <w:tc>
          <w:tcPr>
            <w:tcW w:w="7731" w:type="dxa"/>
            <w:gridSpan w:val="4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F3A7E" w:rsidRPr="00294569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 w:val="20"/>
                <w:szCs w:val="20"/>
              </w:rPr>
            </w:pPr>
            <w:bookmarkStart w:id="0" w:name="_GoBack"/>
            <w:bookmarkEnd w:id="0"/>
            <w:r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>新北市立新北高工</w:t>
            </w:r>
            <w:r w:rsidR="00294569"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>108</w:t>
            </w:r>
            <w:r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 xml:space="preserve">學年度第1學期 </w:t>
            </w:r>
            <w:r w:rsidR="00294569" w:rsidRPr="00294569"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高三</w:t>
            </w:r>
            <w:r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 xml:space="preserve"> </w:t>
            </w:r>
            <w:r w:rsidR="00294569"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>開學</w:t>
            </w:r>
            <w:r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 xml:space="preserve">考  </w:t>
            </w:r>
          </w:p>
        </w:tc>
        <w:tc>
          <w:tcPr>
            <w:tcW w:w="66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3A7E" w:rsidRPr="00294569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Cs w:val="20"/>
              </w:rPr>
            </w:pPr>
            <w:r w:rsidRPr="00294569">
              <w:rPr>
                <w:rFonts w:ascii="標楷體" w:eastAsia="標楷體" w:hAnsi="標楷體" w:cs="Times New Roman" w:hint="eastAsia"/>
                <w:szCs w:val="20"/>
              </w:rPr>
              <w:t>班級</w:t>
            </w:r>
          </w:p>
        </w:tc>
        <w:tc>
          <w:tcPr>
            <w:tcW w:w="9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3A7E" w:rsidRPr="00294569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Cs w:val="20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3A7E" w:rsidRPr="00294569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Cs w:val="20"/>
              </w:rPr>
            </w:pPr>
            <w:r w:rsidRPr="00294569">
              <w:rPr>
                <w:rFonts w:ascii="標楷體" w:eastAsia="標楷體" w:hAnsi="標楷體" w:cs="Times New Roman" w:hint="eastAsia"/>
                <w:szCs w:val="20"/>
              </w:rPr>
              <w:t>座號</w:t>
            </w:r>
          </w:p>
        </w:tc>
        <w:tc>
          <w:tcPr>
            <w:tcW w:w="96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3A7E" w:rsidRPr="00294569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  <w:tc>
          <w:tcPr>
            <w:tcW w:w="567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294569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0"/>
              </w:rPr>
            </w:pPr>
            <w:r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>成</w:t>
            </w:r>
          </w:p>
          <w:p w:rsidR="009F3A7E" w:rsidRPr="00294569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0"/>
              </w:rPr>
            </w:pPr>
            <w:r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>績</w:t>
            </w:r>
          </w:p>
        </w:tc>
        <w:tc>
          <w:tcPr>
            <w:tcW w:w="147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9F3A7E" w:rsidRPr="00294569" w:rsidRDefault="009F3A7E" w:rsidP="009F3A7E">
            <w:pPr>
              <w:tabs>
                <w:tab w:val="center" w:pos="4153"/>
                <w:tab w:val="right" w:pos="8306"/>
              </w:tabs>
              <w:snapToGrid w:val="0"/>
              <w:ind w:left="152"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</w:tr>
      <w:tr w:rsidR="009F3A7E" w:rsidRPr="00294569" w:rsidTr="00123BD5">
        <w:trPr>
          <w:cantSplit/>
          <w:trHeight w:val="520"/>
          <w:jc w:val="center"/>
        </w:trPr>
        <w:tc>
          <w:tcPr>
            <w:tcW w:w="409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F3A7E" w:rsidRPr="00294569" w:rsidRDefault="00B0563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使用答案卡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294569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294569">
              <w:rPr>
                <w:rFonts w:ascii="標楷體" w:eastAsia="標楷體" w:hAnsi="標楷體" w:cs="Times New Roman" w:hint="eastAsia"/>
                <w:szCs w:val="24"/>
              </w:rPr>
              <w:t>出題者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294569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294569">
              <w:rPr>
                <w:rFonts w:ascii="標楷體" w:eastAsia="標楷體" w:hAnsi="標楷體" w:cs="Times New Roman" w:hint="eastAsia"/>
                <w:sz w:val="28"/>
                <w:szCs w:val="28"/>
              </w:rPr>
              <w:t>O</w:t>
            </w:r>
            <w:r w:rsidRPr="00294569">
              <w:rPr>
                <w:rFonts w:ascii="標楷體" w:eastAsia="標楷體" w:hAnsi="標楷體" w:cs="Times New Roman"/>
                <w:sz w:val="28"/>
                <w:szCs w:val="28"/>
              </w:rPr>
              <w:t>wO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A7E" w:rsidRPr="00294569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Cs w:val="20"/>
              </w:rPr>
            </w:pPr>
            <w:r w:rsidRPr="00294569">
              <w:rPr>
                <w:rFonts w:ascii="標楷體" w:eastAsia="標楷體" w:hAnsi="標楷體" w:cs="Times New Roman" w:hint="eastAsia"/>
                <w:szCs w:val="20"/>
              </w:rPr>
              <w:t>科別：國文科</w:t>
            </w:r>
          </w:p>
        </w:tc>
        <w:tc>
          <w:tcPr>
            <w:tcW w:w="66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294569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Cs w:val="20"/>
              </w:rPr>
            </w:pPr>
            <w:r w:rsidRPr="00294569">
              <w:rPr>
                <w:rFonts w:ascii="標楷體" w:eastAsia="標楷體" w:hAnsi="標楷體" w:cs="Times New Roman" w:hint="eastAsia"/>
                <w:szCs w:val="20"/>
              </w:rPr>
              <w:t>姓名</w:t>
            </w:r>
          </w:p>
        </w:tc>
        <w:tc>
          <w:tcPr>
            <w:tcW w:w="264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F3A7E" w:rsidRPr="00294569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  <w:tc>
          <w:tcPr>
            <w:tcW w:w="567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294569" w:rsidRDefault="009F3A7E" w:rsidP="009F3A7E">
            <w:pPr>
              <w:widowControl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  <w:tc>
          <w:tcPr>
            <w:tcW w:w="147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9F3A7E" w:rsidRPr="00294569" w:rsidRDefault="009F3A7E" w:rsidP="009F3A7E">
            <w:pPr>
              <w:widowControl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</w:tr>
    </w:tbl>
    <w:p w:rsidR="00B81517" w:rsidRPr="00B81517" w:rsidRDefault="00B81517" w:rsidP="00B81517">
      <w:pPr>
        <w:ind w:left="1287" w:hanging="1287"/>
        <w:rPr>
          <w:rFonts w:ascii="標楷體" w:eastAsia="標楷體" w:hAnsi="標楷體" w:cs="Arial"/>
          <w:color w:val="000000"/>
          <w:sz w:val="32"/>
          <w:szCs w:val="32"/>
        </w:rPr>
      </w:pPr>
      <w:r w:rsidRPr="00B81517">
        <w:rPr>
          <w:rFonts w:ascii="標楷體" w:eastAsia="標楷體" w:hAnsi="標楷體" w:cs="Arial"/>
          <w:color w:val="000000"/>
          <w:sz w:val="32"/>
          <w:szCs w:val="32"/>
        </w:rPr>
        <w:t xml:space="preserve">1-5  </w:t>
      </w:r>
      <w:r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</w:t>
      </w:r>
      <w:r w:rsidRPr="00B81517">
        <w:rPr>
          <w:rFonts w:ascii="標楷體" w:eastAsia="標楷體" w:hAnsi="標楷體" w:cs="Arial"/>
          <w:color w:val="000000"/>
          <w:sz w:val="32"/>
          <w:szCs w:val="32"/>
        </w:rPr>
        <w:t xml:space="preserve"> BACCD</w:t>
      </w:r>
      <w:r w:rsidRPr="00B81517"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      </w:t>
      </w:r>
      <w:r w:rsidRPr="00B81517">
        <w:rPr>
          <w:rFonts w:ascii="標楷體" w:eastAsia="標楷體" w:hAnsi="標楷體" w:cs="Arial"/>
          <w:color w:val="000000"/>
          <w:sz w:val="32"/>
          <w:szCs w:val="32"/>
        </w:rPr>
        <w:t xml:space="preserve">6-10 </w:t>
      </w:r>
      <w:r w:rsidRPr="00B81517"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 </w:t>
      </w:r>
      <w:r w:rsidRPr="00B81517">
        <w:rPr>
          <w:rFonts w:ascii="標楷體" w:eastAsia="標楷體" w:hAnsi="標楷體" w:cs="Arial"/>
          <w:color w:val="000000"/>
          <w:sz w:val="32"/>
          <w:szCs w:val="32"/>
        </w:rPr>
        <w:t>CBAAB</w:t>
      </w:r>
    </w:p>
    <w:p w:rsidR="00B81517" w:rsidRPr="00B81517" w:rsidRDefault="00B81517" w:rsidP="00B81517">
      <w:pPr>
        <w:ind w:left="1287" w:hanging="1287"/>
        <w:rPr>
          <w:rFonts w:ascii="標楷體" w:eastAsia="標楷體" w:hAnsi="標楷體" w:cs="Arial"/>
          <w:color w:val="000000"/>
          <w:sz w:val="32"/>
          <w:szCs w:val="32"/>
        </w:rPr>
      </w:pPr>
      <w:r w:rsidRPr="00B81517">
        <w:rPr>
          <w:rFonts w:ascii="標楷體" w:eastAsia="標楷體" w:hAnsi="標楷體" w:cs="Arial"/>
          <w:color w:val="000000"/>
          <w:sz w:val="32"/>
          <w:szCs w:val="32"/>
        </w:rPr>
        <w:t xml:space="preserve">11-15 </w:t>
      </w:r>
      <w:r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</w:t>
      </w:r>
      <w:r w:rsidRPr="00B81517">
        <w:rPr>
          <w:rFonts w:ascii="標楷體" w:eastAsia="標楷體" w:hAnsi="標楷體" w:cs="Arial"/>
          <w:color w:val="000000"/>
          <w:sz w:val="32"/>
          <w:szCs w:val="32"/>
        </w:rPr>
        <w:t>ADCBB</w:t>
      </w:r>
      <w:r w:rsidRPr="00B81517"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      </w:t>
      </w:r>
      <w:r w:rsidRPr="00B81517">
        <w:rPr>
          <w:rFonts w:ascii="標楷體" w:eastAsia="標楷體" w:hAnsi="標楷體" w:cs="Arial"/>
          <w:color w:val="000000"/>
          <w:sz w:val="32"/>
          <w:szCs w:val="32"/>
        </w:rPr>
        <w:t xml:space="preserve">16-20 </w:t>
      </w:r>
      <w:r w:rsidRPr="00B81517"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</w:t>
      </w:r>
      <w:r w:rsidRPr="00B81517">
        <w:rPr>
          <w:rFonts w:ascii="標楷體" w:eastAsia="標楷體" w:hAnsi="標楷體" w:cs="Arial"/>
          <w:color w:val="000000"/>
          <w:sz w:val="32"/>
          <w:szCs w:val="32"/>
        </w:rPr>
        <w:t>BCCBC</w:t>
      </w:r>
    </w:p>
    <w:p w:rsidR="00B81517" w:rsidRPr="00B81517" w:rsidRDefault="00B81517" w:rsidP="00B81517">
      <w:pPr>
        <w:ind w:left="1287" w:hanging="1287"/>
        <w:rPr>
          <w:rFonts w:ascii="標楷體" w:eastAsia="標楷體" w:hAnsi="標楷體" w:cs="Arial"/>
          <w:color w:val="000000"/>
          <w:sz w:val="32"/>
          <w:szCs w:val="32"/>
        </w:rPr>
      </w:pPr>
      <w:r w:rsidRPr="00B81517">
        <w:rPr>
          <w:rFonts w:ascii="標楷體" w:eastAsia="標楷體" w:hAnsi="標楷體" w:cs="Arial"/>
          <w:color w:val="000000"/>
          <w:sz w:val="32"/>
          <w:szCs w:val="32"/>
        </w:rPr>
        <w:t xml:space="preserve">21-25 </w:t>
      </w:r>
      <w:r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</w:t>
      </w:r>
      <w:r w:rsidRPr="00B81517">
        <w:rPr>
          <w:rFonts w:ascii="標楷體" w:eastAsia="標楷體" w:hAnsi="標楷體" w:cs="Arial"/>
          <w:color w:val="000000"/>
          <w:sz w:val="32"/>
          <w:szCs w:val="32"/>
        </w:rPr>
        <w:t>BCDBD</w:t>
      </w:r>
      <w:r w:rsidRPr="00B81517"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      </w:t>
      </w:r>
      <w:r w:rsidRPr="00B81517">
        <w:rPr>
          <w:rFonts w:ascii="標楷體" w:eastAsia="標楷體" w:hAnsi="標楷體" w:cs="Arial"/>
          <w:color w:val="000000"/>
          <w:sz w:val="32"/>
          <w:szCs w:val="32"/>
        </w:rPr>
        <w:t>26-30</w:t>
      </w:r>
      <w:r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</w:t>
      </w:r>
      <w:r w:rsidRPr="00B81517">
        <w:rPr>
          <w:rFonts w:ascii="標楷體" w:eastAsia="標楷體" w:hAnsi="標楷體" w:cs="Arial"/>
          <w:color w:val="000000"/>
          <w:sz w:val="32"/>
          <w:szCs w:val="32"/>
        </w:rPr>
        <w:t xml:space="preserve"> DBBCC</w:t>
      </w:r>
    </w:p>
    <w:p w:rsidR="00B81517" w:rsidRPr="00B81517" w:rsidRDefault="00B81517" w:rsidP="00B81517">
      <w:pPr>
        <w:ind w:left="1287" w:hanging="1287"/>
        <w:rPr>
          <w:rFonts w:ascii="標楷體" w:eastAsia="標楷體" w:hAnsi="標楷體" w:cs="Arial"/>
          <w:color w:val="000000"/>
          <w:sz w:val="32"/>
          <w:szCs w:val="32"/>
        </w:rPr>
      </w:pPr>
      <w:r w:rsidRPr="00B81517">
        <w:rPr>
          <w:rFonts w:ascii="標楷體" w:eastAsia="標楷體" w:hAnsi="標楷體" w:cs="Arial"/>
          <w:color w:val="000000"/>
          <w:sz w:val="32"/>
          <w:szCs w:val="32"/>
        </w:rPr>
        <w:t>31-35</w:t>
      </w:r>
      <w:r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 </w:t>
      </w:r>
      <w:r w:rsidRPr="00B81517">
        <w:rPr>
          <w:rFonts w:ascii="標楷體" w:eastAsia="標楷體" w:hAnsi="標楷體" w:cs="Arial"/>
          <w:color w:val="000000"/>
          <w:sz w:val="32"/>
          <w:szCs w:val="32"/>
        </w:rPr>
        <w:t>CDCBA</w:t>
      </w:r>
      <w:r w:rsidRPr="00B81517"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      </w:t>
      </w:r>
      <w:r w:rsidRPr="00B81517">
        <w:rPr>
          <w:rFonts w:ascii="標楷體" w:eastAsia="標楷體" w:hAnsi="標楷體" w:cs="Arial"/>
          <w:color w:val="000000"/>
          <w:sz w:val="32"/>
          <w:szCs w:val="32"/>
        </w:rPr>
        <w:t>36-40</w:t>
      </w:r>
      <w:r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</w:t>
      </w:r>
      <w:r w:rsidRPr="00B81517">
        <w:rPr>
          <w:rFonts w:ascii="標楷體" w:eastAsia="標楷體" w:hAnsi="標楷體" w:cs="Arial"/>
          <w:color w:val="000000"/>
          <w:sz w:val="32"/>
          <w:szCs w:val="32"/>
        </w:rPr>
        <w:t xml:space="preserve"> BACCD</w:t>
      </w:r>
    </w:p>
    <w:p w:rsidR="00B81517" w:rsidRPr="00B81517" w:rsidRDefault="00B81517" w:rsidP="00B81517">
      <w:pPr>
        <w:ind w:left="1287" w:hanging="1287"/>
        <w:rPr>
          <w:rFonts w:ascii="標楷體" w:eastAsia="標楷體" w:hAnsi="標楷體" w:cs="Arial"/>
          <w:color w:val="000000"/>
          <w:sz w:val="32"/>
          <w:szCs w:val="32"/>
        </w:rPr>
      </w:pPr>
      <w:r w:rsidRPr="00B81517">
        <w:rPr>
          <w:rFonts w:ascii="標楷體" w:eastAsia="標楷體" w:hAnsi="標楷體" w:cs="Arial"/>
          <w:color w:val="000000"/>
          <w:sz w:val="32"/>
          <w:szCs w:val="32"/>
        </w:rPr>
        <w:t>41-45</w:t>
      </w:r>
      <w:r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 </w:t>
      </w:r>
      <w:r w:rsidRPr="00B81517">
        <w:rPr>
          <w:rFonts w:ascii="標楷體" w:eastAsia="標楷體" w:hAnsi="標楷體" w:cs="Arial"/>
          <w:color w:val="000000"/>
          <w:sz w:val="32"/>
          <w:szCs w:val="32"/>
        </w:rPr>
        <w:t>CADBC</w:t>
      </w:r>
      <w:r w:rsidRPr="00B81517"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      </w:t>
      </w:r>
      <w:r>
        <w:rPr>
          <w:rFonts w:ascii="標楷體" w:eastAsia="標楷體" w:hAnsi="標楷體" w:cs="Arial" w:hint="eastAsia"/>
          <w:color w:val="000000"/>
          <w:sz w:val="32"/>
          <w:szCs w:val="32"/>
        </w:rPr>
        <w:t xml:space="preserve"> </w:t>
      </w:r>
      <w:r w:rsidRPr="00B81517">
        <w:rPr>
          <w:rFonts w:ascii="標楷體" w:eastAsia="標楷體" w:hAnsi="標楷體" w:cs="Arial"/>
          <w:color w:val="000000"/>
          <w:sz w:val="32"/>
          <w:szCs w:val="32"/>
        </w:rPr>
        <w:t>46-50 BADCC</w:t>
      </w:r>
    </w:p>
    <w:p w:rsidR="00B81517" w:rsidRDefault="00B81517" w:rsidP="00294569">
      <w:pPr>
        <w:ind w:left="1287" w:hanging="1287"/>
        <w:rPr>
          <w:rFonts w:ascii="標楷體" w:eastAsia="標楷體" w:hAnsi="標楷體" w:cs="Arial"/>
          <w:color w:val="000000"/>
        </w:rPr>
      </w:pPr>
    </w:p>
    <w:p w:rsidR="00294569" w:rsidRPr="00294569" w:rsidRDefault="00294569" w:rsidP="00294569">
      <w:pPr>
        <w:ind w:left="1287" w:hanging="1287"/>
        <w:rPr>
          <w:rFonts w:ascii="標楷體" w:eastAsia="標楷體" w:hAnsi="標楷體" w:cs="Arial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一、單選題(一題兩分，共四十題)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）1.</w:t>
      </w:r>
      <w:r w:rsidRPr="00294569">
        <w:rPr>
          <w:rFonts w:ascii="標楷體" w:eastAsia="標楷體" w:hAnsi="標楷體" w:hint="eastAsia"/>
          <w:color w:val="000000"/>
        </w:rPr>
        <w:t xml:space="preserve">「胡馬依北風，越鳥巢南枝」兩句，表面上是寫胡馬、越鳥思念家鄉，實則以此為喻，以迂迴的方式責備丈夫不願回家，像這種「以彼喻此」的技巧就是「譬喻修辭」。下列哪一個選項也使用了譬喻修辭？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春殘到死絲方盡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羊毛出在羊身上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舉杯邀明月，對影成三人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何以解憂？唯有杜康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Ｂ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 w:hint="eastAsia"/>
          <w:color w:val="0000FF"/>
        </w:rPr>
        <w:t xml:space="preserve">題幹：借喻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「絲」諧音雙關「思」。李商隱〈無題〉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借喻。比喻所獲得的利益，實際上是來自本身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擬人。李白〈月下獨酌〉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提問／「杜康」借代「酒」。曹操〈短歌行〉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）2.</w:t>
      </w:r>
      <w:r w:rsidRPr="00294569">
        <w:rPr>
          <w:rFonts w:ascii="標楷體" w:eastAsia="標楷體" w:hAnsi="標楷體" w:hint="eastAsia"/>
          <w:color w:val="000000"/>
        </w:rPr>
        <w:t>下列引號中之字，何者</w:t>
      </w:r>
      <w:r w:rsidRPr="00294569">
        <w:rPr>
          <w:rFonts w:ascii="標楷體" w:eastAsia="標楷體" w:hAnsi="標楷體" w:hint="eastAsia"/>
          <w:color w:val="000000"/>
          <w:u w:val="double"/>
        </w:rPr>
        <w:t>不為</w:t>
      </w:r>
      <w:r w:rsidRPr="00294569">
        <w:rPr>
          <w:rFonts w:ascii="標楷體" w:eastAsia="標楷體" w:hAnsi="標楷體" w:hint="eastAsia"/>
          <w:color w:val="000000"/>
        </w:rPr>
        <w:t xml:space="preserve">動詞？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湖光染翠之「工」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安可為俗士「道」哉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竟不忍「去」湖上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梅花為寒所「勒」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【課本練習題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Ａ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精巧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說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離開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抑制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）3.</w:t>
      </w:r>
      <w:r w:rsidRPr="00294569">
        <w:rPr>
          <w:rFonts w:ascii="標楷體" w:eastAsia="標楷體" w:hAnsi="標楷體" w:hint="eastAsia"/>
          <w:color w:val="000000"/>
        </w:rPr>
        <w:t xml:space="preserve">「世上本來只有『三十六行』，由於有才能的人另闢蹊徑，後來有『三百六十行』了。現在，是『三千六百行』了。」上文使用「層遞」修辭，下列哪一選項也運用了同一種修辭？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醫生為建築師治病，建築師替醫生蓋房子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有生命力的人總是不停的試驗，不停的奮鬪，不停的適應也不停的創造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有人為自己選擇，有人為一家選擇，有人為一群選擇，負重責大任的人為一國選擇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這些學生的國文為什麼不及格？數學為什麼不及格？是教材的問題嗎？教法的問題嗎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  <w:szCs w:val="20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  <w:szCs w:val="20"/>
        </w:rPr>
        <w:t>類疊、回文</w:t>
      </w:r>
      <w:r w:rsidRPr="00294569">
        <w:rPr>
          <w:rFonts w:ascii="標楷體" w:eastAsia="標楷體" w:hAnsi="標楷體" w:hint="eastAsia"/>
          <w:color w:val="0000FF"/>
        </w:rPr>
        <w:t xml:space="preserve">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  <w:szCs w:val="20"/>
        </w:rPr>
        <w:t>排比</w:t>
      </w:r>
      <w:r w:rsidRPr="00294569">
        <w:rPr>
          <w:rFonts w:ascii="標楷體" w:eastAsia="標楷體" w:hAnsi="標楷體" w:hint="eastAsia"/>
          <w:color w:val="0000FF"/>
        </w:rPr>
        <w:t xml:space="preserve">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  <w:szCs w:val="20"/>
        </w:rPr>
        <w:t>層遞</w:t>
      </w:r>
      <w:r w:rsidRPr="00294569">
        <w:rPr>
          <w:rFonts w:ascii="標楷體" w:eastAsia="標楷體" w:hAnsi="標楷體" w:hint="eastAsia"/>
          <w:color w:val="0000FF"/>
        </w:rPr>
        <w:t xml:space="preserve">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  <w:szCs w:val="20"/>
        </w:rPr>
        <w:t>疑問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  <w:szCs w:val="24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）4.</w:t>
      </w:r>
      <w:r w:rsidRPr="00294569">
        <w:rPr>
          <w:rFonts w:ascii="標楷體" w:eastAsia="標楷體" w:hAnsi="標楷體" w:hint="eastAsia"/>
          <w:color w:val="000000"/>
        </w:rPr>
        <w:t>所謂「移情作用」，乃作者將自身感受、情緒投注某一特定人事物上的一種心理投射歷程。下列文句，何者</w:t>
      </w:r>
      <w:r w:rsidRPr="00294569">
        <w:rPr>
          <w:rFonts w:ascii="標楷體" w:eastAsia="標楷體" w:hAnsi="標楷體" w:hint="eastAsia"/>
          <w:color w:val="000000"/>
          <w:u w:val="double"/>
        </w:rPr>
        <w:t>不屬於</w:t>
      </w:r>
      <w:r w:rsidRPr="00294569">
        <w:rPr>
          <w:rFonts w:ascii="標楷體" w:eastAsia="標楷體" w:hAnsi="標楷體" w:hint="eastAsia"/>
          <w:color w:val="000000"/>
        </w:rPr>
        <w:t xml:space="preserve">「移情作用」運用？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夏蟲也為我沉默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感時花濺淚，恨別鳥驚心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波光裡的豔影，／在我的心頭蕩漾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蠟燭有心還惜別，替人垂淚到天明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指心中時時浮現柳樹之美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）5.</w:t>
      </w:r>
      <w:r w:rsidRPr="00294569">
        <w:rPr>
          <w:rFonts w:ascii="標楷體" w:eastAsia="標楷體" w:hAnsi="標楷體" w:hint="eastAsia"/>
          <w:color w:val="000000"/>
        </w:rPr>
        <w:t>下列文句「　」內的詞，何者</w:t>
      </w:r>
      <w:r w:rsidRPr="00294569">
        <w:rPr>
          <w:rFonts w:ascii="標楷體" w:eastAsia="標楷體" w:hAnsi="標楷體" w:hint="eastAsia"/>
          <w:color w:val="000000"/>
          <w:u w:val="double"/>
        </w:rPr>
        <w:t>未</w:t>
      </w:r>
      <w:r w:rsidRPr="00294569">
        <w:rPr>
          <w:rFonts w:ascii="標楷體" w:eastAsia="標楷體" w:hAnsi="標楷體" w:hint="eastAsia"/>
          <w:color w:val="000000"/>
        </w:rPr>
        <w:t xml:space="preserve">將原屬詞類轉換為其他詞類使用？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「蠶」食諸侯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乃「簪」一花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卻賓客以「業」諸侯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佩紫懷「黃」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</w:t>
      </w:r>
      <w:r w:rsidRPr="00294569">
        <w:rPr>
          <w:rFonts w:ascii="標楷體" w:eastAsia="標楷體" w:hAnsi="標楷體"/>
          <w:vanish/>
          <w:color w:val="008000"/>
        </w:rPr>
        <w:t>092</w:t>
      </w:r>
      <w:r w:rsidRPr="00294569">
        <w:rPr>
          <w:rFonts w:ascii="標楷體" w:eastAsia="標楷體" w:hAnsi="標楷體" w:hint="eastAsia"/>
          <w:vanish/>
          <w:color w:val="008000"/>
        </w:rPr>
        <w:t>年歷屆試題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Ｄ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名詞作副詞。李斯〈諫逐客書〉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名詞作動詞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名詞作動詞。李斯〈諫逐客書〉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名詞，無轉品。丘遲〈與陳伯之書〉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）6.</w:t>
      </w:r>
      <w:r w:rsidRPr="00294569">
        <w:rPr>
          <w:rFonts w:ascii="標楷體" w:eastAsia="標楷體" w:hAnsi="標楷體" w:hint="eastAsia"/>
          <w:color w:val="000000"/>
        </w:rPr>
        <w:t xml:space="preserve">下列各選項中的「數」字，何者作名詞使用？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石簣「數」為余言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夾岸「數」百步，中無雜樹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一曲紅綃不知「數」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大者如珠，小者如霧，雜而下者，不可勝「</w:t>
      </w:r>
      <w:r w:rsidRPr="00294569">
        <w:rPr>
          <w:rFonts w:ascii="標楷體" w:eastAsia="標楷體" w:hAnsi="標楷體" w:hint="eastAsia"/>
          <w:bCs/>
          <w:color w:val="000000"/>
        </w:rPr>
        <w:t>數</w:t>
      </w:r>
      <w:r w:rsidRPr="00294569">
        <w:rPr>
          <w:rFonts w:ascii="標楷體" w:eastAsia="標楷體" w:hAnsi="標楷體" w:hint="eastAsia"/>
          <w:color w:val="000000"/>
        </w:rPr>
        <w:t>」也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【進階評量</w:t>
      </w:r>
      <w:r w:rsidRPr="00294569">
        <w:rPr>
          <w:rFonts w:ascii="標楷體" w:eastAsia="標楷體" w:hAnsi="標楷體"/>
          <w:vanish/>
          <w:color w:val="008000"/>
        </w:rPr>
        <w:t>B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lastRenderedPageBreak/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ㄕㄨㄛˋ，屢次，副詞。袁宏道〈晚遊六橋待月記〉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ㄕㄨˋ，幾、幾個，形容詞。陶淵明〈桃花源記〉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ㄕㄨˋ，數目、數量，名詞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ㄕㄨˇ，計算，動詞。語譯：（唾液）大的像珠子，小的像霧滴，大小混雜落下的，簡直數不清。《莊子‧秋水》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）7.</w:t>
      </w:r>
      <w:r w:rsidRPr="00294569">
        <w:rPr>
          <w:rFonts w:ascii="標楷體" w:eastAsia="標楷體" w:hAnsi="標楷體" w:hint="eastAsia"/>
          <w:color w:val="000000"/>
        </w:rPr>
        <w:t xml:space="preserve">下列有五組詩句，何組答案使用了鑲嵌的修辭方法？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甲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東船西舫悄無言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乙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楓葉荻花秋瑟瑟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丙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千呼萬喚始出來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主人下馬客在船。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甲乙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甲丙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乙丙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丙丁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Ｂ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甲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「東」「西」為嵌字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乙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類疊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丙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「千」「萬」為鑲字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互文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）8.</w:t>
      </w:r>
      <w:r w:rsidRPr="00294569">
        <w:rPr>
          <w:rFonts w:ascii="標楷體" w:eastAsia="標楷體" w:hAnsi="標楷體" w:hint="eastAsia"/>
          <w:color w:val="000000"/>
        </w:rPr>
        <w:t xml:space="preserve">「稍稍賓客其父。」句中的「賓客」為「名詞」轉為「動詞」的轉品修辭，請問下列轉品修辭，何者與此用法相同？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吾從而「師」之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金谿民方仲永，世隸「耕」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邑人「奇」之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「環」謁於邑人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【進階評量</w:t>
      </w:r>
      <w:r w:rsidRPr="00294569">
        <w:rPr>
          <w:rFonts w:ascii="標楷體" w:eastAsia="標楷體" w:hAnsi="標楷體"/>
          <w:vanish/>
          <w:color w:val="008000"/>
        </w:rPr>
        <w:t>B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Ａ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本指老師，是名詞；此為「學習」之意，是動詞。韓愈〈師說〉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本指耕田，是動詞；此為莊稼務農人家，是名詞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本為奇特，是形容詞；此為「驚奇」之意，是動詞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本指玉石雕琢成中央有孔的圓形玉器，亦泛稱圓圈形的東西，是名詞；此有「四處」之意，是副詞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）9.</w:t>
      </w:r>
      <w:r w:rsidRPr="00294569">
        <w:rPr>
          <w:rFonts w:ascii="標楷體" w:eastAsia="標楷體" w:hAnsi="標楷體" w:hint="eastAsia"/>
          <w:color w:val="000000"/>
        </w:rPr>
        <w:t xml:space="preserve">「悄悄是別離的笙簫」所使用的修辭是：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倒裝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映襯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譬喻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轉化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Ａ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別離的笙簫是悄悄（的）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）10.</w:t>
      </w:r>
      <w:r w:rsidRPr="00294569">
        <w:rPr>
          <w:rFonts w:ascii="標楷體" w:eastAsia="標楷體" w:hAnsi="標楷體" w:hint="eastAsia"/>
          <w:color w:val="000000"/>
        </w:rPr>
        <w:t>譬喻修辭可分明喻、隱喻、略喩、借喻、博喻五類。下列何者</w:t>
      </w:r>
      <w:r w:rsidRPr="00294569">
        <w:rPr>
          <w:rFonts w:ascii="標楷體" w:eastAsia="標楷體" w:hAnsi="標楷體" w:hint="eastAsia"/>
          <w:color w:val="000000"/>
          <w:u w:val="double"/>
        </w:rPr>
        <w:t>非</w:t>
      </w:r>
      <w:r w:rsidRPr="00294569">
        <w:rPr>
          <w:rFonts w:ascii="標楷體" w:eastAsia="標楷體" w:hAnsi="標楷體" w:hint="eastAsia"/>
          <w:color w:val="000000"/>
        </w:rPr>
        <w:t xml:space="preserve">明喻修辭？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人生不相見，動如參與商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人有悲歡離合，月有陰晴圓缺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庭有枇杷樹，吾妻死之年所手植也，今已亭亭如蓋矣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君子之交淡若水，小人之交甘若醴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Ｂ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語譯：人生在世，像天上的參星和商星一樣，總是不容易碰在一起。杜甫〈贈衛八處士〉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略喻。語譯：人生有悲歡離合，就如同月亮有陰晴圓缺。蘇軾〈水調歌頭〉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語譯：庭院中有棵枇杷樹，是我妻子死的那一年親手種植的，現在已高高挺立著，像把大傘了。歸有光〈項脊軒志〉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語譯：君子的交誼淡的像清水一樣，小人的交情甜的像甜酒一樣。《莊子‧山木》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）11.</w:t>
      </w:r>
      <w:r w:rsidRPr="00294569">
        <w:rPr>
          <w:rFonts w:ascii="標楷體" w:eastAsia="標楷體" w:hAnsi="標楷體" w:hint="eastAsia"/>
          <w:color w:val="000000"/>
        </w:rPr>
        <w:t xml:space="preserve">「到臺灣之初，我化去了金手鐲的最後一錢，記得當我拿到銀樓去換現款的時候，竟是一點感觸也沒有」，作者所表現的語氣是：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感慨良深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依依不捨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深深悔悟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喜上眉梢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Ａ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）12.</w:t>
      </w:r>
      <w:r w:rsidRPr="00294569">
        <w:rPr>
          <w:rFonts w:ascii="標楷體" w:eastAsia="標楷體" w:hAnsi="標楷體" w:hint="eastAsia"/>
          <w:color w:val="000000"/>
        </w:rPr>
        <w:t xml:space="preserve">「黃髮垂髫」分別借代何人？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黃髮：兒童／垂髫：老人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黃髮：村人／垂髫：外人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黃髮：外人／垂髫：村人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黃髮：老人／垂髫：兒童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【習作簿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Ｄ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）13.</w:t>
      </w:r>
      <w:r w:rsidRPr="00294569">
        <w:rPr>
          <w:rFonts w:ascii="標楷體" w:eastAsia="標楷體" w:hAnsi="標楷體" w:hint="eastAsia"/>
          <w:color w:val="000000"/>
        </w:rPr>
        <w:t>依據〈爸爸的花兒落了〉一文情節中，何者</w:t>
      </w:r>
      <w:r w:rsidRPr="00294569">
        <w:rPr>
          <w:rFonts w:ascii="標楷體" w:eastAsia="標楷體" w:hAnsi="標楷體" w:hint="eastAsia"/>
          <w:color w:val="000000"/>
          <w:u w:val="double"/>
        </w:rPr>
        <w:t>無法</w:t>
      </w:r>
      <w:r w:rsidRPr="00294569">
        <w:rPr>
          <w:rFonts w:ascii="標楷體" w:eastAsia="標楷體" w:hAnsi="標楷體" w:hint="eastAsia"/>
          <w:color w:val="000000"/>
        </w:rPr>
        <w:t xml:space="preserve">看出英子的成長？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上學不再遲到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獨自到銀行寄錢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獨自坐車去上學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獨自參加畢業典禮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【進階評量</w:t>
      </w:r>
      <w:r w:rsidRPr="00294569">
        <w:rPr>
          <w:rFonts w:ascii="標楷體" w:eastAsia="標楷體" w:hAnsi="標楷體"/>
          <w:vanish/>
          <w:color w:val="008000"/>
        </w:rPr>
        <w:t>B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因當天下雨加上英子晚起，故父親花五大枚錢讓她坐車去上學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）14.</w:t>
      </w:r>
      <w:r w:rsidRPr="00294569">
        <w:rPr>
          <w:rFonts w:ascii="標楷體" w:eastAsia="標楷體" w:hAnsi="標楷體" w:hint="eastAsia"/>
          <w:color w:val="000000"/>
        </w:rPr>
        <w:t xml:space="preserve">「君子寡欲，則不役於物，可以直道而行」意謂：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君子坦蕩蕩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無欲則剛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任重而道遠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慎終追遠，民德歸厚矣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Ｂ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不受物欲役使，自然剛直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）15.</w:t>
      </w:r>
      <w:r w:rsidRPr="00294569">
        <w:rPr>
          <w:rFonts w:ascii="標楷體" w:eastAsia="標楷體" w:hAnsi="標楷體" w:hint="eastAsia"/>
          <w:color w:val="000000"/>
        </w:rPr>
        <w:t xml:space="preserve">「嗟乎！風俗頹敝如是，居位者雖不能禁，忍助之乎？」此文司馬光用意為：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在位者應生活侈靡，才能促進經濟繁榮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希望在位者能以身作則，以儉為德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希望在位者能以法令嚴禁天下奢侈風氣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希望在位者能注重民生疾苦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lastRenderedPageBreak/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Ｂ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）16.</w:t>
      </w:r>
      <w:r w:rsidRPr="00294569">
        <w:rPr>
          <w:rFonts w:ascii="標楷體" w:eastAsia="標楷體" w:hAnsi="標楷體" w:hint="eastAsia"/>
          <w:color w:val="000000"/>
        </w:rPr>
        <w:t xml:space="preserve">陸游詩句：「山重水複疑無路，柳暗花明又一村」，原為寫景文句，後可用指出現轉機之意。〈桃花源記〉中的哪一段文句，其描述的景象可與陸游詩句相互闡發？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夾岸數百步，中無雜樹，芳草鮮美，落英繽紛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初極狹，纔通人；復行數十步，豁然開朗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有良田、美池、桑竹之屬；阡陌交通，雞犬相聞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見漁人，乃大驚，問所從來；具答之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Ｂ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）17.</w:t>
      </w:r>
      <w:r w:rsidRPr="00294569">
        <w:rPr>
          <w:rFonts w:ascii="標楷體" w:eastAsia="標楷體" w:hAnsi="標楷體" w:hint="eastAsia"/>
          <w:color w:val="000000"/>
        </w:rPr>
        <w:t>「不拘於時，請學於余，余嘉其能行古道。」句中「不拘於時」的「時」與下列何者</w:t>
      </w:r>
      <w:r w:rsidRPr="00294569">
        <w:rPr>
          <w:rFonts w:ascii="標楷體" w:eastAsia="標楷體" w:hAnsi="標楷體" w:hint="eastAsia"/>
          <w:color w:val="000000"/>
          <w:u w:val="double"/>
        </w:rPr>
        <w:t>無關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愛其子，擇師而教之，於其身也則恥師焉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今之眾人，其下聖人也亦遠矣，而恥學於師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生乎吾前，其聞道也，固先乎吾，吾從而師之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士大夫之族，曰師、曰弟子云者，則群聚而笑之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 w:hint="eastAsia"/>
          <w:color w:val="0000FF"/>
        </w:rPr>
        <w:t>「不拘於時」的「時」乃指唐朝士大夫恥於從師的不良風氣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）18.</w:t>
      </w:r>
      <w:r w:rsidRPr="00294569">
        <w:rPr>
          <w:rFonts w:ascii="標楷體" w:eastAsia="標楷體" w:hAnsi="標楷體" w:hint="eastAsia"/>
          <w:color w:val="000000"/>
        </w:rPr>
        <w:t>關於杜甫〈旅夜書懷〉的說明，何者</w:t>
      </w:r>
      <w:r w:rsidRPr="00294569">
        <w:rPr>
          <w:rFonts w:ascii="標楷體" w:eastAsia="標楷體" w:hAnsi="標楷體" w:hint="eastAsia"/>
          <w:color w:val="000000"/>
          <w:u w:val="double"/>
        </w:rPr>
        <w:t>錯誤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前四句寫旅夜之景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後四句寫旅夜之感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一二句寫遠景，三四句寫近景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危檣獨夜舟的「獨」字和天地一沙鷗的「一」字相呼應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【進階評量</w:t>
      </w:r>
      <w:r w:rsidRPr="00294569">
        <w:rPr>
          <w:rFonts w:ascii="標楷體" w:eastAsia="標楷體" w:hAnsi="標楷體"/>
          <w:vanish/>
          <w:color w:val="008000"/>
        </w:rPr>
        <w:t>B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遠景</w:t>
      </w:r>
      <w:r w:rsidRPr="00294569">
        <w:rPr>
          <w:rFonts w:ascii="標楷體" w:eastAsia="標楷體" w:hAnsi="標楷體"/>
          <w:color w:val="0000FF"/>
        </w:rPr>
        <w:sym w:font="Wingdings" w:char="F0E0"/>
      </w:r>
      <w:r w:rsidRPr="00294569">
        <w:rPr>
          <w:rFonts w:ascii="標楷體" w:eastAsia="標楷體" w:hAnsi="標楷體" w:hint="eastAsia"/>
          <w:color w:val="0000FF"/>
        </w:rPr>
        <w:t>近景／近景</w:t>
      </w:r>
      <w:r w:rsidRPr="00294569">
        <w:rPr>
          <w:rFonts w:ascii="標楷體" w:eastAsia="標楷體" w:hAnsi="標楷體"/>
          <w:color w:val="0000FF"/>
        </w:rPr>
        <w:sym w:font="Wingdings" w:char="F0E0"/>
      </w:r>
      <w:r w:rsidRPr="00294569">
        <w:rPr>
          <w:rFonts w:ascii="標楷體" w:eastAsia="標楷體" w:hAnsi="標楷體" w:hint="eastAsia"/>
          <w:color w:val="0000FF"/>
        </w:rPr>
        <w:t>遠景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）19.</w:t>
      </w:r>
      <w:r w:rsidRPr="00294569">
        <w:rPr>
          <w:rFonts w:ascii="標楷體" w:eastAsia="標楷體" w:hAnsi="標楷體" w:hint="eastAsia"/>
          <w:color w:val="000000"/>
        </w:rPr>
        <w:t xml:space="preserve">李商隱在〈夜雨寄北〉一詩中描寫巴山入夜後的雨景。試根據你對詩句的了解，判斷下列各選項中所描寫的情狀何者與〈夜雨寄北〉最為接近？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東邊日出西邊雨，道是無晴卻有晴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霪雨霏霏，連月不開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溪雲初起日沉閣，山雨欲來風滿樓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細雨溼衣看不見，閒花落地聽無聲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Ｂ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半晴半雨。語譯：（像是）東邊出太陽，而西邊卻在下雨一般，讓人覺得像是晴天又不是晴天。劉禹錫〈竹枝詞〉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久雨連綿，比較近似「夜雨漲秋池」的規模與感覺。范仲淹〈岳陽樓記〉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下雨前的徵兆。語譯：溪水上暮雲漸漸籠罩，夕陽向溪邊樓閣下落去；涼風驟起，滿布城樓，一場山間大雨眼看就要落下。許渾〈咸陽城東樓〉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用以形容春天濛濛細雨的景象。語譯：細雨潤溼了衣服，但雨絲細得看不見；殘花飄落到地上，但聽不到一點聲響。劉長卿〈別嚴士元〉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）20.</w:t>
      </w:r>
      <w:r w:rsidRPr="00294569">
        <w:rPr>
          <w:rFonts w:ascii="標楷體" w:eastAsia="標楷體" w:hAnsi="標楷體" w:hint="eastAsia"/>
          <w:color w:val="000000"/>
        </w:rPr>
        <w:t xml:space="preserve">「尋夢？撐一支長篙，向青草更青處漫溯。」句中所說的「夢」是指：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年輕時的滿腔抱負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對未來生活的美好憧憬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在康橋的美好回憶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與陸小曼的美好戀情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【進階評量</w:t>
      </w:r>
      <w:r w:rsidRPr="00294569">
        <w:rPr>
          <w:rFonts w:ascii="標楷體" w:eastAsia="標楷體" w:hAnsi="標楷體"/>
          <w:vanish/>
          <w:color w:val="008000"/>
        </w:rPr>
        <w:t>B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）21.</w:t>
      </w:r>
      <w:r w:rsidRPr="00294569">
        <w:rPr>
          <w:rFonts w:ascii="標楷體" w:eastAsia="標楷體" w:hAnsi="標楷體" w:hint="eastAsia"/>
          <w:color w:val="000000"/>
        </w:rPr>
        <w:t xml:space="preserve">林海音女士將她童年時居住於北京的生活點滴寫成哪一本小說？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《邊城》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《城南舊事》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《橘子紅了》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《呼蘭河傳》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【課本練習題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Ｂ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沈從文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琦君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蕭紅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）22.</w:t>
      </w:r>
      <w:r w:rsidRPr="00294569">
        <w:rPr>
          <w:rFonts w:ascii="標楷體" w:eastAsia="標楷體" w:hAnsi="標楷體" w:hint="eastAsia"/>
          <w:color w:val="000000"/>
        </w:rPr>
        <w:t>有關范仲淹的敘述，下列何者</w:t>
      </w:r>
      <w:r w:rsidRPr="00294569">
        <w:rPr>
          <w:rFonts w:ascii="標楷體" w:eastAsia="標楷體" w:hAnsi="標楷體" w:hint="eastAsia"/>
          <w:bCs/>
          <w:color w:val="000000"/>
          <w:u w:val="double"/>
        </w:rPr>
        <w:t>錯誤</w:t>
      </w:r>
      <w:r w:rsidRPr="00294569">
        <w:rPr>
          <w:rFonts w:ascii="標楷體" w:eastAsia="標楷體" w:hAnsi="標楷體" w:hint="eastAsia"/>
          <w:color w:val="000000"/>
        </w:rPr>
        <w:t>？</w:t>
      </w:r>
      <w:r w:rsidRPr="00294569">
        <w:rPr>
          <w:rFonts w:ascii="標楷體" w:eastAsia="標楷體" w:hAnsi="標楷體" w:hint="eastAsia"/>
          <w:bCs/>
          <w:color w:val="000000"/>
        </w:rPr>
        <w:t xml:space="preserve">　</w:t>
      </w:r>
      <w:r w:rsidRPr="00294569">
        <w:rPr>
          <w:rFonts w:ascii="標楷體" w:eastAsia="標楷體" w:hAnsi="標楷體"/>
          <w:bCs/>
          <w:color w:val="000000"/>
        </w:rPr>
        <w:t>(</w:t>
      </w:r>
      <w:r w:rsidRPr="00294569">
        <w:rPr>
          <w:rFonts w:ascii="標楷體" w:eastAsia="標楷體" w:hAnsi="標楷體" w:hint="eastAsia"/>
          <w:bCs/>
          <w:color w:val="000000"/>
        </w:rPr>
        <w:t>Ａ</w:t>
      </w:r>
      <w:r w:rsidRPr="00294569">
        <w:rPr>
          <w:rFonts w:ascii="標楷體" w:eastAsia="標楷體" w:hAnsi="標楷體"/>
          <w:bCs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字希文，宋蘇州吳縣人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宋真宗大中祥符八年登進士第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貶岳州時作〈岳陽樓記〉一文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主持邊務數年，號令嚴明，愛撫士卒，羌人呼為龍圖老子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貶鄧州時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 w:cs="標楷體...."/>
          <w:color w:val="000000"/>
          <w:kern w:val="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）23.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 xml:space="preserve">關於本文，下列敘述何者正確？　</w:t>
      </w:r>
      <w:r w:rsidRPr="00294569">
        <w:rPr>
          <w:rFonts w:ascii="標楷體" w:eastAsia="標楷體" w:hAnsi="標楷體" w:cs="標楷體...."/>
          <w:color w:val="000000"/>
          <w:kern w:val="0"/>
        </w:rPr>
        <w:t>(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>Ａ</w:t>
      </w:r>
      <w:r w:rsidRPr="00294569">
        <w:rPr>
          <w:rFonts w:ascii="標楷體" w:eastAsia="標楷體" w:hAnsi="標楷體" w:cs="標楷體...."/>
          <w:color w:val="000000"/>
          <w:kern w:val="0"/>
        </w:rPr>
        <w:t>)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 xml:space="preserve">本文以倒敘手法寫成，先寫發現虎鯨的經過，再寫出海的情景　</w:t>
      </w:r>
      <w:r w:rsidRPr="00294569">
        <w:rPr>
          <w:rFonts w:ascii="標楷體" w:eastAsia="標楷體" w:hAnsi="標楷體" w:cs="標楷體...."/>
          <w:color w:val="000000"/>
          <w:kern w:val="0"/>
        </w:rPr>
        <w:t>(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>Ｂ</w:t>
      </w:r>
      <w:r w:rsidRPr="00294569">
        <w:rPr>
          <w:rFonts w:ascii="標楷體" w:eastAsia="標楷體" w:hAnsi="標楷體" w:cs="標楷體...."/>
          <w:color w:val="000000"/>
          <w:kern w:val="0"/>
        </w:rPr>
        <w:t>)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 xml:space="preserve">作者在文中以客觀的角度敘寫虎鯨，未摻雜個人情緒　</w:t>
      </w:r>
      <w:r w:rsidRPr="00294569">
        <w:rPr>
          <w:rFonts w:ascii="標楷體" w:eastAsia="標楷體" w:hAnsi="標楷體" w:cs="標楷體...."/>
          <w:color w:val="000000"/>
          <w:kern w:val="0"/>
        </w:rPr>
        <w:t>(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>Ｃ</w:t>
      </w:r>
      <w:r w:rsidRPr="00294569">
        <w:rPr>
          <w:rFonts w:ascii="標楷體" w:eastAsia="標楷體" w:hAnsi="標楷體" w:cs="標楷體...."/>
          <w:color w:val="000000"/>
          <w:kern w:val="0"/>
        </w:rPr>
        <w:t>)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 xml:space="preserve">文中虎鯨正如其「殺人鯨」的俗名，攻擊了其他鯨豚及作者的船隻　</w:t>
      </w:r>
      <w:r w:rsidRPr="00294569">
        <w:rPr>
          <w:rFonts w:ascii="標楷體" w:eastAsia="標楷體" w:hAnsi="標楷體" w:cs="標楷體...."/>
          <w:color w:val="000000"/>
          <w:kern w:val="0"/>
        </w:rPr>
        <w:t>(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>Ｄ</w:t>
      </w:r>
      <w:r w:rsidRPr="00294569">
        <w:rPr>
          <w:rFonts w:ascii="標楷體" w:eastAsia="標楷體" w:hAnsi="標楷體" w:cs="標楷體...."/>
          <w:color w:val="000000"/>
          <w:kern w:val="0"/>
        </w:rPr>
        <w:t>)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>文末「計畫結束後，回到擾攘的城市，再度面對人事的混濁和黑白模糊的是非。想念海洋，想念那六頭黑白分明的虎鯨」，點出題旨，也與首段呼應</w:t>
      </w:r>
    </w:p>
    <w:p w:rsidR="00294569" w:rsidRPr="00294569" w:rsidRDefault="00294569" w:rsidP="00294569">
      <w:pPr>
        <w:jc w:val="right"/>
        <w:rPr>
          <w:rFonts w:ascii="標楷體" w:eastAsia="標楷體" w:hAnsi="標楷體" w:cs="Times New Roman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</w:t>
      </w:r>
      <w:r w:rsidRPr="00294569">
        <w:rPr>
          <w:rFonts w:ascii="標楷體" w:eastAsia="標楷體" w:hAnsi="標楷體" w:cs="標楷體...." w:hint="eastAsia"/>
          <w:vanish/>
          <w:color w:val="008000"/>
          <w:kern w:val="0"/>
        </w:rPr>
        <w:t>課本練習題</w:t>
      </w:r>
      <w:r w:rsidRPr="00294569">
        <w:rPr>
          <w:rFonts w:ascii="標楷體" w:eastAsia="標楷體" w:hAnsi="標楷體" w:cs="標楷體...."/>
          <w:vanish/>
          <w:color w:val="008000"/>
          <w:kern w:val="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 w:cs="標楷體...."/>
          <w:color w:val="FF0000"/>
          <w:kern w:val="0"/>
        </w:rPr>
      </w:pPr>
      <w:r w:rsidRPr="00294569">
        <w:rPr>
          <w:rFonts w:ascii="標楷體" w:eastAsia="標楷體" w:hAnsi="標楷體" w:cs="標楷體...."/>
          <w:color w:val="FF0000"/>
          <w:kern w:val="0"/>
        </w:rPr>
        <w:t xml:space="preserve"> </w:t>
      </w:r>
      <w:r w:rsidRPr="00294569">
        <w:rPr>
          <w:rFonts w:ascii="標楷體" w:eastAsia="標楷體" w:hAnsi="標楷體" w:cs="標楷體...." w:hint="eastAsia"/>
          <w:color w:val="FF0000"/>
          <w:kern w:val="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 w:cs="標楷體...."/>
          <w:color w:val="FF0000"/>
          <w:kern w:val="0"/>
        </w:rPr>
        <w:t xml:space="preserve"> </w:t>
      </w:r>
      <w:r w:rsidRPr="00294569">
        <w:rPr>
          <w:rFonts w:ascii="標楷體" w:eastAsia="標楷體" w:hAnsi="標楷體" w:cs="標楷體...." w:hint="eastAsia"/>
          <w:color w:val="FF0000"/>
          <w:kern w:val="0"/>
        </w:rPr>
        <w:t>Ｄ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 w:cs="標楷體...."/>
          <w:color w:val="0000FF"/>
          <w:kern w:val="0"/>
        </w:rPr>
      </w:pPr>
      <w:r w:rsidRPr="00294569">
        <w:rPr>
          <w:rFonts w:ascii="標楷體" w:eastAsia="標楷體" w:hAnsi="標楷體" w:cs="標楷體...."/>
          <w:color w:val="0000FF"/>
          <w:kern w:val="0"/>
        </w:rPr>
        <w:t xml:space="preserve"> </w:t>
      </w:r>
      <w:r w:rsidRPr="00294569">
        <w:rPr>
          <w:rFonts w:ascii="標楷體" w:eastAsia="標楷體" w:hAnsi="標楷體" w:cs="標楷體...."/>
          <w:color w:val="0000FF"/>
          <w:kern w:val="0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cs="標楷體...." w:hint="eastAsia"/>
          <w:color w:val="0000FF"/>
          <w:kern w:val="0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 w:cs="標楷體...."/>
          <w:color w:val="0000FF"/>
          <w:kern w:val="0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cs="標楷體...."/>
          <w:color w:val="0000FF"/>
          <w:kern w:val="0"/>
        </w:rPr>
        <w:t xml:space="preserve"> (</w:t>
      </w:r>
      <w:r w:rsidRPr="00294569">
        <w:rPr>
          <w:rFonts w:ascii="標楷體" w:eastAsia="標楷體" w:hAnsi="標楷體" w:cs="標楷體...." w:hint="eastAsia"/>
          <w:color w:val="0000FF"/>
          <w:kern w:val="0"/>
        </w:rPr>
        <w:t>Ａ</w:t>
      </w:r>
      <w:r w:rsidRPr="00294569">
        <w:rPr>
          <w:rFonts w:ascii="標楷體" w:eastAsia="標楷體" w:hAnsi="標楷體" w:cs="標楷體...."/>
          <w:color w:val="0000FF"/>
          <w:kern w:val="0"/>
        </w:rPr>
        <w:t>)</w:t>
      </w:r>
      <w:r w:rsidRPr="00294569">
        <w:rPr>
          <w:rFonts w:ascii="標楷體" w:eastAsia="標楷體" w:hAnsi="標楷體" w:cs="標楷體...." w:hint="eastAsia"/>
          <w:color w:val="0000FF"/>
          <w:kern w:val="0"/>
        </w:rPr>
        <w:t>本文以倒敘手法寫成，先寫發現虎鯨的經過，再寫出海的情景</w:t>
      </w:r>
      <w:r w:rsidRPr="00294569">
        <w:rPr>
          <w:rFonts w:ascii="標楷體" w:eastAsia="標楷體" w:hAnsi="標楷體" w:cs="標楷體...."/>
          <w:color w:val="0000FF"/>
          <w:kern w:val="0"/>
        </w:rPr>
        <w:sym w:font="Wingdings" w:char="F0E0"/>
      </w:r>
      <w:r w:rsidRPr="00294569">
        <w:rPr>
          <w:rFonts w:ascii="標楷體" w:eastAsia="標楷體" w:hAnsi="標楷體" w:cs="標楷體...." w:hint="eastAsia"/>
          <w:color w:val="0000FF"/>
          <w:kern w:val="0"/>
        </w:rPr>
        <w:t>本文以順敘手法寫成，先寫出海的情景，</w:t>
      </w:r>
      <w:r w:rsidRPr="00294569">
        <w:rPr>
          <w:rFonts w:ascii="標楷體" w:eastAsia="標楷體" w:hAnsi="標楷體" w:cs="標楷體...." w:hint="eastAsia"/>
          <w:color w:val="0000FF"/>
          <w:kern w:val="0"/>
        </w:rPr>
        <w:lastRenderedPageBreak/>
        <w:t xml:space="preserve">再寫發現虎鯨的經過　</w:t>
      </w:r>
      <w:r w:rsidRPr="00294569">
        <w:rPr>
          <w:rFonts w:ascii="標楷體" w:eastAsia="標楷體" w:hAnsi="標楷體" w:cs="標楷體...."/>
          <w:color w:val="0000FF"/>
          <w:kern w:val="0"/>
        </w:rPr>
        <w:t>(</w:t>
      </w:r>
      <w:r w:rsidRPr="00294569">
        <w:rPr>
          <w:rFonts w:ascii="標楷體" w:eastAsia="標楷體" w:hAnsi="標楷體" w:cs="標楷體...." w:hint="eastAsia"/>
          <w:color w:val="0000FF"/>
          <w:kern w:val="0"/>
        </w:rPr>
        <w:t>Ｂ</w:t>
      </w:r>
      <w:r w:rsidRPr="00294569">
        <w:rPr>
          <w:rFonts w:ascii="標楷體" w:eastAsia="標楷體" w:hAnsi="標楷體" w:cs="標楷體...."/>
          <w:color w:val="0000FF"/>
          <w:kern w:val="0"/>
        </w:rPr>
        <w:t>)</w:t>
      </w:r>
      <w:r w:rsidRPr="00294569">
        <w:rPr>
          <w:rFonts w:ascii="標楷體" w:eastAsia="標楷體" w:hAnsi="標楷體" w:cs="標楷體...." w:hint="eastAsia"/>
          <w:color w:val="0000FF"/>
          <w:kern w:val="0"/>
        </w:rPr>
        <w:t>以客觀的角度敘寫虎鯨，未摻雜個人情緒</w:t>
      </w:r>
      <w:r w:rsidRPr="00294569">
        <w:rPr>
          <w:rFonts w:ascii="標楷體" w:eastAsia="標楷體" w:hAnsi="標楷體" w:cs="標楷體...."/>
          <w:color w:val="0000FF"/>
          <w:kern w:val="0"/>
        </w:rPr>
        <w:sym w:font="Wingdings" w:char="F0E0"/>
      </w:r>
      <w:r w:rsidRPr="00294569">
        <w:rPr>
          <w:rFonts w:ascii="標楷體" w:eastAsia="標楷體" w:hAnsi="標楷體" w:cs="標楷體...." w:hint="eastAsia"/>
          <w:color w:val="0000FF"/>
          <w:kern w:val="0"/>
        </w:rPr>
        <w:t xml:space="preserve">加入不少情緒的描寫，使全文充滿了戲劇性　</w:t>
      </w:r>
      <w:r w:rsidRPr="00294569">
        <w:rPr>
          <w:rFonts w:ascii="標楷體" w:eastAsia="標楷體" w:hAnsi="標楷體" w:cs="標楷體...."/>
          <w:color w:val="0000FF"/>
          <w:kern w:val="0"/>
        </w:rPr>
        <w:t>(</w:t>
      </w:r>
      <w:r w:rsidRPr="00294569">
        <w:rPr>
          <w:rFonts w:ascii="標楷體" w:eastAsia="標楷體" w:hAnsi="標楷體" w:cs="標楷體...." w:hint="eastAsia"/>
          <w:color w:val="0000FF"/>
          <w:kern w:val="0"/>
        </w:rPr>
        <w:t>Ｃ</w:t>
      </w:r>
      <w:r w:rsidRPr="00294569">
        <w:rPr>
          <w:rFonts w:ascii="標楷體" w:eastAsia="標楷體" w:hAnsi="標楷體" w:cs="標楷體...."/>
          <w:color w:val="0000FF"/>
          <w:kern w:val="0"/>
        </w:rPr>
        <w:t>)</w:t>
      </w:r>
      <w:r w:rsidRPr="00294569">
        <w:rPr>
          <w:rFonts w:ascii="標楷體" w:eastAsia="標楷體" w:hAnsi="標楷體" w:cs="標楷體...." w:hint="eastAsia"/>
          <w:color w:val="0000FF"/>
          <w:kern w:val="0"/>
        </w:rPr>
        <w:t>攻擊了其他鯨豚及作者的船隻</w:t>
      </w:r>
      <w:r w:rsidRPr="00294569">
        <w:rPr>
          <w:rFonts w:ascii="標楷體" w:eastAsia="標楷體" w:hAnsi="標楷體" w:cs="標楷體...."/>
          <w:color w:val="0000FF"/>
          <w:kern w:val="0"/>
        </w:rPr>
        <w:sym w:font="Wingdings" w:char="F0E0"/>
      </w:r>
      <w:r w:rsidRPr="00294569">
        <w:rPr>
          <w:rFonts w:ascii="標楷體" w:eastAsia="標楷體" w:hAnsi="標楷體" w:cs="標楷體...." w:hint="eastAsia"/>
          <w:color w:val="0000FF"/>
          <w:kern w:val="0"/>
        </w:rPr>
        <w:t>虎鯨未攻擊作者船隻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 w:cs="Times New Roman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）24.</w:t>
      </w:r>
      <w:r w:rsidRPr="00294569">
        <w:rPr>
          <w:rFonts w:ascii="標楷體" w:eastAsia="標楷體" w:hAnsi="標楷體" w:hint="eastAsia"/>
          <w:color w:val="000000"/>
        </w:rPr>
        <w:t>關於〈散戲〉一文，下列敘述何者</w:t>
      </w:r>
      <w:r w:rsidRPr="00294569">
        <w:rPr>
          <w:rFonts w:ascii="標楷體" w:eastAsia="標楷體" w:hAnsi="標楷體" w:hint="eastAsia"/>
          <w:color w:val="000000"/>
          <w:u w:val="double"/>
        </w:rPr>
        <w:t>錯誤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是一篇表現農村舊文化被新文明吞噬的小說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「散戲」情節是指〈十二道金牌〉這齣戲的演出結束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秀潔和金發伯分別代表歌仔戲舊文化傳統的堅持者與守護者角色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文中以阿旺嫂的賴戲凸顯歌仔戲的沒落和演員的無奈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Ｂ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〈十二道金牌〉</w:t>
      </w:r>
      <w:r w:rsidRPr="00294569">
        <w:rPr>
          <w:rFonts w:ascii="標楷體" w:eastAsia="標楷體" w:hAnsi="標楷體"/>
          <w:color w:val="0000FF"/>
        </w:rPr>
        <w:sym w:font="Wingdings" w:char="F0E0"/>
      </w:r>
      <w:r w:rsidRPr="00294569">
        <w:rPr>
          <w:rFonts w:ascii="標楷體" w:eastAsia="標楷體" w:hAnsi="標楷體" w:hint="eastAsia"/>
          <w:color w:val="0000FF"/>
        </w:rPr>
        <w:t>〈包公鍘陳世美〉。〈十二道金牌〉是當晚最後要演出的戲碼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）25.</w:t>
      </w:r>
      <w:r w:rsidRPr="00294569">
        <w:rPr>
          <w:rFonts w:ascii="標楷體" w:eastAsia="標楷體" w:hAnsi="標楷體" w:hint="eastAsia"/>
          <w:color w:val="000000"/>
        </w:rPr>
        <w:t>小鋒用</w:t>
      </w:r>
      <w:r w:rsidRPr="00294569">
        <w:rPr>
          <w:rFonts w:ascii="標楷體" w:eastAsia="標楷體" w:hAnsi="標楷體"/>
          <w:color w:val="000000"/>
        </w:rPr>
        <w:t>google</w:t>
      </w:r>
      <w:r w:rsidRPr="00294569">
        <w:rPr>
          <w:rFonts w:ascii="標楷體" w:eastAsia="標楷體" w:hAnsi="標楷體" w:hint="eastAsia"/>
          <w:color w:val="000000"/>
        </w:rPr>
        <w:t xml:space="preserve">搜尋有關張曉風的資料，請問下列何者與之關聯性最低？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劇本《武陵人》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散文集《從你美麗的流域》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散文集《地毯的那一端》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《純文學月刊》創辦人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Ｄ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為林海音所創辦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）26.</w:t>
      </w:r>
      <w:r w:rsidRPr="00294569">
        <w:rPr>
          <w:rFonts w:ascii="標楷體" w:eastAsia="標楷體" w:hAnsi="標楷體" w:hint="eastAsia"/>
          <w:color w:val="000000"/>
        </w:rPr>
        <w:t>閱讀下列引文，關於琦君文字風格的判斷，何者</w:t>
      </w:r>
      <w:r w:rsidRPr="00294569">
        <w:rPr>
          <w:rFonts w:ascii="標楷體" w:eastAsia="標楷體" w:hAnsi="標楷體" w:hint="eastAsia"/>
          <w:color w:val="000000"/>
          <w:u w:val="double"/>
        </w:rPr>
        <w:t>有誤</w:t>
      </w:r>
      <w:r w:rsidRPr="00294569">
        <w:rPr>
          <w:rFonts w:ascii="標楷體" w:eastAsia="標楷體" w:hAnsi="標楷體" w:hint="eastAsia"/>
          <w:color w:val="000000"/>
        </w:rPr>
        <w:t xml:space="preserve">？「母親喃喃地念著：『這雙拖鞋面寄去給你爸爸過年穿，還要再繡一雙……』我搶著說：『給我。』母親瞪我一下說：『你小孩子穿甚麼繡花拖鞋？』我奇怪地問：『那麼給誰呀？』母親停了半晌，才低聲地說：『給你那個如花似玉的二媽。』」（〈琦君‧母親的金手錶〉）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散文擅長刻劃人物，在氣氛的烘托近似小說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以溫和悲憫的筆調，刻劃人性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寫作真誠，有真情，不為文造情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用詞新奇富獨創性，充滿現代文學的實驗精神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Ｄ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受古典文學及新文學影響，用字簡練，但並非力創新詞、標新立異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）27.</w:t>
      </w:r>
      <w:r w:rsidRPr="00294569">
        <w:rPr>
          <w:rFonts w:ascii="標楷體" w:eastAsia="標楷體" w:hAnsi="標楷體" w:hint="eastAsia"/>
          <w:color w:val="000000"/>
        </w:rPr>
        <w:t xml:space="preserve">關於〈良桐〉與〈趙人患鼠〉的比較，下列何者正確？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前者意在譴責當權者不知衡量輕重，本末倒置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後者在傳達兩害相權取其輕的道理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前者以大喻小，以工之僑暗喻自己懷才不遇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後者以問答的方式呈現，凸顯鼠患和貓禍一樣嚴重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【進階評量</w:t>
      </w:r>
      <w:r w:rsidRPr="00294569">
        <w:rPr>
          <w:rFonts w:ascii="標楷體" w:eastAsia="標楷體" w:hAnsi="標楷體"/>
          <w:vanish/>
          <w:color w:val="008000"/>
        </w:rPr>
        <w:t>B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Ｂ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用人不重內涵，只重外表，不分是非善惡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以小喻大，以良桐暗喻真正的人才不受重視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鼠患較貓禍嚴重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）28.</w:t>
      </w:r>
      <w:r w:rsidRPr="00294569">
        <w:rPr>
          <w:rFonts w:ascii="標楷體" w:eastAsia="標楷體" w:hAnsi="標楷體" w:hint="eastAsia"/>
          <w:color w:val="000000"/>
        </w:rPr>
        <w:t xml:space="preserve">「洪醒夫對自己的期許相當高，常開玩笑說：如果我哪一天拿到諾貝爾文學獎，就要如何如何……，洪醒夫希望自己能寫出農民的疾苦，表彰他們的勇敢堅韌，就像帝俄時期的作家杜斯妥也夫斯基一樣，因此他也常拿自己與杜斯妥也夫斯基比擬，自稱為□□□□□，期盼能以文學負載著社會改革的理想，一輩子為文學而獻身」，上述為林武憲《洪醒夫研究專集》中的文句，試推斷文中□□□□□最可能填入的稱號為何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臺灣夫斯基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洪醒夫斯基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農民夫斯基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社會夫斯基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Ｂ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 w:hint="eastAsia"/>
          <w:color w:val="0000FF"/>
        </w:rPr>
        <w:t>杜斯妥也夫斯基，十九世紀俄國文學家，擅長以小說描寫社會底層人物波濤洶湧的心理狀態，影響二十世紀文學甚鉅。著有《罪與罰》、《地下室手記》等。「斯基」是俄國男子姓氏的詞尾，洪醒夫在自己的名字後加上「斯基」，表達對杜斯妥也夫斯基的崇敬與追隨，故選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。其他三個選項「斯基」前的詞語均非姓名，無法凸顯作者想「像帝俄時期的作家杜斯妥也夫斯基一樣」的心理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）29.</w:t>
      </w:r>
      <w:r w:rsidRPr="00294569">
        <w:rPr>
          <w:rFonts w:ascii="標楷體" w:eastAsia="標楷體" w:hAnsi="標楷體" w:hint="eastAsia"/>
          <w:color w:val="000000"/>
        </w:rPr>
        <w:t xml:space="preserve">關於〈行行重行行〉這首詩的形式，下列敘述正確的有幾項？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甲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詩為五言古詩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乙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是唐朝時候的作品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丙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七、八句對仗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以第一句「行行重行行」為題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一項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二項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三項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四項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甲</w:t>
      </w:r>
      <w:r w:rsidRPr="00294569">
        <w:rPr>
          <w:rFonts w:ascii="標楷體" w:eastAsia="標楷體" w:hAnsi="標楷體"/>
          <w:color w:val="0000FF"/>
        </w:rPr>
        <w:t>)(</w:t>
      </w:r>
      <w:r w:rsidRPr="00294569">
        <w:rPr>
          <w:rFonts w:ascii="標楷體" w:eastAsia="標楷體" w:hAnsi="標楷體" w:hint="eastAsia"/>
          <w:color w:val="0000FF"/>
        </w:rPr>
        <w:t>丙</w:t>
      </w:r>
      <w:r w:rsidRPr="00294569">
        <w:rPr>
          <w:rFonts w:ascii="標楷體" w:eastAsia="標楷體" w:hAnsi="標楷體"/>
          <w:color w:val="0000FF"/>
        </w:rPr>
        <w:t>)(</w:t>
      </w:r>
      <w:r w:rsidRPr="00294569">
        <w:rPr>
          <w:rFonts w:ascii="標楷體" w:eastAsia="標楷體" w:hAnsi="標楷體" w:hint="eastAsia"/>
          <w:color w:val="0000FF"/>
        </w:rPr>
        <w:t>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正確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乙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為漢朝時作品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）30.</w:t>
      </w:r>
      <w:r w:rsidRPr="00294569">
        <w:rPr>
          <w:rFonts w:ascii="標楷體" w:eastAsia="標楷體" w:hAnsi="標楷體" w:hint="eastAsia"/>
          <w:color w:val="000000"/>
        </w:rPr>
        <w:t>有關白居易的敘述，下列何者</w:t>
      </w:r>
      <w:r w:rsidRPr="00294569">
        <w:rPr>
          <w:rFonts w:ascii="標楷體" w:eastAsia="標楷體" w:hAnsi="標楷體" w:hint="eastAsia"/>
          <w:color w:val="000000"/>
          <w:u w:val="double"/>
        </w:rPr>
        <w:t>錯誤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詩文俱佳，與元稹時相唱和，世稱「元白」；又與劉禹錫齊名，號稱「劉白」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晚年好佛，與香山寺僧如滿結香火社，自號香山居士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早年與韓愈同倡新樂府運動，以詩歌改革政治。晚年放意詩酒，自號醉翁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所作〈琵琶行〉一詩，堪稱音樂詩篇壓卷之作，為敘事詩之名篇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lastRenderedPageBreak/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與元稹倡新樂府運動。自號「醉吟先生」，「醉翁」為歐陽脩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）31.</w:t>
      </w:r>
      <w:r w:rsidRPr="00294569">
        <w:rPr>
          <w:rFonts w:ascii="標楷體" w:eastAsia="標楷體" w:hAnsi="標楷體" w:hint="eastAsia"/>
          <w:color w:val="000000"/>
        </w:rPr>
        <w:t xml:space="preserve">〈琵琶行〉詩前有序，下列何者也為詩前的序文？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袁宏道〈晚遊六橋待月記〉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王安石〈傷仲永〉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陶淵明〈桃花源記〉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顧炎武〈廉恥〉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【習作簿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文後無詩，非詩序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文後無詩，非詩序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為〈桃花源詩〉前的序文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文後無詩，非詩序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）32.</w:t>
      </w:r>
      <w:r w:rsidRPr="00294569">
        <w:rPr>
          <w:rFonts w:ascii="標楷體" w:eastAsia="標楷體" w:hAnsi="標楷體" w:hint="eastAsia"/>
          <w:color w:val="000000"/>
        </w:rPr>
        <w:t xml:space="preserve">有關文人稱號，下列何者正確？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李白：詞中之帝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韓愈：靖節先生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連橫：臺灣新文學之父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鍾理和：倒在血泊中的筆耕者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</w:t>
      </w:r>
      <w:r w:rsidRPr="00294569">
        <w:rPr>
          <w:rFonts w:ascii="標楷體" w:eastAsia="標楷體" w:hAnsi="標楷體"/>
          <w:vanish/>
          <w:color w:val="008000"/>
        </w:rPr>
        <w:t>101</w:t>
      </w:r>
      <w:r w:rsidRPr="00294569">
        <w:rPr>
          <w:rFonts w:ascii="標楷體" w:eastAsia="標楷體" w:hAnsi="標楷體" w:hint="eastAsia"/>
          <w:vanish/>
          <w:color w:val="008000"/>
        </w:rPr>
        <w:t>年歷屆試題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Ｄ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李煜（後主）：詞中之帝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陶淵明：靖節先生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賴和：臺灣新文學之父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）33.</w:t>
      </w:r>
      <w:r w:rsidRPr="00294569">
        <w:rPr>
          <w:rFonts w:ascii="標楷體" w:eastAsia="標楷體" w:hAnsi="標楷體" w:hint="eastAsia"/>
          <w:color w:val="000000"/>
        </w:rPr>
        <w:t xml:space="preserve">現代文學作家的敘述，何者正確？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陳之藩的專業著作多與古典文學有關，其散文以理性思辨，呈現清淡雋永的風格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潘希珍的小說多憶舊抒情之作，堪稱臺灣現代「回憶文學」之典範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林海音創作風格自然平實，真誠動人，作品涵括小說、散文及兒童文學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徐志摩，字章垿，致力於新詩的格律化，作品允稱為浪漫美、抒情美的典型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專業著作多物理、電學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「小說」改為「散文」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名章垿，字槱森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）34.</w:t>
      </w:r>
      <w:r w:rsidRPr="00294569">
        <w:rPr>
          <w:rFonts w:ascii="標楷體" w:eastAsia="標楷體" w:hAnsi="標楷體" w:hint="eastAsia"/>
          <w:color w:val="000000"/>
        </w:rPr>
        <w:t xml:space="preserve">依時代先後將下列四人排序，依序應是：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甲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王安石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乙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陶淵明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丙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劉義慶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袁宏道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甲丙乙丁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乙丙甲丁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乙丙丁甲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丙甲乙丁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Ｂ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）35.</w:t>
      </w:r>
      <w:r w:rsidRPr="00294569">
        <w:rPr>
          <w:rFonts w:ascii="標楷體" w:eastAsia="標楷體" w:hAnsi="標楷體" w:hint="eastAsia"/>
          <w:color w:val="000000"/>
        </w:rPr>
        <w:t>下列各句出處，何者</w:t>
      </w:r>
      <w:r w:rsidRPr="00294569">
        <w:rPr>
          <w:rFonts w:ascii="標楷體" w:eastAsia="標楷體" w:hAnsi="標楷體" w:hint="eastAsia"/>
          <w:color w:val="000000"/>
          <w:u w:val="double"/>
        </w:rPr>
        <w:t>不正確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人不可以無恥。無恥之恥，無恥矣：《論語》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松柏後凋於歲寒：《論語》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四維不張，國乃滅亡：《管子》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行己有恥：《論語》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Ａ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《孟子》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）36.</w:t>
      </w:r>
      <w:r w:rsidRPr="00294569">
        <w:rPr>
          <w:rFonts w:ascii="標楷體" w:eastAsia="標楷體" w:hAnsi="標楷體" w:hint="eastAsia"/>
          <w:color w:val="000000"/>
        </w:rPr>
        <w:t>關於杜甫，下列敘述何者</w:t>
      </w:r>
      <w:r w:rsidRPr="00294569">
        <w:rPr>
          <w:rFonts w:ascii="標楷體" w:eastAsia="標楷體" w:hAnsi="標楷體" w:hint="eastAsia"/>
          <w:color w:val="000000"/>
          <w:u w:val="double"/>
        </w:rPr>
        <w:t>錯誤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詩不論五、七言，古、近體莫不兼善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格律嚴謹，題材無所不包，感情真摯深厚，有「詩仙」之稱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後半生遭逢戰亂，流離失所，所見所感無不筆之於詩，真實反映政治變化，社會亂離，又稱「詩史」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著有《杜工部集》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Ｂ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有「詩聖」之稱，「詩仙」為李白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）37.</w:t>
      </w:r>
      <w:r w:rsidRPr="00294569">
        <w:rPr>
          <w:rFonts w:ascii="標楷體" w:eastAsia="標楷體" w:hAnsi="標楷體" w:hint="eastAsia"/>
          <w:color w:val="000000"/>
        </w:rPr>
        <w:t xml:space="preserve">鄭愁予〈錯誤〉與李白〈春思〉：「燕草如碧絲，秦桑低綠枝。當君懷歸日，是妾斷腸時。春風不相識，何事入羅幃？」兩者分類上皆屬閨怨詩，但仔細品讀分析仍有其差異，二詩差別在於：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人稱觀點的敘述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浪漫情懷的表現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時空遠近的安排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人物形象、故事設置的背景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Ａ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 w:hint="eastAsia"/>
          <w:color w:val="0000FF"/>
        </w:rPr>
        <w:t xml:space="preserve">題幹語譯：燕地的青草，像碧綠的絲縷；秦地的桑樹，低垂著嫩綠的枝條。在夫君心中思家的那一天，正是我為你思慕而肝腸欲斷時。春風啊！我與你素不相識，為什麼要吹到我的羅帳呢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李白〈春思〉是從思婦的角度描寫思婦的心緒，鄭愁予〈錯誤〉則是以過客的觀點，設想思婦的心情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二詩皆描寫出思婦盼郎早歸的浪漫情懷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二詩於時空遠近的安排上皆由遠而近，由房外至房內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二詩於人物形象上，主角皆塑造為思婦角色，而故事設置的背景上則皆是良人久不歸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）38.</w:t>
      </w:r>
      <w:r w:rsidRPr="00294569">
        <w:rPr>
          <w:rFonts w:ascii="標楷體" w:eastAsia="標楷體" w:hAnsi="標楷體" w:hint="eastAsia"/>
          <w:color w:val="000000"/>
        </w:rPr>
        <w:t>杜甫詩作題材無所不包，感情真摯深厚，極為後世所推尊，故有「詩聖」之稱。又其詩反映政治變化、社會離亂，故有「詩史」之稱。唐代詩人亦多有稱號，下列關於唐代詩人詩號的說明，何者</w:t>
      </w:r>
      <w:r w:rsidRPr="00294569">
        <w:rPr>
          <w:rFonts w:ascii="標楷體" w:eastAsia="標楷體" w:hAnsi="標楷體" w:hint="eastAsia"/>
          <w:color w:val="000000"/>
          <w:u w:val="double"/>
        </w:rPr>
        <w:t>有誤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王維：早年在政治立場上傾向張九齡，後歷變亂，信奉禪理，過著恬靜悠閒生活，有「詩佛」之稱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李白：詩風浪漫，語言清新自然，有「詩仙」之稱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韓愈：排斥佛、老，獨尊儒術，有「詩儒」之稱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劉禹錫：其詩沉著穩練，風調自然，有「詩豪」之稱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lastRenderedPageBreak/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韓愈詩風奇險，但無「詩儒」之稱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）39.</w:t>
      </w:r>
      <w:r w:rsidRPr="00294569">
        <w:rPr>
          <w:rFonts w:ascii="標楷體" w:eastAsia="標楷體" w:hAnsi="標楷體" w:hint="eastAsia"/>
          <w:color w:val="000000"/>
        </w:rPr>
        <w:t xml:space="preserve">「隱逸詩人之宗」是指下列何人？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王維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孟浩然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陶潛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白居易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）40.</w:t>
      </w:r>
      <w:r w:rsidRPr="00294569">
        <w:rPr>
          <w:rFonts w:ascii="標楷體" w:eastAsia="標楷體" w:hAnsi="標楷體" w:hint="eastAsia"/>
          <w:color w:val="000000"/>
        </w:rPr>
        <w:t xml:space="preserve">「□□□被譽為『農民作家』，其大多數的作品都在記錄農村社會轉型中的土地與人民。我們讀其作品，領略一位知識分子在那個困苦時代所做的悲憫見證，也體會作家的人格特質投射在文學作品中所呈現的風格。」其中□□□應填入何人較為適合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梁實秋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李家同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廖鴻基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洪醒夫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</w:rPr>
        <w:t>Ｄ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 w:hint="eastAsia"/>
          <w:color w:val="0000FF"/>
        </w:rPr>
        <w:t>題幹：出自黃武忠《洪醒夫評傳》</w:t>
      </w:r>
    </w:p>
    <w:p w:rsidR="001C5B8E" w:rsidRPr="00294569" w:rsidRDefault="00294569" w:rsidP="00294569">
      <w:pPr>
        <w:ind w:left="1440" w:hangingChars="600" w:hanging="1440"/>
        <w:rPr>
          <w:rFonts w:ascii="標楷體" w:eastAsia="標楷體" w:hAnsi="標楷體"/>
        </w:rPr>
      </w:pPr>
      <w:r w:rsidRPr="00294569">
        <w:rPr>
          <w:rFonts w:ascii="標楷體" w:eastAsia="標楷體" w:hAnsi="標楷體" w:hint="eastAsia"/>
        </w:rPr>
        <w:t>二、閱讀測驗(每題兩分，共十題)</w:t>
      </w:r>
    </w:p>
    <w:p w:rsidR="00294569" w:rsidRPr="00294569" w:rsidRDefault="00294569" w:rsidP="00294569">
      <w:pPr>
        <w:tabs>
          <w:tab w:val="left" w:pos="119"/>
        </w:tabs>
        <w:ind w:left="119" w:hanging="119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hint="eastAsia"/>
          <w:color w:val="000000"/>
        </w:rPr>
        <w:t xml:space="preserve"> (一)</w:t>
      </w:r>
    </w:p>
    <w:tbl>
      <w:tblPr>
        <w:tblStyle w:val="a3"/>
        <w:tblW w:w="0" w:type="auto"/>
        <w:tblInd w:w="119" w:type="dxa"/>
        <w:tblLook w:val="04A0" w:firstRow="1" w:lastRow="0" w:firstColumn="1" w:lastColumn="0" w:noHBand="0" w:noVBand="1"/>
      </w:tblPr>
      <w:tblGrid>
        <w:gridCol w:w="12739"/>
      </w:tblGrid>
      <w:tr w:rsidR="00294569" w:rsidRPr="00294569" w:rsidTr="00294569">
        <w:tc>
          <w:tcPr>
            <w:tcW w:w="12858" w:type="dxa"/>
          </w:tcPr>
          <w:p w:rsidR="00294569" w:rsidRPr="00294569" w:rsidRDefault="00294569" w:rsidP="00294569">
            <w:pPr>
              <w:tabs>
                <w:tab w:val="left" w:pos="119"/>
              </w:tabs>
              <w:rPr>
                <w:rFonts w:ascii="標楷體" w:eastAsia="標楷體" w:hAnsi="標楷體"/>
                <w:color w:val="000000"/>
              </w:rPr>
            </w:pPr>
            <w:r w:rsidRPr="00294569">
              <w:rPr>
                <w:rFonts w:ascii="標楷體" w:eastAsia="標楷體" w:hAnsi="標楷體" w:hint="eastAsia"/>
                <w:color w:val="000000"/>
              </w:rPr>
              <w:t>妳的淚光，柔弱中帶傷。慘白的月彎彎，勾住過往。夜太漫長，凝結成了霜。是誰在閣樓上，冰冷的絕望？雨輕輕彈，朱紅色的窗。我一生在紙上，被風吹亂。夢在遠方，化成一縷香。隨風飄散，妳的模樣。</w:t>
            </w:r>
            <w:r w:rsidRPr="00294569">
              <w:rPr>
                <w:rFonts w:ascii="標楷體" w:eastAsia="標楷體" w:hAnsi="標楷體"/>
                <w:color w:val="000000"/>
              </w:rPr>
              <w:br/>
            </w:r>
            <w:r w:rsidRPr="00294569">
              <w:rPr>
                <w:rFonts w:ascii="標楷體" w:eastAsia="標楷體" w:hAnsi="標楷體" w:hint="eastAsia"/>
                <w:color w:val="000000"/>
              </w:rPr>
              <w:t xml:space="preserve">　　菊花殘，滿地傷，妳的笑容已泛黃。花落人斷腸，我心事靜靜躺。北風亂，夜未央，妳的影子剪不斷。徒留我孤單在湖面成雙。</w:t>
            </w:r>
            <w:r w:rsidRPr="00294569">
              <w:rPr>
                <w:rFonts w:ascii="標楷體" w:eastAsia="標楷體" w:hAnsi="標楷體"/>
                <w:color w:val="000000"/>
              </w:rPr>
              <w:br/>
            </w:r>
            <w:r w:rsidRPr="00294569">
              <w:rPr>
                <w:rFonts w:ascii="標楷體" w:eastAsia="標楷體" w:hAnsi="標楷體" w:hint="eastAsia"/>
                <w:color w:val="000000"/>
              </w:rPr>
              <w:t xml:space="preserve">　　花已向晚，飄落了燦爛，凋謝的世道上，命運不堪。愁莫渡江，秋心拆兩半。怕妳上不了岸，一輩子搖晃。誰的江山，馬蹄聲狂亂，我一身的戎裝，呼嘯滄桑。天微微亮，妳輕聲的歎，一夜惆悵，如此委婉。</w:t>
            </w:r>
            <w:r w:rsidRPr="00294569">
              <w:rPr>
                <w:rFonts w:ascii="標楷體" w:eastAsia="標楷體" w:hAnsi="標楷體"/>
                <w:color w:val="000000"/>
              </w:rPr>
              <w:br/>
            </w:r>
            <w:r w:rsidRPr="00294569">
              <w:rPr>
                <w:rFonts w:ascii="標楷體" w:eastAsia="標楷體" w:hAnsi="標楷體" w:hint="eastAsia"/>
                <w:color w:val="000000"/>
              </w:rPr>
              <w:t xml:space="preserve">　　菊花殘，滿地傷，妳的笑容已泛黃。花落人斷腸，我心事靜靜躺。北風亂，夜未央，妳的影子剪不斷。徒留我孤單在湖面成雙。（方文山〈菊花臺〉）</w:t>
            </w:r>
            <w:r w:rsidRPr="00294569">
              <w:rPr>
                <w:rFonts w:ascii="標楷體" w:eastAsia="標楷體" w:hAnsi="標楷體"/>
                <w:color w:val="000000"/>
              </w:rPr>
              <w:br/>
            </w:r>
          </w:p>
        </w:tc>
      </w:tr>
    </w:tbl>
    <w:p w:rsidR="00294569" w:rsidRPr="00294569" w:rsidRDefault="00294569" w:rsidP="00294569">
      <w:pPr>
        <w:tabs>
          <w:tab w:val="left" w:pos="119"/>
        </w:tabs>
        <w:ind w:left="119" w:hanging="119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/>
          <w:color w:val="000000"/>
        </w:rPr>
        <w:t xml:space="preserve"> 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41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在本歌詞中，「菊花殘」</w:t>
      </w:r>
      <w:r w:rsidRPr="00294569">
        <w:rPr>
          <w:rFonts w:ascii="標楷體" w:eastAsia="標楷體" w:hAnsi="標楷體" w:hint="eastAsia"/>
          <w:color w:val="000000"/>
          <w:u w:val="double"/>
        </w:rPr>
        <w:t>不可能</w:t>
      </w:r>
      <w:r w:rsidRPr="00294569">
        <w:rPr>
          <w:rFonts w:ascii="標楷體" w:eastAsia="標楷體" w:hAnsi="標楷體" w:hint="eastAsia"/>
          <w:color w:val="000000"/>
        </w:rPr>
        <w:t xml:space="preserve">象徵什麼？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逝去的青春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在等待中的絕望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愛情的美好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世道的衰微</w:t>
      </w:r>
      <w:r w:rsidRPr="00294569">
        <w:rPr>
          <w:rFonts w:ascii="標楷體" w:eastAsia="標楷體" w:hAnsi="標楷體"/>
          <w:color w:val="000000"/>
        </w:rPr>
        <w:br/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42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「愁莫渡江，秋心拆兩半」，運用了「拆字格」，將「愁」字拆成「秋」與「心」，點出主角內心的愁緒。下列選項中的謎語，亦使用拆字格，請判斷何者答案</w:t>
      </w:r>
      <w:r w:rsidRPr="00294569">
        <w:rPr>
          <w:rFonts w:ascii="標楷體" w:eastAsia="標楷體" w:hAnsi="標楷體" w:hint="eastAsia"/>
          <w:color w:val="000000"/>
          <w:u w:val="double"/>
        </w:rPr>
        <w:t>有誤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烏江自刎：弔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有意無心：音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黑狗兄：默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桃李滿天下：夥</w:t>
      </w:r>
      <w:r w:rsidRPr="00294569">
        <w:rPr>
          <w:rFonts w:ascii="標楷體" w:eastAsia="標楷體" w:hAnsi="標楷體"/>
          <w:color w:val="000000"/>
        </w:rPr>
        <w:br/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43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小玲從〈菊花臺〉來分析方文山寫作技巧，下列幾項論點，何者</w:t>
      </w:r>
      <w:r w:rsidRPr="00294569">
        <w:rPr>
          <w:rFonts w:ascii="標楷體" w:eastAsia="標楷體" w:hAnsi="標楷體" w:hint="eastAsia"/>
          <w:color w:val="000000"/>
          <w:u w:val="double"/>
        </w:rPr>
        <w:t>有誤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〈菊花臺〉充滿古典詩詞常見意象，顯見方文山深受古代詩人影響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〈菊花臺〉中大量使用「轉化」修辭，讓歌詞的內容更有想像空間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「徒留我孤單在湖面成雙」一句中，以「成雙」反襯出主角的「孤單」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〈菊花臺〉所描寫的時間跨度極大，把主角從年輕到老的心情表露無遺</w:t>
      </w:r>
      <w:r w:rsidRPr="00294569">
        <w:rPr>
          <w:rFonts w:ascii="標楷體" w:eastAsia="標楷體" w:hAnsi="標楷體"/>
          <w:color w:val="000000"/>
        </w:rPr>
        <w:br/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44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下列選項，何者最貼近〈菊花臺〉的主題？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戰爭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思念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夢想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悟道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(</w:t>
      </w:r>
      <w:r w:rsidR="00150614">
        <w:rPr>
          <w:rFonts w:ascii="標楷體" w:eastAsia="標楷體" w:hAnsi="標楷體" w:hint="eastAsia"/>
          <w:color w:val="FF0000"/>
        </w:rPr>
        <w:t>41</w:t>
      </w:r>
      <w:r w:rsidRPr="00294569">
        <w:rPr>
          <w:rFonts w:ascii="標楷體" w:eastAsia="標楷體" w:hAnsi="標楷體"/>
          <w:color w:val="FF0000"/>
        </w:rPr>
        <w:t>)</w:t>
      </w:r>
      <w:r w:rsidRPr="00294569">
        <w:rPr>
          <w:rFonts w:ascii="標楷體" w:eastAsia="標楷體" w:hAnsi="標楷體" w:hint="eastAsia"/>
          <w:color w:val="FF0000"/>
        </w:rPr>
        <w:t>Ｃ</w:t>
      </w:r>
      <w:r w:rsidRPr="00294569">
        <w:rPr>
          <w:rFonts w:ascii="標楷體" w:eastAsia="標楷體" w:hAnsi="標楷體"/>
          <w:color w:val="FF0000"/>
        </w:rPr>
        <w:t>;(</w:t>
      </w:r>
      <w:r w:rsidR="00150614">
        <w:rPr>
          <w:rFonts w:ascii="標楷體" w:eastAsia="標楷體" w:hAnsi="標楷體" w:hint="eastAsia"/>
          <w:color w:val="FF0000"/>
        </w:rPr>
        <w:t>42</w:t>
      </w:r>
      <w:r w:rsidRPr="00294569">
        <w:rPr>
          <w:rFonts w:ascii="標楷體" w:eastAsia="標楷體" w:hAnsi="標楷體"/>
          <w:color w:val="FF0000"/>
        </w:rPr>
        <w:t>)</w:t>
      </w:r>
      <w:r w:rsidRPr="00294569">
        <w:rPr>
          <w:rFonts w:ascii="標楷體" w:eastAsia="標楷體" w:hAnsi="標楷體" w:hint="eastAsia"/>
          <w:color w:val="FF0000"/>
        </w:rPr>
        <w:t>Ａ</w:t>
      </w:r>
      <w:r w:rsidRPr="00294569">
        <w:rPr>
          <w:rFonts w:ascii="標楷體" w:eastAsia="標楷體" w:hAnsi="標楷體"/>
          <w:color w:val="FF0000"/>
        </w:rPr>
        <w:t>;(</w:t>
      </w:r>
      <w:r w:rsidR="00150614">
        <w:rPr>
          <w:rFonts w:ascii="標楷體" w:eastAsia="標楷體" w:hAnsi="標楷體" w:hint="eastAsia"/>
          <w:color w:val="FF0000"/>
        </w:rPr>
        <w:t>43</w:t>
      </w:r>
      <w:r w:rsidRPr="00294569">
        <w:rPr>
          <w:rFonts w:ascii="標楷體" w:eastAsia="標楷體" w:hAnsi="標楷體"/>
          <w:color w:val="FF0000"/>
        </w:rPr>
        <w:t>)</w:t>
      </w:r>
      <w:r w:rsidRPr="00294569">
        <w:rPr>
          <w:rFonts w:ascii="標楷體" w:eastAsia="標楷體" w:hAnsi="標楷體" w:hint="eastAsia"/>
          <w:color w:val="FF0000"/>
        </w:rPr>
        <w:t>Ｄ</w:t>
      </w:r>
      <w:r w:rsidRPr="00294569">
        <w:rPr>
          <w:rFonts w:ascii="標楷體" w:eastAsia="標楷體" w:hAnsi="標楷體"/>
          <w:color w:val="FF0000"/>
        </w:rPr>
        <w:t>;(</w:t>
      </w:r>
      <w:r w:rsidR="00150614">
        <w:rPr>
          <w:rFonts w:ascii="標楷體" w:eastAsia="標楷體" w:hAnsi="標楷體" w:hint="eastAsia"/>
          <w:color w:val="FF0000"/>
        </w:rPr>
        <w:t>44</w:t>
      </w:r>
      <w:r w:rsidRPr="00294569">
        <w:rPr>
          <w:rFonts w:ascii="標楷體" w:eastAsia="標楷體" w:hAnsi="標楷體"/>
          <w:color w:val="FF0000"/>
        </w:rPr>
        <w:t>)</w:t>
      </w:r>
      <w:r w:rsidRPr="00294569">
        <w:rPr>
          <w:rFonts w:ascii="標楷體" w:eastAsia="標楷體" w:hAnsi="標楷體" w:hint="eastAsia"/>
          <w:color w:val="FF0000"/>
        </w:rPr>
        <w:t>Ｂ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(</w:t>
      </w:r>
      <w:r w:rsidRPr="00294569">
        <w:rPr>
          <w:rFonts w:ascii="標楷體" w:eastAsia="標楷體" w:hAnsi="標楷體" w:hint="eastAsia"/>
          <w:color w:val="0000FF"/>
        </w:rPr>
        <w:t>２</w:t>
      </w:r>
      <w:r w:rsidRPr="00294569">
        <w:rPr>
          <w:rFonts w:ascii="標楷體" w:eastAsia="標楷體" w:hAnsi="標楷體"/>
          <w:color w:val="0000FF"/>
        </w:rPr>
        <w:t>)(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弔</w:t>
      </w:r>
      <w:r w:rsidRPr="00294569">
        <w:rPr>
          <w:rFonts w:ascii="標楷體" w:eastAsia="標楷體" w:hAnsi="標楷體"/>
          <w:color w:val="0000FF"/>
        </w:rPr>
        <w:sym w:font="Wingdings" w:char="F0E0"/>
      </w:r>
      <w:r w:rsidRPr="00294569">
        <w:rPr>
          <w:rFonts w:ascii="標楷體" w:eastAsia="標楷體" w:hAnsi="標楷體" w:hint="eastAsia"/>
          <w:color w:val="0000FF"/>
        </w:rPr>
        <w:t>翠（項羽死亡）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</w:rPr>
      </w:pPr>
      <w:r w:rsidRPr="00294569">
        <w:rPr>
          <w:rFonts w:ascii="標楷體" w:eastAsia="標楷體" w:hAnsi="標楷體" w:hint="eastAsia"/>
        </w:rPr>
        <w:t>(二)</w:t>
      </w:r>
    </w:p>
    <w:tbl>
      <w:tblPr>
        <w:tblStyle w:val="a3"/>
        <w:tblW w:w="0" w:type="auto"/>
        <w:tblInd w:w="119" w:type="dxa"/>
        <w:tblLook w:val="04A0" w:firstRow="1" w:lastRow="0" w:firstColumn="1" w:lastColumn="0" w:noHBand="0" w:noVBand="1"/>
      </w:tblPr>
      <w:tblGrid>
        <w:gridCol w:w="12739"/>
      </w:tblGrid>
      <w:tr w:rsidR="00294569" w:rsidRPr="00294569" w:rsidTr="00294569">
        <w:tc>
          <w:tcPr>
            <w:tcW w:w="12858" w:type="dxa"/>
          </w:tcPr>
          <w:p w:rsidR="00294569" w:rsidRPr="00294569" w:rsidRDefault="00294569" w:rsidP="00294569">
            <w:pPr>
              <w:tabs>
                <w:tab w:val="left" w:pos="119"/>
              </w:tabs>
              <w:rPr>
                <w:rFonts w:ascii="標楷體" w:eastAsia="標楷體" w:hAnsi="標楷體"/>
                <w:color w:val="000000"/>
              </w:rPr>
            </w:pPr>
            <w:r w:rsidRPr="00294569">
              <w:rPr>
                <w:rFonts w:ascii="標楷體" w:eastAsia="標楷體" w:hAnsi="標楷體" w:hint="eastAsia"/>
                <w:color w:val="000000"/>
              </w:rPr>
              <w:t>「人之為學，不日進則日退。獨學無友，則孤陋而難成；久處一方，則習染而不自覺。不幸而在窮僻之域，無車馬之資，猶當博學審問，「古人與稽</w:t>
            </w:r>
            <w:r w:rsidRPr="00294569">
              <w:rPr>
                <w:rFonts w:ascii="標楷體" w:eastAsia="標楷體" w:hAnsi="標楷體"/>
                <w:noProof/>
                <w:color w:val="000000"/>
                <w:position w:val="-4"/>
              </w:rPr>
              <w:drawing>
                <wp:inline distT="0" distB="0" distL="0" distR="0" wp14:anchorId="5BADC2DC" wp14:editId="34195FC5">
                  <wp:extent cx="142875" cy="142875"/>
                  <wp:effectExtent l="0" t="0" r="9525" b="9525"/>
                  <wp:docPr id="12" name="圖片 12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4569">
              <w:rPr>
                <w:rFonts w:ascii="標楷體" w:eastAsia="標楷體" w:hAnsi="標楷體" w:hint="eastAsia"/>
                <w:color w:val="000000"/>
              </w:rPr>
              <w:t>」，以求其是非之所在，庶幾可得十之五六。若既不出戶，又不讀書，則是面牆之士，雖子羔、原憲之賢，終無濟於天下。子曰：「十室之邑，必有忠信如丘者焉，不如丘之好學也。」夫以孔子之聖，猶須好學，今人可不勉乎？」——顧炎武〈與友人論學書〉</w:t>
            </w:r>
            <w:r w:rsidRPr="00294569">
              <w:rPr>
                <w:rFonts w:ascii="標楷體" w:eastAsia="標楷體" w:hAnsi="標楷體"/>
                <w:color w:val="000000"/>
              </w:rPr>
              <w:br/>
            </w:r>
            <w:r w:rsidRPr="00294569">
              <w:rPr>
                <w:rFonts w:ascii="標楷體" w:eastAsia="標楷體" w:hAnsi="標楷體" w:hint="eastAsia"/>
                <w:color w:val="000000"/>
              </w:rPr>
              <w:t>注釋：</w:t>
            </w:r>
            <w:r w:rsidRPr="00294569">
              <w:rPr>
                <w:rFonts w:ascii="標楷體" w:eastAsia="標楷體" w:hAnsi="標楷體"/>
                <w:noProof/>
                <w:color w:val="000000"/>
                <w:position w:val="-4"/>
              </w:rPr>
              <w:drawing>
                <wp:inline distT="0" distB="0" distL="0" distR="0" wp14:anchorId="4C7BC6FB" wp14:editId="438D70C9">
                  <wp:extent cx="142875" cy="142875"/>
                  <wp:effectExtent l="0" t="0" r="9525" b="9525"/>
                  <wp:docPr id="11" name="圖片 11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4569">
              <w:rPr>
                <w:rFonts w:ascii="標楷體" w:eastAsia="標楷體" w:hAnsi="標楷體" w:hint="eastAsia"/>
                <w:color w:val="000000"/>
              </w:rPr>
              <w:t>與稽：援引古書考證。</w:t>
            </w:r>
          </w:p>
        </w:tc>
      </w:tr>
    </w:tbl>
    <w:p w:rsidR="00294569" w:rsidRPr="00294569" w:rsidRDefault="00294569" w:rsidP="00294569">
      <w:pPr>
        <w:tabs>
          <w:tab w:val="left" w:pos="119"/>
        </w:tabs>
        <w:ind w:left="119" w:hanging="119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/>
          <w:color w:val="000000"/>
        </w:rPr>
        <w:t xml:space="preserve"> 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45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「久處一方，則習染而不自覺」意謂：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人而無信，不知其可也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謀事在人，成事在天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如入鮑魚之肆，久而不聞其臭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盡信書，則不如無書</w:t>
      </w:r>
      <w:r w:rsidRPr="00294569">
        <w:rPr>
          <w:rFonts w:ascii="標楷體" w:eastAsia="標楷體" w:hAnsi="標楷體"/>
          <w:color w:val="000000"/>
        </w:rPr>
        <w:br/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46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「十室之邑，必有忠信如丘者焉，不如丘之好學也。」孔子此言之涵義是：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勉人應追求忠義信實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勉人應好學不倦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讚許長江後浪推前浪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感慨後繼無人</w:t>
      </w:r>
      <w:r w:rsidRPr="00294569">
        <w:rPr>
          <w:rFonts w:ascii="標楷體" w:eastAsia="標楷體" w:hAnsi="標楷體"/>
          <w:color w:val="000000"/>
        </w:rPr>
        <w:br/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47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根據本文中講究的學習態度或精神，下列何者與之</w:t>
      </w:r>
      <w:r w:rsidRPr="00294569">
        <w:rPr>
          <w:rFonts w:ascii="標楷體" w:eastAsia="標楷體" w:hAnsi="標楷體" w:hint="eastAsia"/>
          <w:color w:val="000000"/>
          <w:u w:val="double"/>
        </w:rPr>
        <w:t>不符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閉門造車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日新又新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切磋琢磨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私淑古人</w:t>
      </w:r>
      <w:r w:rsidRPr="00294569">
        <w:rPr>
          <w:rFonts w:ascii="標楷體" w:eastAsia="標楷體" w:hAnsi="標楷體"/>
          <w:color w:val="000000"/>
        </w:rPr>
        <w:br/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48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若欲引用文句說明與本文相關的意旨，下列何者最恰當？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一日不見，如隔三秋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江山代有才人出，各領風騷數百年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貧賤之交不可忘，糟糠之妻不下堂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三人行，必有我師焉。擇其善者而從之，其不善者而改之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(</w:t>
      </w:r>
      <w:r w:rsidR="00150614">
        <w:rPr>
          <w:rFonts w:ascii="標楷體" w:eastAsia="標楷體" w:hAnsi="標楷體" w:hint="eastAsia"/>
          <w:color w:val="FF0000"/>
        </w:rPr>
        <w:t>45</w:t>
      </w:r>
      <w:r w:rsidRPr="00294569">
        <w:rPr>
          <w:rFonts w:ascii="標楷體" w:eastAsia="標楷體" w:hAnsi="標楷體"/>
          <w:color w:val="FF0000"/>
        </w:rPr>
        <w:t>)</w:t>
      </w:r>
      <w:r w:rsidRPr="00294569">
        <w:rPr>
          <w:rFonts w:ascii="標楷體" w:eastAsia="標楷體" w:hAnsi="標楷體" w:hint="eastAsia"/>
          <w:color w:val="FF0000"/>
        </w:rPr>
        <w:t>Ｃ</w:t>
      </w:r>
      <w:r w:rsidRPr="00294569">
        <w:rPr>
          <w:rFonts w:ascii="標楷體" w:eastAsia="標楷體" w:hAnsi="標楷體"/>
          <w:color w:val="FF0000"/>
        </w:rPr>
        <w:t>;(</w:t>
      </w:r>
      <w:r w:rsidR="00150614">
        <w:rPr>
          <w:rFonts w:ascii="標楷體" w:eastAsia="標楷體" w:hAnsi="標楷體" w:hint="eastAsia"/>
          <w:color w:val="FF0000"/>
        </w:rPr>
        <w:t>46</w:t>
      </w:r>
      <w:r w:rsidRPr="00294569">
        <w:rPr>
          <w:rFonts w:ascii="標楷體" w:eastAsia="標楷體" w:hAnsi="標楷體"/>
          <w:color w:val="FF0000"/>
        </w:rPr>
        <w:t>)</w:t>
      </w:r>
      <w:r w:rsidRPr="00294569">
        <w:rPr>
          <w:rFonts w:ascii="標楷體" w:eastAsia="標楷體" w:hAnsi="標楷體" w:hint="eastAsia"/>
          <w:color w:val="FF0000"/>
        </w:rPr>
        <w:t>Ｂ</w:t>
      </w:r>
      <w:r w:rsidRPr="00294569">
        <w:rPr>
          <w:rFonts w:ascii="標楷體" w:eastAsia="標楷體" w:hAnsi="標楷體"/>
          <w:color w:val="FF0000"/>
        </w:rPr>
        <w:t>;(</w:t>
      </w:r>
      <w:r w:rsidR="00150614">
        <w:rPr>
          <w:rFonts w:ascii="標楷體" w:eastAsia="標楷體" w:hAnsi="標楷體" w:hint="eastAsia"/>
          <w:color w:val="FF0000"/>
        </w:rPr>
        <w:t>47</w:t>
      </w:r>
      <w:r w:rsidRPr="00294569">
        <w:rPr>
          <w:rFonts w:ascii="標楷體" w:eastAsia="標楷體" w:hAnsi="標楷體"/>
          <w:color w:val="FF0000"/>
        </w:rPr>
        <w:t>)</w:t>
      </w:r>
      <w:r w:rsidRPr="00294569">
        <w:rPr>
          <w:rFonts w:ascii="標楷體" w:eastAsia="標楷體" w:hAnsi="標楷體" w:hint="eastAsia"/>
          <w:color w:val="FF0000"/>
        </w:rPr>
        <w:t>Ａ</w:t>
      </w:r>
      <w:r w:rsidRPr="00294569">
        <w:rPr>
          <w:rFonts w:ascii="標楷體" w:eastAsia="標楷體" w:hAnsi="標楷體"/>
          <w:color w:val="FF0000"/>
        </w:rPr>
        <w:t>;(</w:t>
      </w:r>
      <w:r w:rsidR="00150614">
        <w:rPr>
          <w:rFonts w:ascii="標楷體" w:eastAsia="標楷體" w:hAnsi="標楷體" w:hint="eastAsia"/>
          <w:color w:val="FF0000"/>
        </w:rPr>
        <w:t>48</w:t>
      </w:r>
      <w:r w:rsidRPr="00294569">
        <w:rPr>
          <w:rFonts w:ascii="標楷體" w:eastAsia="標楷體" w:hAnsi="標楷體"/>
          <w:color w:val="FF0000"/>
        </w:rPr>
        <w:t>)</w:t>
      </w:r>
      <w:r w:rsidRPr="00294569">
        <w:rPr>
          <w:rFonts w:ascii="標楷體" w:eastAsia="標楷體" w:hAnsi="標楷體" w:hint="eastAsia"/>
          <w:color w:val="FF0000"/>
        </w:rPr>
        <w:t>Ｄ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 w:hint="eastAsia"/>
          <w:color w:val="0000FF"/>
        </w:rPr>
        <w:t>語譯：一個人作學問如果不能每天進步就會退步。一個人獨自學習，而沒有朋友互相切磋，就會見識淺薄難有成就；長久住在一個地方，就會浸染成習慣而不自覺。若不幸住在窮鄉僻壤，而又沒有車馬的資助可以外出，</w:t>
      </w:r>
      <w:r w:rsidRPr="00294569">
        <w:rPr>
          <w:rFonts w:ascii="標楷體" w:eastAsia="標楷體" w:hAnsi="標楷體" w:hint="eastAsia"/>
          <w:color w:val="0000FF"/>
        </w:rPr>
        <w:lastRenderedPageBreak/>
        <w:t>仍然應當廣博地學習，謹慎查問，「援引古書來考證」，探求論證問題的是非，這樣差不多能得到十分之五六的真理。如果既不走出家門，又不讀書，那就像面牆一樣一無所見，即使像子羔、原憲那樣的賢能，也終究對社會沒幫助。孔子說：「即使只有十戶人家的地方，也一定有像我這樣講求忠信的人，只是不如我那樣好學罷了。」像孔子這樣的聖賢，尚且如此好學，現在的人怎能不好好學習呢</w:t>
      </w:r>
      <w:r w:rsidRPr="00294569">
        <w:rPr>
          <w:rFonts w:ascii="標楷體" w:eastAsia="標楷體" w:hAnsi="標楷體"/>
          <w:color w:val="0000FF"/>
        </w:rPr>
        <w:br/>
        <w:t>(</w:t>
      </w:r>
      <w:r w:rsidRPr="00294569">
        <w:rPr>
          <w:rFonts w:ascii="標楷體" w:eastAsia="標楷體" w:hAnsi="標楷體" w:hint="eastAsia"/>
          <w:color w:val="0000FF"/>
        </w:rPr>
        <w:t>１</w:t>
      </w:r>
      <w:r w:rsidRPr="00294569">
        <w:rPr>
          <w:rFonts w:ascii="標楷體" w:eastAsia="標楷體" w:hAnsi="標楷體"/>
          <w:color w:val="0000FF"/>
        </w:rPr>
        <w:t>)(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語譯：一個人假如不能信實，不知道還能做些什麼。《論語‧為政》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盡自己能力去做，但成功與否就取決於天命了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強調一旦形成習慣，將失去自我覺察的能力。鮑魚之肆：賣醃魚的店鋪。比喻臭穢的地方、惡劣的環境或小人聚集的場所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指讀書不可拘泥於書上所載，一味盲從</w:t>
      </w:r>
      <w:r w:rsidRPr="00294569">
        <w:rPr>
          <w:rFonts w:ascii="標楷體" w:eastAsia="標楷體" w:hAnsi="標楷體"/>
          <w:color w:val="0000FF"/>
        </w:rPr>
        <w:br/>
        <w:t>(</w:t>
      </w:r>
      <w:r w:rsidRPr="00294569">
        <w:rPr>
          <w:rFonts w:ascii="標楷體" w:eastAsia="標楷體" w:hAnsi="標楷體" w:hint="eastAsia"/>
          <w:color w:val="0000FF"/>
        </w:rPr>
        <w:t>３</w:t>
      </w:r>
      <w:r w:rsidRPr="00294569">
        <w:rPr>
          <w:rFonts w:ascii="標楷體" w:eastAsia="標楷體" w:hAnsi="標楷體"/>
          <w:color w:val="0000FF"/>
        </w:rPr>
        <w:t>)(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按照一定的規格在家裡造車。後比喻凡事只憑主觀思想辦事，不問是否切合實際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從「人之為學，不日進則日退」可知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從「獨學無友，則孤陋而難成」可知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從「古人與稽」可知</w:t>
      </w:r>
      <w:r w:rsidRPr="00294569">
        <w:rPr>
          <w:rFonts w:ascii="標楷體" w:eastAsia="標楷體" w:hAnsi="標楷體"/>
          <w:color w:val="0000FF"/>
        </w:rPr>
        <w:br/>
        <w:t>(</w:t>
      </w:r>
      <w:r w:rsidRPr="00294569">
        <w:rPr>
          <w:rFonts w:ascii="標楷體" w:eastAsia="標楷體" w:hAnsi="標楷體" w:hint="eastAsia"/>
          <w:color w:val="0000FF"/>
        </w:rPr>
        <w:t>４</w:t>
      </w:r>
      <w:r w:rsidRPr="00294569">
        <w:rPr>
          <w:rFonts w:ascii="標楷體" w:eastAsia="標楷體" w:hAnsi="標楷體"/>
          <w:color w:val="0000FF"/>
        </w:rPr>
        <w:t>)(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比喻思念殷切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每個朝代都有文學家出現，這些文學家的作品都代表他們所處的年代。幾百年後，當新的時代來臨，又會有新的人才替代他們。趙翼《論詩》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比喻人不忘本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比喻到處都有值得學習的對象，與「獨學無友，則孤陋而難成」的論點相似。《論語‧述而》</w:t>
      </w:r>
    </w:p>
    <w:p w:rsidR="00294569" w:rsidRPr="00294569" w:rsidRDefault="00294569" w:rsidP="00294569">
      <w:pPr>
        <w:tabs>
          <w:tab w:val="left" w:pos="119"/>
        </w:tabs>
        <w:ind w:left="119" w:hanging="119"/>
        <w:rPr>
          <w:rFonts w:ascii="標楷體" w:eastAsia="標楷體" w:hAnsi="標楷體" w:cs="Arial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(三)</w:t>
      </w:r>
    </w:p>
    <w:tbl>
      <w:tblPr>
        <w:tblStyle w:val="a3"/>
        <w:tblW w:w="0" w:type="auto"/>
        <w:tblInd w:w="119" w:type="dxa"/>
        <w:tblLook w:val="04A0" w:firstRow="1" w:lastRow="0" w:firstColumn="1" w:lastColumn="0" w:noHBand="0" w:noVBand="1"/>
      </w:tblPr>
      <w:tblGrid>
        <w:gridCol w:w="12739"/>
      </w:tblGrid>
      <w:tr w:rsidR="00294569" w:rsidRPr="00294569" w:rsidTr="00294569">
        <w:tc>
          <w:tcPr>
            <w:tcW w:w="12858" w:type="dxa"/>
          </w:tcPr>
          <w:p w:rsidR="00294569" w:rsidRPr="00294569" w:rsidRDefault="00294569" w:rsidP="00294569">
            <w:pPr>
              <w:tabs>
                <w:tab w:val="left" w:pos="119"/>
              </w:tabs>
              <w:rPr>
                <w:rFonts w:ascii="標楷體" w:eastAsia="標楷體" w:hAnsi="標楷體" w:cs="Arial"/>
                <w:color w:val="000000"/>
              </w:rPr>
            </w:pPr>
            <w:r w:rsidRPr="00294569">
              <w:rPr>
                <w:rFonts w:ascii="標楷體" w:eastAsia="標楷體" w:hAnsi="標楷體" w:hint="eastAsia"/>
                <w:color w:val="000000"/>
              </w:rPr>
              <w:t>有所思，乃在大海南。何用問遺君？雙珠玳瑁簪，用玉紹繚之。聞君有他心，拉雜摧燒之。摧燒之，當風揚其灰。從今以往，勿復相思！相思與君絶！雞鳴狗吠，兄嫂當知之。妃呼豨（歎息聲）！秋風肅肅晨風颸，東方須臾高知之。（〈有所思〉佚名）</w:t>
            </w:r>
          </w:p>
        </w:tc>
      </w:tr>
    </w:tbl>
    <w:p w:rsidR="00294569" w:rsidRPr="00294569" w:rsidRDefault="00294569" w:rsidP="00294569">
      <w:pPr>
        <w:tabs>
          <w:tab w:val="left" w:pos="119"/>
        </w:tabs>
        <w:ind w:left="119" w:hanging="119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/>
          <w:color w:val="000000"/>
        </w:rPr>
        <w:t xml:space="preserve"> 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49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下列「遺」字，何者與「何用問遺君」中的「遺」字音義皆同？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小學而大「遺」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「遺」臭萬年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客從遠方來，「遺」我雙鯉魚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路不拾「遺」</w:t>
      </w:r>
      <w:r w:rsidRPr="00294569">
        <w:rPr>
          <w:rFonts w:ascii="標楷體" w:eastAsia="標楷體" w:hAnsi="標楷體"/>
          <w:color w:val="000000"/>
        </w:rPr>
        <w:br/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50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關於此詩，下列敘述何者正確？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女子因情郎送的禮物遭兄嫂破壞而憤怒不已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主人翁性格溫和多情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主人翁因舉動聲響太大，而擔心兄嫂知道自己的情況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主人翁聽說情人變心後，自己仍不改初衷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【語文演練】</w:t>
      </w:r>
    </w:p>
    <w:p w:rsidR="00294569" w:rsidRPr="00294569" w:rsidRDefault="00294569" w:rsidP="00294569">
      <w:pPr>
        <w:ind w:left="1191" w:hanging="1191"/>
        <w:rPr>
          <w:rFonts w:ascii="標楷體" w:eastAsia="標楷體" w:hAnsi="標楷體"/>
          <w:color w:val="FF0000"/>
        </w:rPr>
      </w:pPr>
      <w:r w:rsidRPr="00294569">
        <w:rPr>
          <w:rFonts w:ascii="標楷體" w:eastAsia="標楷體" w:hAnsi="標楷體"/>
          <w:color w:val="FF0000"/>
        </w:rPr>
        <w:t xml:space="preserve"> </w:t>
      </w:r>
      <w:r w:rsidRPr="00294569">
        <w:rPr>
          <w:rFonts w:ascii="標楷體" w:eastAsia="標楷體" w:hAnsi="標楷體" w:hint="eastAsia"/>
          <w:color w:val="FF0000"/>
          <w:bdr w:val="single" w:sz="4" w:space="0" w:color="auto" w:shadow="1" w:frame="1"/>
        </w:rPr>
        <w:t xml:space="preserve">　解答　</w:t>
      </w:r>
      <w:r w:rsidRPr="00294569">
        <w:rPr>
          <w:rFonts w:ascii="標楷體" w:eastAsia="標楷體" w:hAnsi="標楷體"/>
          <w:color w:val="FF0000"/>
        </w:rPr>
        <w:t xml:space="preserve"> (</w:t>
      </w:r>
      <w:r w:rsidR="00150614">
        <w:rPr>
          <w:rFonts w:ascii="標楷體" w:eastAsia="標楷體" w:hAnsi="標楷體" w:hint="eastAsia"/>
          <w:color w:val="FF0000"/>
        </w:rPr>
        <w:t>49</w:t>
      </w:r>
      <w:r w:rsidRPr="00294569">
        <w:rPr>
          <w:rFonts w:ascii="標楷體" w:eastAsia="標楷體" w:hAnsi="標楷體"/>
          <w:color w:val="FF0000"/>
        </w:rPr>
        <w:t>)</w:t>
      </w:r>
      <w:r w:rsidRPr="00294569">
        <w:rPr>
          <w:rFonts w:ascii="標楷體" w:eastAsia="標楷體" w:hAnsi="標楷體" w:hint="eastAsia"/>
          <w:color w:val="FF0000"/>
        </w:rPr>
        <w:t>Ｃ</w:t>
      </w:r>
      <w:r w:rsidRPr="00294569">
        <w:rPr>
          <w:rFonts w:ascii="標楷體" w:eastAsia="標楷體" w:hAnsi="標楷體"/>
          <w:color w:val="FF0000"/>
        </w:rPr>
        <w:t>;(</w:t>
      </w:r>
      <w:r w:rsidR="00150614">
        <w:rPr>
          <w:rFonts w:ascii="標楷體" w:eastAsia="標楷體" w:hAnsi="標楷體" w:hint="eastAsia"/>
          <w:color w:val="FF0000"/>
        </w:rPr>
        <w:t>50</w:t>
      </w:r>
      <w:r w:rsidRPr="00294569">
        <w:rPr>
          <w:rFonts w:ascii="標楷體" w:eastAsia="標楷體" w:hAnsi="標楷體"/>
          <w:color w:val="FF0000"/>
        </w:rPr>
        <w:t>)</w:t>
      </w:r>
      <w:r w:rsidRPr="00294569">
        <w:rPr>
          <w:rFonts w:ascii="標楷體" w:eastAsia="標楷體" w:hAnsi="標楷體" w:hint="eastAsia"/>
          <w:color w:val="FF0000"/>
        </w:rPr>
        <w:t>Ｃ</w:t>
      </w:r>
    </w:p>
    <w:p w:rsidR="00294569" w:rsidRPr="00294569" w:rsidRDefault="00294569" w:rsidP="00294569">
      <w:pPr>
        <w:ind w:left="1140" w:hanging="1140"/>
        <w:rPr>
          <w:rFonts w:ascii="標楷體" w:eastAsia="標楷體" w:hAnsi="標楷體"/>
          <w:color w:val="0000FF"/>
        </w:rPr>
      </w:pP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 w:hint="eastAsia"/>
          <w:color w:val="0000FF"/>
          <w:bdr w:val="single" w:sz="4" w:space="0" w:color="auto" w:shadow="1" w:frame="1"/>
        </w:rPr>
        <w:t>解析</w:t>
      </w:r>
      <w:r w:rsidRPr="00294569">
        <w:rPr>
          <w:rFonts w:ascii="標楷體" w:eastAsia="標楷體" w:hAnsi="標楷體"/>
          <w:color w:val="0000FF"/>
          <w:bdr w:val="single" w:sz="4" w:space="0" w:color="auto" w:shadow="1" w:frame="1"/>
        </w:rPr>
        <w:t xml:space="preserve">  </w:t>
      </w:r>
      <w:r w:rsidRPr="00294569">
        <w:rPr>
          <w:rFonts w:ascii="標楷體" w:eastAsia="標楷體" w:hAnsi="標楷體"/>
          <w:color w:val="0000FF"/>
        </w:rPr>
        <w:t xml:space="preserve"> </w:t>
      </w:r>
      <w:r w:rsidRPr="00294569">
        <w:rPr>
          <w:rFonts w:ascii="標楷體" w:eastAsia="標楷體" w:hAnsi="標楷體" w:hint="eastAsia"/>
          <w:color w:val="0000FF"/>
        </w:rPr>
        <w:t>語譯：我心裡有個人，住在大海南面的水濱。問我要拿什麼送給你呢？我要送你一枚雙珠玳瑁的髮簪，再用玉鍊將它裝飾纏繞起來。可是，聽說你變了心，便把這支髮簪扯壞並且燒個精光。把它燒個精光，再把燒成的灰吹散在風中。從今以後，我不會再想你，和你從此斷絕恩情。我的舉動聲響太大，驚動了雞和狗爭相啼叫，哥哥嫂嫂一定知道我的心事了。唉！窗外秋風呼呼，晨風吹起，眼看著東方露白，我的心只有升起的太陽知道啊</w:t>
      </w:r>
      <w:r w:rsidRPr="00294569">
        <w:rPr>
          <w:rFonts w:ascii="標楷體" w:eastAsia="標楷體" w:hAnsi="標楷體"/>
          <w:color w:val="0000FF"/>
        </w:rPr>
        <w:br/>
        <w:t>(</w:t>
      </w:r>
      <w:r w:rsidRPr="00294569">
        <w:rPr>
          <w:rFonts w:ascii="標楷體" w:eastAsia="標楷體" w:hAnsi="標楷體" w:hint="eastAsia"/>
          <w:color w:val="0000FF"/>
        </w:rPr>
        <w:t>１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題幹：音ㄨㄟˋ，贈送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遺漏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流傳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Ｃ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音ㄨㄟˋ，贈送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遺失的物品</w:t>
      </w:r>
      <w:r w:rsidRPr="00294569">
        <w:rPr>
          <w:rFonts w:ascii="標楷體" w:eastAsia="標楷體" w:hAnsi="標楷體"/>
          <w:color w:val="0000FF"/>
        </w:rPr>
        <w:br/>
        <w:t>(</w:t>
      </w:r>
      <w:r w:rsidRPr="00294569">
        <w:rPr>
          <w:rFonts w:ascii="標楷體" w:eastAsia="標楷體" w:hAnsi="標楷體" w:hint="eastAsia"/>
          <w:color w:val="0000FF"/>
        </w:rPr>
        <w:t>２</w:t>
      </w:r>
      <w:r w:rsidRPr="00294569">
        <w:rPr>
          <w:rFonts w:ascii="標楷體" w:eastAsia="標楷體" w:hAnsi="標楷體"/>
          <w:color w:val="0000FF"/>
        </w:rPr>
        <w:t>)(</w:t>
      </w:r>
      <w:r w:rsidRPr="00294569">
        <w:rPr>
          <w:rFonts w:ascii="標楷體" w:eastAsia="標楷體" w:hAnsi="標楷體" w:hint="eastAsia"/>
          <w:color w:val="0000FF"/>
        </w:rPr>
        <w:t>Ａ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因情郎變心而憤怒，將原本欲送出的禮物破壞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Ｂ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 xml:space="preserve">性格剛烈，自尊心強　</w:t>
      </w:r>
      <w:r w:rsidRPr="00294569">
        <w:rPr>
          <w:rFonts w:ascii="標楷體" w:eastAsia="標楷體" w:hAnsi="標楷體"/>
          <w:color w:val="0000FF"/>
        </w:rPr>
        <w:t>(</w:t>
      </w:r>
      <w:r w:rsidRPr="00294569">
        <w:rPr>
          <w:rFonts w:ascii="標楷體" w:eastAsia="標楷體" w:hAnsi="標楷體" w:hint="eastAsia"/>
          <w:color w:val="0000FF"/>
        </w:rPr>
        <w:t>Ｄ</w:t>
      </w:r>
      <w:r w:rsidRPr="00294569">
        <w:rPr>
          <w:rFonts w:ascii="標楷體" w:eastAsia="標楷體" w:hAnsi="標楷體"/>
          <w:color w:val="0000FF"/>
        </w:rPr>
        <w:t>)</w:t>
      </w:r>
      <w:r w:rsidRPr="00294569">
        <w:rPr>
          <w:rFonts w:ascii="標楷體" w:eastAsia="標楷體" w:hAnsi="標楷體" w:hint="eastAsia"/>
          <w:color w:val="0000FF"/>
        </w:rPr>
        <w:t>主人翁想與情人絕交</w:t>
      </w:r>
    </w:p>
    <w:p w:rsidR="00294569" w:rsidRPr="00294569" w:rsidRDefault="00294569" w:rsidP="00294569">
      <w:pPr>
        <w:ind w:left="1440" w:hangingChars="600" w:hanging="1440"/>
      </w:pPr>
    </w:p>
    <w:sectPr w:rsidR="00294569" w:rsidRPr="00294569" w:rsidSect="009F3A7E">
      <w:footerReference w:type="default" r:id="rId8"/>
      <w:pgSz w:w="14570" w:h="20636" w:code="12"/>
      <w:pgMar w:top="851" w:right="851" w:bottom="851" w:left="851" w:header="567" w:footer="567" w:gutter="0"/>
      <w:cols w:space="425"/>
      <w:docGrid w:type="lines" w:linePitch="3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06AE" w:rsidRDefault="001D06AE" w:rsidP="009F3A7E">
      <w:r>
        <w:separator/>
      </w:r>
    </w:p>
  </w:endnote>
  <w:endnote w:type="continuationSeparator" w:id="0">
    <w:p w:rsidR="001D06AE" w:rsidRDefault="001D06AE" w:rsidP="009F3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....">
    <w:altName w:val="標楷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6720259"/>
      <w:docPartObj>
        <w:docPartGallery w:val="Page Numbers (Bottom of Page)"/>
        <w:docPartUnique/>
      </w:docPartObj>
    </w:sdtPr>
    <w:sdtEndPr/>
    <w:sdtContent>
      <w:p w:rsidR="00294569" w:rsidRDefault="0029456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0287" w:rsidRPr="00EE0287">
          <w:rPr>
            <w:noProof/>
            <w:lang w:val="zh-TW"/>
          </w:rPr>
          <w:t>1</w:t>
        </w:r>
        <w:r>
          <w:fldChar w:fldCharType="end"/>
        </w:r>
      </w:p>
    </w:sdtContent>
  </w:sdt>
  <w:p w:rsidR="009F3A7E" w:rsidRDefault="009F3A7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06AE" w:rsidRDefault="001D06AE" w:rsidP="009F3A7E">
      <w:r>
        <w:separator/>
      </w:r>
    </w:p>
  </w:footnote>
  <w:footnote w:type="continuationSeparator" w:id="0">
    <w:p w:rsidR="001D06AE" w:rsidRDefault="001D06AE" w:rsidP="009F3A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93E66"/>
    <w:multiLevelType w:val="hybridMultilevel"/>
    <w:tmpl w:val="F8686356"/>
    <w:lvl w:ilvl="0" w:tplc="11A2B31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7CC2F37"/>
    <w:multiLevelType w:val="hybridMultilevel"/>
    <w:tmpl w:val="333017F4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rawingGridVerticalSpacing w:val="16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A7E"/>
    <w:rsid w:val="00150614"/>
    <w:rsid w:val="001C5B8E"/>
    <w:rsid w:val="001D06AE"/>
    <w:rsid w:val="00294569"/>
    <w:rsid w:val="0034242C"/>
    <w:rsid w:val="00632B0E"/>
    <w:rsid w:val="009C0051"/>
    <w:rsid w:val="009F3A7E"/>
    <w:rsid w:val="00A81F7F"/>
    <w:rsid w:val="00B0563E"/>
    <w:rsid w:val="00B81517"/>
    <w:rsid w:val="00CE44CA"/>
    <w:rsid w:val="00EE0287"/>
    <w:rsid w:val="00F77D5A"/>
    <w:rsid w:val="00FB0C1D"/>
    <w:rsid w:val="00FC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F8F7158-32AE-429A-B134-03226544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100">
    <w:name w:val="內文_71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39">
    <w:name w:val="內文_4_39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1300">
    <w:name w:val="內文_13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80">
    <w:name w:val="內文_4_8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400">
    <w:name w:val="內文_14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9">
    <w:name w:val="內文_4_29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000">
    <w:name w:val="內文_13_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800">
    <w:name w:val="內文_4_8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100">
    <w:name w:val="內文_101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9">
    <w:name w:val="內文_4_69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2400">
    <w:name w:val="內文_24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190">
    <w:name w:val="內文_4_19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300">
    <w:name w:val="內文_33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70">
    <w:name w:val="內文_4_27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000">
    <w:name w:val="內文_6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5">
    <w:name w:val="內文_4_55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900">
    <w:name w:val="內文_99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7">
    <w:name w:val="內文_4_67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3600">
    <w:name w:val="內文_36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00">
    <w:name w:val="內文_4_3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500">
    <w:name w:val="內文_65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60">
    <w:name w:val="內文_4_6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000">
    <w:name w:val="內文_22_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1700">
    <w:name w:val="內文_4_17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00">
    <w:name w:val="內文_96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4">
    <w:name w:val="內文_4_64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6600">
    <w:name w:val="內文_66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61">
    <w:name w:val="內文_4_61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800">
    <w:name w:val="內文_98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6">
    <w:name w:val="內文_4_66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3100">
    <w:name w:val="內文_31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50">
    <w:name w:val="內文_4_25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200">
    <w:name w:val="內文_62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7">
    <w:name w:val="內文_4_57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700">
    <w:name w:val="內文_37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10">
    <w:name w:val="內文_4_31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000">
    <w:name w:val="內文_100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8">
    <w:name w:val="內文_4_68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8000">
    <w:name w:val="內文_48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42">
    <w:name w:val="內文_4_42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600">
    <w:name w:val="內文_46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40">
    <w:name w:val="內文_4_4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200">
    <w:name w:val="內文_82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300">
    <w:name w:val="內文_83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77">
    <w:name w:val="內文_4_77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4000">
    <w:name w:val="內文_84_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78">
    <w:name w:val="內文_4_78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500">
    <w:name w:val="內文_115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83">
    <w:name w:val="內文_4_83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11200">
    <w:name w:val="內文_112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801">
    <w:name w:val="內文_4_8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8100">
    <w:name w:val="內文_81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76">
    <w:name w:val="內文_4_76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79000">
    <w:name w:val="內文_79_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74">
    <w:name w:val="內文_4_74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600">
    <w:name w:val="內文_116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84">
    <w:name w:val="內文_4_84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table" w:styleId="a3">
    <w:name w:val="Table Grid"/>
    <w:basedOn w:val="a1"/>
    <w:uiPriority w:val="39"/>
    <w:rsid w:val="009F3A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9F3A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rsid w:val="009F3A7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F3A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F3A7E"/>
    <w:rPr>
      <w:sz w:val="20"/>
      <w:szCs w:val="20"/>
    </w:rPr>
  </w:style>
  <w:style w:type="character" w:styleId="a8">
    <w:name w:val="Hyperlink"/>
    <w:semiHidden/>
    <w:unhideWhenUsed/>
    <w:rsid w:val="00294569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294569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29456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1600</Words>
  <Characters>9125</Characters>
  <Application>Microsoft Office Word</Application>
  <DocSecurity>0</DocSecurity>
  <Lines>76</Lines>
  <Paragraphs>21</Paragraphs>
  <ScaleCrop>false</ScaleCrop>
  <Company/>
  <LinksUpToDate>false</LinksUpToDate>
  <CharactersWithSpaces>10704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2019-06-04T03:13:00Z</dcterms:created>
  <dcterms:modified xsi:type="dcterms:W3CDTF">2019-06-04T03:13:00Z</dcterms:modified>
</cp:coreProperties>
</file>