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977"/>
        <w:gridCol w:w="1134"/>
        <w:gridCol w:w="992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5428BF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5428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DF5375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DF5375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姚雅芳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設一單位的資源投入，在甲國能生產</w:t>
      </w:r>
      <w:r w:rsidRPr="005B4D07">
        <w:rPr>
          <w:lang w:val="ja-JP"/>
        </w:rPr>
        <w:t>5</w:t>
      </w:r>
      <w:r w:rsidRPr="005B4D07">
        <w:rPr>
          <w:rFonts w:cs="新細明體" w:hint="eastAsia"/>
          <w:lang w:val="ja-JP"/>
        </w:rPr>
        <w:t>單位的汽車或</w:t>
      </w:r>
      <w:r w:rsidRPr="005B4D07">
        <w:rPr>
          <w:lang w:val="ja-JP"/>
        </w:rPr>
        <w:t>20</w:t>
      </w:r>
      <w:r w:rsidRPr="005B4D07">
        <w:rPr>
          <w:rFonts w:cs="新細明體" w:hint="eastAsia"/>
          <w:lang w:val="ja-JP"/>
        </w:rPr>
        <w:t>單位的電腦，在乙國能生產</w:t>
      </w:r>
      <w:r w:rsidRPr="005B4D07">
        <w:rPr>
          <w:lang w:val="ja-JP"/>
        </w:rPr>
        <w:t xml:space="preserve">3 </w:t>
      </w:r>
      <w:r w:rsidRPr="005B4D07">
        <w:rPr>
          <w:rFonts w:cs="新細明體" w:hint="eastAsia"/>
          <w:lang w:val="ja-JP"/>
        </w:rPr>
        <w:t>單位的汽車或</w:t>
      </w:r>
      <w:r w:rsidRPr="005B4D07">
        <w:rPr>
          <w:lang w:val="ja-JP"/>
        </w:rPr>
        <w:t>15</w:t>
      </w:r>
      <w:r w:rsidRPr="005B4D07">
        <w:rPr>
          <w:rFonts w:cs="新細明體" w:hint="eastAsia"/>
          <w:lang w:val="ja-JP"/>
        </w:rPr>
        <w:t>單位的電腦；若甲、乙兩國已充分就業，且依據比較利益法則，則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  <w:lang w:val="ja-JP"/>
        </w:rPr>
        <w:t>甲國生產汽車有比較利益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甲國生產汽車和電腦都有比較利益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  <w:lang w:val="ja-JP"/>
        </w:rPr>
        <w:t>乙國生產汽車有比較利益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乙國生產汽車和電腦都比甲國少，故兩國不會生貿易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5B4D07">
        <w:rPr>
          <w:rFonts w:cs="新細明體" w:hint="eastAsia"/>
          <w:spacing w:val="-2"/>
          <w:lang w:val="ja-JP"/>
        </w:rPr>
        <w:t>假設在相同勞動投入下，</w:t>
      </w:r>
      <w:r w:rsidRPr="005B4D07">
        <w:rPr>
          <w:spacing w:val="-2"/>
          <w:lang w:val="ja-JP"/>
        </w:rPr>
        <w:t>A</w:t>
      </w:r>
      <w:r w:rsidRPr="005B4D07">
        <w:rPr>
          <w:rFonts w:cs="新細明體" w:hint="eastAsia"/>
          <w:spacing w:val="-2"/>
          <w:lang w:val="ja-JP"/>
        </w:rPr>
        <w:t>國生產</w:t>
      </w:r>
      <w:r w:rsidRPr="005B4D07">
        <w:rPr>
          <w:spacing w:val="-2"/>
          <w:lang w:val="ja-JP"/>
        </w:rPr>
        <w:t>X</w:t>
      </w:r>
      <w:r w:rsidRPr="005B4D07">
        <w:rPr>
          <w:rFonts w:cs="新細明體" w:hint="eastAsia"/>
          <w:spacing w:val="-2"/>
          <w:lang w:val="ja-JP"/>
        </w:rPr>
        <w:t>產品為</w:t>
      </w:r>
      <w:r w:rsidRPr="005B4D07">
        <w:rPr>
          <w:spacing w:val="-2"/>
          <w:lang w:val="ja-JP"/>
        </w:rPr>
        <w:t>10</w:t>
      </w:r>
      <w:r w:rsidRPr="005B4D07">
        <w:rPr>
          <w:rFonts w:cs="新細明體" w:hint="eastAsia"/>
          <w:spacing w:val="-2"/>
          <w:lang w:val="ja-JP"/>
        </w:rPr>
        <w:t>個，</w:t>
      </w:r>
      <w:r w:rsidRPr="005B4D07">
        <w:rPr>
          <w:spacing w:val="-2"/>
          <w:lang w:val="ja-JP"/>
        </w:rPr>
        <w:t>B</w:t>
      </w:r>
      <w:r w:rsidRPr="005B4D07">
        <w:rPr>
          <w:rFonts w:cs="新細明體" w:hint="eastAsia"/>
          <w:spacing w:val="-2"/>
          <w:lang w:val="ja-JP"/>
        </w:rPr>
        <w:t>國生產</w:t>
      </w:r>
      <w:r w:rsidRPr="005B4D07">
        <w:rPr>
          <w:spacing w:val="-2"/>
          <w:lang w:val="ja-JP"/>
        </w:rPr>
        <w:t>X</w:t>
      </w:r>
      <w:r w:rsidRPr="005B4D07">
        <w:rPr>
          <w:rFonts w:cs="新細明體" w:hint="eastAsia"/>
          <w:spacing w:val="-2"/>
          <w:lang w:val="ja-JP"/>
        </w:rPr>
        <w:t>產品為</w:t>
      </w:r>
      <w:r w:rsidRPr="005B4D07">
        <w:rPr>
          <w:spacing w:val="-2"/>
          <w:lang w:val="ja-JP"/>
        </w:rPr>
        <w:t>8</w:t>
      </w:r>
      <w:r w:rsidRPr="005B4D07">
        <w:rPr>
          <w:rFonts w:cs="新細明體" w:hint="eastAsia"/>
          <w:spacing w:val="-2"/>
          <w:lang w:val="ja-JP"/>
        </w:rPr>
        <w:t>個；而</w:t>
      </w:r>
      <w:r w:rsidRPr="005B4D07">
        <w:rPr>
          <w:spacing w:val="-2"/>
          <w:lang w:val="ja-JP"/>
        </w:rPr>
        <w:t>A</w:t>
      </w:r>
      <w:r w:rsidRPr="005B4D07">
        <w:rPr>
          <w:rFonts w:cs="新細明體" w:hint="eastAsia"/>
          <w:spacing w:val="-2"/>
          <w:lang w:val="ja-JP"/>
        </w:rPr>
        <w:t>國生產</w:t>
      </w:r>
      <w:r w:rsidRPr="005B4D07">
        <w:rPr>
          <w:spacing w:val="-2"/>
          <w:lang w:val="ja-JP"/>
        </w:rPr>
        <w:t>Y</w:t>
      </w:r>
      <w:r w:rsidRPr="005B4D07">
        <w:rPr>
          <w:rFonts w:cs="新細明體" w:hint="eastAsia"/>
          <w:spacing w:val="-2"/>
          <w:lang w:val="ja-JP"/>
        </w:rPr>
        <w:t>產品為</w:t>
      </w:r>
      <w:r w:rsidRPr="005B4D07">
        <w:rPr>
          <w:spacing w:val="-2"/>
          <w:lang w:val="ja-JP"/>
        </w:rPr>
        <w:t>25</w:t>
      </w:r>
      <w:r w:rsidRPr="005B4D07">
        <w:rPr>
          <w:rFonts w:cs="新細明體" w:hint="eastAsia"/>
          <w:spacing w:val="-2"/>
          <w:lang w:val="ja-JP"/>
        </w:rPr>
        <w:t>個，</w:t>
      </w:r>
      <w:r w:rsidRPr="005B4D07">
        <w:rPr>
          <w:spacing w:val="-2"/>
          <w:lang w:val="ja-JP"/>
        </w:rPr>
        <w:t>B</w:t>
      </w:r>
      <w:r w:rsidRPr="005B4D07">
        <w:rPr>
          <w:rFonts w:cs="新細明體" w:hint="eastAsia"/>
          <w:spacing w:val="-2"/>
          <w:lang w:val="ja-JP"/>
        </w:rPr>
        <w:t>國生產</w:t>
      </w:r>
      <w:r w:rsidRPr="005B4D07">
        <w:rPr>
          <w:spacing w:val="-2"/>
          <w:lang w:val="ja-JP"/>
        </w:rPr>
        <w:t>Y</w:t>
      </w:r>
      <w:r w:rsidRPr="005B4D07">
        <w:rPr>
          <w:rFonts w:cs="新細明體" w:hint="eastAsia"/>
          <w:spacing w:val="-2"/>
          <w:lang w:val="ja-JP"/>
        </w:rPr>
        <w:t>產品為</w:t>
      </w:r>
      <w:r w:rsidRPr="005B4D07">
        <w:rPr>
          <w:spacing w:val="-2"/>
          <w:lang w:val="ja-JP"/>
        </w:rPr>
        <w:t>15</w:t>
      </w:r>
      <w:r w:rsidRPr="005B4D07">
        <w:rPr>
          <w:rFonts w:cs="新細明體" w:hint="eastAsia"/>
          <w:spacing w:val="-2"/>
          <w:lang w:val="ja-JP"/>
        </w:rPr>
        <w:t>個，如果兩國根據比較利益法則從事自由貿易，則</w:t>
      </w:r>
      <w:r>
        <w:rPr>
          <w:rFonts w:cs="Times New Roman"/>
        </w:rPr>
        <w:t xml:space="preserve"> (A)</w:t>
      </w:r>
      <w:r w:rsidRPr="005B4D07">
        <w:rPr>
          <w:lang w:val="ja-JP"/>
        </w:rPr>
        <w:t>B</w:t>
      </w:r>
      <w:r w:rsidRPr="005B4D07">
        <w:rPr>
          <w:rFonts w:cs="新細明體" w:hint="eastAsia"/>
          <w:lang w:val="ja-JP"/>
        </w:rPr>
        <w:t>國應同時出口</w:t>
      </w:r>
      <w:r w:rsidRPr="005B4D07">
        <w:rPr>
          <w:lang w:val="ja-JP"/>
        </w:rPr>
        <w:t>X</w:t>
      </w:r>
      <w:r w:rsidRPr="005B4D07">
        <w:rPr>
          <w:rFonts w:cs="新細明體" w:hint="eastAsia"/>
          <w:lang w:val="ja-JP"/>
        </w:rPr>
        <w:t>與</w:t>
      </w:r>
      <w:r w:rsidRPr="005B4D07">
        <w:rPr>
          <w:lang w:val="ja-JP"/>
        </w:rPr>
        <w:t>Y</w:t>
      </w:r>
      <w:r w:rsidRPr="005B4D07">
        <w:rPr>
          <w:rFonts w:cs="新細明體" w:hint="eastAsia"/>
          <w:lang w:val="ja-JP"/>
        </w:rPr>
        <w:t>產品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lang w:val="ja-JP"/>
        </w:rPr>
        <w:t>A</w:t>
      </w:r>
      <w:r w:rsidRPr="005B4D07">
        <w:rPr>
          <w:rFonts w:cs="新細明體" w:hint="eastAsia"/>
          <w:lang w:val="ja-JP"/>
        </w:rPr>
        <w:t>國出口</w:t>
      </w:r>
      <w:r w:rsidRPr="005B4D07">
        <w:rPr>
          <w:lang w:val="ja-JP"/>
        </w:rPr>
        <w:t>X</w:t>
      </w:r>
      <w:r w:rsidRPr="005B4D07">
        <w:rPr>
          <w:rFonts w:cs="新細明體" w:hint="eastAsia"/>
          <w:lang w:val="ja-JP"/>
        </w:rPr>
        <w:t>產品，</w:t>
      </w:r>
      <w:r w:rsidRPr="005B4D07">
        <w:rPr>
          <w:lang w:val="ja-JP"/>
        </w:rPr>
        <w:t>B</w:t>
      </w:r>
      <w:r w:rsidRPr="005B4D07">
        <w:rPr>
          <w:rFonts w:cs="新細明體" w:hint="eastAsia"/>
          <w:lang w:val="ja-JP"/>
        </w:rPr>
        <w:t>國出口</w:t>
      </w:r>
      <w:r w:rsidRPr="005B4D07">
        <w:rPr>
          <w:lang w:val="ja-JP"/>
        </w:rPr>
        <w:t>Y</w:t>
      </w:r>
      <w:r w:rsidRPr="005B4D07">
        <w:rPr>
          <w:rFonts w:cs="新細明體" w:hint="eastAsia"/>
          <w:lang w:val="ja-JP"/>
        </w:rPr>
        <w:t>產品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lang w:val="ja-JP"/>
        </w:rPr>
        <w:t>B</w:t>
      </w:r>
      <w:r w:rsidRPr="005B4D07">
        <w:rPr>
          <w:rFonts w:cs="新細明體" w:hint="eastAsia"/>
          <w:lang w:val="ja-JP"/>
        </w:rPr>
        <w:t>國出口</w:t>
      </w:r>
      <w:r w:rsidRPr="005B4D07">
        <w:rPr>
          <w:lang w:val="ja-JP"/>
        </w:rPr>
        <w:t>X</w:t>
      </w:r>
      <w:r w:rsidRPr="005B4D07">
        <w:rPr>
          <w:rFonts w:cs="新細明體" w:hint="eastAsia"/>
          <w:lang w:val="ja-JP"/>
        </w:rPr>
        <w:t>產品，</w:t>
      </w:r>
      <w:r w:rsidRPr="005B4D07">
        <w:rPr>
          <w:lang w:val="ja-JP"/>
        </w:rPr>
        <w:t>A</w:t>
      </w:r>
      <w:r w:rsidRPr="005B4D07">
        <w:rPr>
          <w:rFonts w:cs="新細明體" w:hint="eastAsia"/>
          <w:lang w:val="ja-JP"/>
        </w:rPr>
        <w:t>國出口</w:t>
      </w:r>
      <w:r w:rsidRPr="005B4D07">
        <w:rPr>
          <w:lang w:val="ja-JP"/>
        </w:rPr>
        <w:t>Y</w:t>
      </w:r>
      <w:r w:rsidRPr="005B4D07">
        <w:rPr>
          <w:rFonts w:cs="新細明體" w:hint="eastAsia"/>
          <w:lang w:val="ja-JP"/>
        </w:rPr>
        <w:t>產品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lang w:val="ja-JP"/>
        </w:rPr>
        <w:t>A</w:t>
      </w:r>
      <w:r w:rsidRPr="005B4D07">
        <w:rPr>
          <w:rFonts w:cs="新細明體" w:hint="eastAsia"/>
          <w:lang w:val="ja-JP"/>
        </w:rPr>
        <w:t>國同時出口</w:t>
      </w:r>
      <w:r w:rsidRPr="005B4D07">
        <w:rPr>
          <w:lang w:val="ja-JP"/>
        </w:rPr>
        <w:t>X</w:t>
      </w:r>
      <w:r w:rsidRPr="005B4D07">
        <w:rPr>
          <w:rFonts w:cs="新細明體" w:hint="eastAsia"/>
          <w:lang w:val="ja-JP"/>
        </w:rPr>
        <w:t>與</w:t>
      </w:r>
      <w:r w:rsidRPr="005B4D07">
        <w:rPr>
          <w:lang w:val="ja-JP"/>
        </w:rPr>
        <w:t>Y</w:t>
      </w:r>
      <w:r w:rsidRPr="005B4D07">
        <w:rPr>
          <w:rFonts w:cs="新細明體" w:hint="eastAsia"/>
          <w:lang w:val="ja-JP"/>
        </w:rPr>
        <w:t>產品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5B4D07">
        <w:rPr>
          <w:rFonts w:cs="新細明體" w:hint="eastAsia"/>
        </w:rPr>
        <w:t>如果甲國生產電腦的機會成本是乙國的</w:t>
      </w:r>
      <w:r w:rsidRPr="005B4D07">
        <w:t>1/5</w:t>
      </w:r>
      <w:r w:rsidRPr="005B4D07">
        <w:rPr>
          <w:rFonts w:cs="新細明體" w:hint="eastAsia"/>
        </w:rPr>
        <w:t>，甲國生產成衣的機會成本是乙國的</w:t>
      </w:r>
      <w:r w:rsidRPr="005B4D07">
        <w:t>1/3</w:t>
      </w:r>
      <w:r w:rsidRPr="005B4D07">
        <w:rPr>
          <w:rFonts w:cs="新細明體" w:hint="eastAsia"/>
        </w:rPr>
        <w:t>，則下列敘述何者正確？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5B4D07">
        <w:rPr>
          <w:rFonts w:cs="新細明體" w:hint="eastAsia"/>
        </w:rPr>
        <w:t>根據絕對利益法則，甲國應專業化生產電腦，乙國應專業化生產成衣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根據比較利益法則，甲國應專業化生產電腦與成衣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兩國根據比較利益法則進行專業分工及國際貿易，兩國福利水準都會增加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若甲國貨幣升值，則甲國出口到乙國的電腦會增加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5B4D07">
        <w:rPr>
          <w:rFonts w:cs="新細明體" w:hint="eastAsia"/>
        </w:rPr>
        <w:t>下列何者不是一國從事國際貿易之可能效益？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</w:rPr>
        <w:t>自然資源稟賦之質與量皆可提升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廠商可藉由市場擴大，來進行大規模生產以享規模經濟之生產效益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增進就業機會以及國民所得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提高國家資源之使用率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5B4D07">
        <w:rPr>
          <w:rFonts w:cs="新細明體" w:hint="eastAsia"/>
        </w:rPr>
        <w:t>假設投入一單位之勞力，於甲國可生產</w:t>
      </w:r>
      <w:r w:rsidRPr="005B4D07">
        <w:t>1</w:t>
      </w:r>
      <w:r w:rsidRPr="005B4D07">
        <w:rPr>
          <w:rFonts w:cs="新細明體" w:hint="eastAsia"/>
        </w:rPr>
        <w:t>瓶酒或</w:t>
      </w:r>
      <w:r w:rsidRPr="005B4D07">
        <w:t>2</w:t>
      </w:r>
      <w:r w:rsidRPr="005B4D07">
        <w:rPr>
          <w:rFonts w:cs="新細明體" w:hint="eastAsia"/>
        </w:rPr>
        <w:t>件衣服；而在乙國則可生產</w:t>
      </w:r>
      <w:r w:rsidRPr="005B4D07">
        <w:t>2</w:t>
      </w:r>
      <w:r w:rsidRPr="005B4D07">
        <w:rPr>
          <w:rFonts w:cs="新細明體" w:hint="eastAsia"/>
        </w:rPr>
        <w:t>瓶酒或</w:t>
      </w:r>
      <w:r w:rsidRPr="005B4D07">
        <w:t>3</w:t>
      </w:r>
      <w:r w:rsidRPr="005B4D07">
        <w:rPr>
          <w:rFonts w:cs="新細明體" w:hint="eastAsia"/>
        </w:rPr>
        <w:t>件衣服。根據比較利益法則，下列何項正確？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</w:rPr>
        <w:t>甲國應向乙國進口酒與衣服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甲國應向乙國出口酒與衣服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甲國應向乙國進口酒，但出口衣服至乙國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甲國應向乙國進口衣服，但出口酒至乙國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下列何者為貿易保護措施？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</w:rPr>
        <w:t>課徵進口關稅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課徵加值型營業稅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失業補貼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開放外資流入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購買外國政府發行的公債或企業發行的股票、公司債等有價證券的投資方式，是屬於國際投資方式當中的哪一種型態？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</w:rPr>
        <w:t>直接投資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發行投資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間接投資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分配投資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5B4D07">
        <w:rPr>
          <w:rFonts w:cs="新細明體" w:hint="eastAsia"/>
        </w:rPr>
        <w:t>下列有關跨國直接投資（</w:t>
      </w:r>
      <w:r w:rsidRPr="005B4D07">
        <w:t>foreign direct investment</w:t>
      </w:r>
      <w:r w:rsidRPr="005B4D07">
        <w:rPr>
          <w:rFonts w:cs="新細明體" w:hint="eastAsia"/>
        </w:rPr>
        <w:t>，</w:t>
      </w:r>
      <w:r w:rsidRPr="005B4D07">
        <w:t>FDI</w:t>
      </w:r>
      <w:r w:rsidRPr="005B4D07">
        <w:rPr>
          <w:rFonts w:cs="新細明體" w:hint="eastAsia"/>
        </w:rPr>
        <w:t>）之敘述，何者正確？</w:t>
      </w:r>
      <w:r>
        <w:rPr>
          <w:rFonts w:cs="Times New Roman"/>
        </w:rPr>
        <w:t xml:space="preserve"> (A)</w:t>
      </w:r>
      <w:r w:rsidRPr="005B4D07">
        <w:t>FDI</w:t>
      </w:r>
      <w:r w:rsidRPr="005B4D07">
        <w:rPr>
          <w:rFonts w:cs="新細明體" w:hint="eastAsia"/>
        </w:rPr>
        <w:t>可提升被投資國（地主國）之投資報酬率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國外資金到台灣投資股市乃是一種</w:t>
      </w:r>
      <w:r w:rsidRPr="005B4D07">
        <w:t>FDI</w:t>
      </w:r>
      <w:r w:rsidRPr="005B4D07">
        <w:rPr>
          <w:rFonts w:cs="新細明體" w:hint="eastAsia"/>
        </w:rPr>
        <w:t>行為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投資國（母國）之企業若過度進行</w:t>
      </w:r>
      <w:r w:rsidRPr="005B4D07">
        <w:t>FDI</w:t>
      </w:r>
      <w:r w:rsidRPr="005B4D07">
        <w:rPr>
          <w:rFonts w:cs="新細明體" w:hint="eastAsia"/>
        </w:rPr>
        <w:t>，將可能造成投資國（母國）之產業空洞化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企業進行</w:t>
      </w:r>
      <w:r w:rsidRPr="005B4D07">
        <w:t>FDI</w:t>
      </w:r>
      <w:r w:rsidRPr="005B4D07">
        <w:rPr>
          <w:rFonts w:cs="新細明體" w:hint="eastAsia"/>
        </w:rPr>
        <w:t>而將廠房設備外移，則必將會增加企業營運成本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5B4D07">
        <w:rPr>
          <w:rFonts w:cs="新細明體" w:hint="eastAsia"/>
        </w:rPr>
        <w:t>國際投資可分為直接投資與間接投資兩種方式，下列何者為間接投資的型態？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</w:rPr>
        <w:t>甲國之企業以合資方式將資金移轉至乙國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</w:rPr>
        <w:t>甲國之企業獨資前往乙國設置營業據點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甲國之企業將生產技術移轉至乙國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甲國之銀行購買乙國企業的公司債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下列何者將導致新台幣升值？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5B4D07">
        <w:rPr>
          <w:rFonts w:cs="新細明體" w:hint="eastAsia"/>
          <w:lang w:val="ja-JP"/>
        </w:rPr>
        <w:t>進口大於出口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本國利率較高，外匯流入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中央銀行買入外匯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捐贈外匯予他國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下列何者易造成本國的淨出口增加？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5B4D07">
        <w:rPr>
          <w:rFonts w:cs="新細明體" w:hint="eastAsia"/>
          <w:lang w:val="ja-JP"/>
        </w:rPr>
        <w:t>本國所得提高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本國貨幣升值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貿易伙伴國物價上漲率提高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利率由於擴張性財政政策而提高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下列敘述何者為正確？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  <w:lang w:val="ja-JP"/>
        </w:rPr>
        <w:t>本國企業利用資金對外進行國際投資，將導致本國貨幣升值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本國政府或人民直接貸款給外國政府或人民，為直接投資行為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  <w:lang w:val="ja-JP"/>
        </w:rPr>
        <w:t>國際投資為國際間資本的移動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進行國際投資只需考慮投資獲利率的條件即可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lastRenderedPageBreak/>
        <w:t>(    )13.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下列何者會增加本國的外匯供給？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  <w:lang w:val="ja-JP"/>
        </w:rPr>
        <w:t>本國財貨或勞務的出口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本國政府對外國的援助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本國進口商支付進口商品的貨款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本國國民出國旅遊期間在國外的支出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若一國中央銀行原則上尊重外匯市場機能，讓匯率由市場供需自由決定，但有時為政策需要而干預外匯市場均衡匯率，此種匯率制度稱為</w:t>
      </w:r>
      <w:r>
        <w:rPr>
          <w:rFonts w:cs="Times New Roman"/>
        </w:rPr>
        <w:t xml:space="preserve"> (A)</w:t>
      </w:r>
      <w:r w:rsidRPr="005B4D07">
        <w:rPr>
          <w:rFonts w:cs="新細明體" w:hint="eastAsia"/>
          <w:lang w:val="ja-JP"/>
        </w:rPr>
        <w:t>純粹浮動匯率制度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固定匯率制度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管理浮動匯率制度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自由浮動匯率制度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當匯率由</w:t>
      </w:r>
      <w:r w:rsidRPr="005B4D07">
        <w:rPr>
          <w:lang w:val="ja-JP"/>
        </w:rPr>
        <w:t>1</w:t>
      </w:r>
      <w:r w:rsidRPr="005B4D07">
        <w:rPr>
          <w:rFonts w:cs="新細明體" w:hint="eastAsia"/>
          <w:lang w:val="ja-JP"/>
        </w:rPr>
        <w:t>美元兌換</w:t>
      </w:r>
      <w:r w:rsidRPr="005B4D07">
        <w:rPr>
          <w:lang w:val="ja-JP"/>
        </w:rPr>
        <w:t>32</w:t>
      </w:r>
      <w:r w:rsidRPr="005B4D07">
        <w:rPr>
          <w:rFonts w:cs="新細明體" w:hint="eastAsia"/>
          <w:lang w:val="ja-JP"/>
        </w:rPr>
        <w:t>元台幣，變動為</w:t>
      </w:r>
      <w:r w:rsidRPr="005B4D07">
        <w:rPr>
          <w:lang w:val="ja-JP"/>
        </w:rPr>
        <w:t>1</w:t>
      </w:r>
      <w:r w:rsidRPr="005B4D07">
        <w:rPr>
          <w:rFonts w:cs="新細明體" w:hint="eastAsia"/>
          <w:lang w:val="ja-JP"/>
        </w:rPr>
        <w:t>美元兌換</w:t>
      </w:r>
      <w:r w:rsidRPr="005B4D07">
        <w:rPr>
          <w:lang w:val="ja-JP"/>
        </w:rPr>
        <w:t>31</w:t>
      </w:r>
      <w:r w:rsidRPr="005B4D07">
        <w:rPr>
          <w:rFonts w:cs="新細明體" w:hint="eastAsia"/>
          <w:lang w:val="ja-JP"/>
        </w:rPr>
        <w:t>元台幣時，則下列敘述何者正確？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5B4D07">
        <w:rPr>
          <w:rFonts w:cs="新細明體" w:hint="eastAsia"/>
          <w:lang w:val="ja-JP"/>
        </w:rPr>
        <w:t>表示台幣貶值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rFonts w:cs="新細明體" w:hint="eastAsia"/>
          <w:lang w:val="ja-JP"/>
        </w:rPr>
        <w:t>表示美元升值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rFonts w:cs="新細明體" w:hint="eastAsia"/>
        </w:rPr>
        <w:t>有利於台灣商品的出口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rFonts w:cs="新細明體" w:hint="eastAsia"/>
        </w:rPr>
        <w:t>不利於台灣商品的出口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台灣目前已加入下列哪一個國際經貿組織？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5B4D07">
        <w:rPr>
          <w:lang w:val="ja-JP"/>
        </w:rPr>
        <w:t>WTO</w:t>
      </w:r>
      <w:r w:rsidRPr="005B4D07">
        <w:rPr>
          <w:rFonts w:cs="新細明體" w:hint="eastAsia"/>
          <w:lang w:val="ja-JP"/>
        </w:rPr>
        <w:t>（世界貿易組織）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lang w:val="ja-JP"/>
        </w:rPr>
        <w:t>ASEAN</w:t>
      </w:r>
      <w:r w:rsidRPr="005B4D07">
        <w:rPr>
          <w:rFonts w:cs="新細明體" w:hint="eastAsia"/>
          <w:lang w:val="ja-JP"/>
        </w:rPr>
        <w:t>（東南亞國家協會）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t>EU</w:t>
      </w:r>
      <w:r w:rsidRPr="005B4D07">
        <w:rPr>
          <w:rFonts w:cs="新細明體" w:hint="eastAsia"/>
        </w:rPr>
        <w:t>（歐洲聯盟）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t>NAFTA</w:t>
      </w:r>
      <w:r w:rsidRPr="005B4D07">
        <w:rPr>
          <w:rFonts w:cs="新細明體" w:hint="eastAsia"/>
        </w:rPr>
        <w:t>（北美自由貿易區）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5B4D07">
        <w:rPr>
          <w:rFonts w:cs="新細明體" w:hint="eastAsia"/>
          <w:lang w:val="ja-JP"/>
        </w:rPr>
        <w:t>下列何者為目前世界上經濟整合程度最高的區域性經濟組織？</w:t>
      </w:r>
      <w:r>
        <w:rPr>
          <w:rFonts w:cs="Times New Roman"/>
        </w:rPr>
        <w:t xml:space="preserve"> (A)</w:t>
      </w:r>
      <w:r w:rsidRPr="005B4D07">
        <w:rPr>
          <w:lang w:eastAsia="ja-JP"/>
        </w:rPr>
        <w:t>WTO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5B4D07">
        <w:rPr>
          <w:lang w:eastAsia="ja-JP"/>
        </w:rPr>
        <w:t>APEC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5B4D07">
        <w:rPr>
          <w:lang w:eastAsia="ja-JP"/>
        </w:rPr>
        <w:t>EU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5B4D07">
        <w:rPr>
          <w:lang w:eastAsia="ja-JP"/>
        </w:rPr>
        <w:t>ASEAN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一般來說，經濟循環的期間，大約是</w:t>
      </w:r>
      <w:r>
        <w:rPr>
          <w:rFonts w:cs="Times New Roman"/>
        </w:rPr>
        <w:t xml:space="preserve"> (A)</w:t>
      </w:r>
      <w:r w:rsidRPr="00AC038F">
        <w:rPr>
          <w:lang w:val="ja-JP"/>
        </w:rPr>
        <w:t>2</w:t>
      </w:r>
      <w:r w:rsidRPr="00AC038F">
        <w:rPr>
          <w:rFonts w:cs="新細明體" w:hint="eastAsia"/>
          <w:lang w:val="ja-JP"/>
        </w:rPr>
        <w:t>～</w:t>
      </w:r>
      <w:r w:rsidRPr="00AC038F">
        <w:rPr>
          <w:lang w:val="ja-JP"/>
        </w:rPr>
        <w:t>3</w:t>
      </w:r>
      <w:r w:rsidRPr="00AC038F">
        <w:rPr>
          <w:rFonts w:cs="新細明體" w:hint="eastAsia"/>
          <w:lang w:val="ja-JP"/>
        </w:rPr>
        <w:t>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lang w:val="ja-JP"/>
        </w:rPr>
        <w:t>50</w:t>
      </w:r>
      <w:r w:rsidRPr="00AC038F">
        <w:rPr>
          <w:rFonts w:cs="新細明體" w:hint="eastAsia"/>
          <w:lang w:val="ja-JP"/>
        </w:rPr>
        <w:t>～</w:t>
      </w:r>
      <w:r w:rsidRPr="00AC038F">
        <w:rPr>
          <w:lang w:val="ja-JP"/>
        </w:rPr>
        <w:t>60</w:t>
      </w:r>
      <w:r w:rsidRPr="00AC038F">
        <w:rPr>
          <w:rFonts w:cs="新細明體" w:hint="eastAsia"/>
          <w:lang w:val="ja-JP"/>
        </w:rPr>
        <w:t>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lang w:val="ja-JP"/>
        </w:rPr>
        <w:t>7</w:t>
      </w:r>
      <w:r w:rsidRPr="00AC038F">
        <w:rPr>
          <w:rFonts w:cs="新細明體" w:hint="eastAsia"/>
          <w:lang w:val="ja-JP"/>
        </w:rPr>
        <w:t>～</w:t>
      </w:r>
      <w:r w:rsidRPr="00AC038F">
        <w:rPr>
          <w:lang w:val="ja-JP"/>
        </w:rPr>
        <w:t>11</w:t>
      </w:r>
      <w:r w:rsidRPr="00AC038F">
        <w:rPr>
          <w:rFonts w:cs="新細明體" w:hint="eastAsia"/>
          <w:lang w:val="ja-JP"/>
        </w:rPr>
        <w:t>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lang w:val="ja-JP"/>
        </w:rPr>
        <w:t>15</w:t>
      </w:r>
      <w:r w:rsidRPr="00AC038F">
        <w:rPr>
          <w:rFonts w:cs="新細明體" w:hint="eastAsia"/>
          <w:lang w:val="ja-JP"/>
        </w:rPr>
        <w:t>～</w:t>
      </w:r>
      <w:r w:rsidRPr="00AC038F">
        <w:rPr>
          <w:lang w:val="ja-JP"/>
        </w:rPr>
        <w:t>20</w:t>
      </w:r>
      <w:r w:rsidRPr="00AC038F">
        <w:rPr>
          <w:rFonts w:cs="新細明體" w:hint="eastAsia"/>
          <w:lang w:val="ja-JP"/>
        </w:rPr>
        <w:t>年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經濟學家熊彼德認為景氣循環的主要原因為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大眾的心理因素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創新的出現或停頓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  <w:lang w:val="ja-JP"/>
        </w:rPr>
        <w:t>消費不足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  <w:lang w:val="ja-JP"/>
        </w:rPr>
        <w:t>貨幣供給量的增加與減少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下列何者屬於領先指標？</w:t>
      </w:r>
      <w:r>
        <w:rPr>
          <w:rFonts w:cs="Times New Roman"/>
        </w:rPr>
        <w:t xml:space="preserve"> (A)</w:t>
      </w:r>
      <w:r w:rsidRPr="00AC038F">
        <w:rPr>
          <w:rFonts w:cs="新細明體" w:hint="eastAsia"/>
        </w:rPr>
        <w:t>失業率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物價指數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股票指數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生產指數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所謂停滯性物價膨脹是指下列何種現象？</w:t>
      </w:r>
      <w:r>
        <w:rPr>
          <w:rFonts w:cs="Times New Roman"/>
        </w:rPr>
        <w:t xml:space="preserve"> (A)</w:t>
      </w:r>
      <w:r w:rsidRPr="00AC038F">
        <w:rPr>
          <w:rFonts w:cs="新細明體" w:hint="eastAsia"/>
        </w:rPr>
        <w:t>物價上漲率上升，失業率增加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物價上漲率上升，失業率降低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物價上漲率下降，失業率增加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物價上漲與失業率皆不變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AC038F">
        <w:t>1930</w:t>
      </w:r>
      <w:r w:rsidRPr="00AC038F">
        <w:rPr>
          <w:rFonts w:cs="新細明體" w:hint="eastAsia"/>
        </w:rPr>
        <w:t>年代的經濟大恐慌造成凱因斯學派的興起，試問凱因斯學派與古典學派最大的差異為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國際衝擊對國內經濟的影響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總合需求對利率變化的敏感度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總合需求線的形狀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總合供給線的形狀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有關景氣循環的敘述，下列何者為正確？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因新技術或環保法令等因素對生產力的干擾，會產生景氣循環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景氣衰退的國內生產毛額一定比景氣擴張的國內生產毛額為低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  <w:lang w:val="ja-JP"/>
        </w:rPr>
        <w:t>景氣循環的波動週期相當固定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景氣衰退只會產生隱藏性失業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當經建會所公布的景氣對策訊號為藍燈時，代表下列何種經濟狀況？此時政府應採取何種因應政策？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景氣穩定，宜採取穩定性經濟政策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景氣活絡，宜採取緊縮性經濟政策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  <w:lang w:val="ja-JP"/>
        </w:rPr>
        <w:t>景氣趨緩，宜採取緊縮性經濟政策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  <w:lang w:val="ja-JP"/>
        </w:rPr>
        <w:t>景氣衰退，宜採取擴張性經濟政策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「衰退－蕭條－復甦－繁榮」景氣循環週期圖，是依據下列何種指標衡量？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物價指數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失業率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利率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實質國內生產毛額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「失業率」屬於何種景氣動向指標？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領先指標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同時指標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落後指標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循環指標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菲利浦曲線（</w:t>
      </w:r>
      <w:r w:rsidRPr="00AC038F">
        <w:rPr>
          <w:lang w:val="ja-JP"/>
        </w:rPr>
        <w:t>Phillips Curve</w:t>
      </w:r>
      <w:r w:rsidRPr="00AC038F">
        <w:rPr>
          <w:rFonts w:cs="新細明體" w:hint="eastAsia"/>
          <w:lang w:val="ja-JP"/>
        </w:rPr>
        <w:t>）是說明哪兩個經濟變數的關係？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物價上漲率與利率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所得與失業率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所得與利率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物價上漲率與失業率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 w:eastAsia="ja-JP"/>
        </w:rPr>
        <w:t>自然失業率（</w:t>
      </w:r>
      <w:r w:rsidRPr="00AC038F">
        <w:rPr>
          <w:lang w:val="ja-JP" w:eastAsia="ja-JP"/>
        </w:rPr>
        <w:t>natural rate of unemployment</w:t>
      </w:r>
      <w:r w:rsidRPr="00AC038F">
        <w:rPr>
          <w:rFonts w:cs="新細明體" w:hint="eastAsia"/>
          <w:lang w:val="ja-JP" w:eastAsia="ja-JP"/>
        </w:rPr>
        <w:t>）包含下列哪幾項？</w:t>
      </w:r>
      <w:r w:rsidRPr="00AC038F">
        <w:rPr>
          <w:rFonts w:ascii="MS Mincho" w:eastAsia="MS Mincho" w:hAnsi="MS Mincho" w:cs="MS Mincho" w:hint="eastAsia"/>
          <w:lang w:eastAsia="ja-JP"/>
        </w:rPr>
        <w:t>①</w:t>
      </w:r>
      <w:r w:rsidRPr="00AC038F">
        <w:rPr>
          <w:rFonts w:cs="新細明體" w:hint="eastAsia"/>
          <w:lang w:val="ja-JP" w:eastAsia="ja-JP"/>
        </w:rPr>
        <w:t xml:space="preserve">摩擦性失業　</w:t>
      </w:r>
      <w:r w:rsidRPr="00AC038F">
        <w:rPr>
          <w:rFonts w:ascii="MS Mincho" w:eastAsia="MS Mincho" w:hAnsi="MS Mincho" w:cs="MS Mincho" w:hint="eastAsia"/>
          <w:lang w:eastAsia="ja-JP"/>
        </w:rPr>
        <w:t>②</w:t>
      </w:r>
      <w:r w:rsidRPr="00AC038F">
        <w:rPr>
          <w:rFonts w:cs="新細明體" w:hint="eastAsia"/>
          <w:lang w:val="ja-JP" w:eastAsia="ja-JP"/>
        </w:rPr>
        <w:t xml:space="preserve">循環性失業　</w:t>
      </w:r>
      <w:r w:rsidRPr="00AC038F">
        <w:rPr>
          <w:rFonts w:ascii="MS Mincho" w:eastAsia="MS Mincho" w:hAnsi="MS Mincho" w:cs="MS Mincho" w:hint="eastAsia"/>
          <w:lang w:eastAsia="ja-JP"/>
        </w:rPr>
        <w:t>③</w:t>
      </w:r>
      <w:r w:rsidRPr="00AC038F">
        <w:rPr>
          <w:rFonts w:cs="新細明體" w:hint="eastAsia"/>
          <w:lang w:val="ja-JP" w:eastAsia="ja-JP"/>
        </w:rPr>
        <w:t>結構性失業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ascii="MS Mincho" w:eastAsia="MS Mincho" w:hAnsi="MS Mincho" w:cs="MS Mincho" w:hint="eastAsia"/>
          <w:lang w:eastAsia="ja-JP"/>
        </w:rPr>
        <w:t>①②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ascii="MS Mincho" w:eastAsia="MS Mincho" w:hAnsi="MS Mincho" w:cs="MS Mincho" w:hint="eastAsia"/>
          <w:lang w:eastAsia="ja-JP"/>
        </w:rPr>
        <w:t>①③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ascii="MS Mincho" w:eastAsia="MS Mincho" w:hAnsi="MS Mincho" w:cs="MS Mincho" w:hint="eastAsia"/>
          <w:lang w:eastAsia="ja-JP"/>
        </w:rPr>
        <w:t>②③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ascii="MS Mincho" w:eastAsia="MS Mincho" w:hAnsi="MS Mincho" w:cs="MS Mincho" w:hint="eastAsia"/>
          <w:lang w:eastAsia="ja-JP"/>
        </w:rPr>
        <w:t>①②③</w:t>
      </w:r>
      <w:r w:rsidRPr="00AC038F">
        <w:rPr>
          <w:rFonts w:cs="新細明體" w:hint="eastAsia"/>
          <w:lang w:eastAsia="ja-JP"/>
        </w:rPr>
        <w:t xml:space="preserve">　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小英剛從大學畢業，現在正在找工作，此種失業為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循環性失業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摩擦性失業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結構性失業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異常性失業</w:t>
      </w:r>
      <w:r>
        <w:rPr>
          <w:rFonts w:cs="Times New Roman"/>
        </w:rPr>
        <w:t xml:space="preserve"> </w:t>
      </w:r>
    </w:p>
    <w:p w:rsidR="00E63B13" w:rsidRDefault="00E63B13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AC038F">
        <w:rPr>
          <w:rFonts w:cs="新細明體" w:hint="eastAsia"/>
          <w:spacing w:val="-2"/>
          <w:lang w:val="ja-JP"/>
        </w:rPr>
        <w:t>已知某國勞動力為</w:t>
      </w:r>
      <w:r w:rsidRPr="00AC038F">
        <w:rPr>
          <w:spacing w:val="-2"/>
          <w:lang w:val="ja-JP"/>
        </w:rPr>
        <w:t>100</w:t>
      </w:r>
      <w:r w:rsidRPr="00AC038F">
        <w:rPr>
          <w:rFonts w:cs="新細明體" w:hint="eastAsia"/>
          <w:spacing w:val="-2"/>
          <w:lang w:val="ja-JP"/>
        </w:rPr>
        <w:t>萬人，自願性失業為</w:t>
      </w:r>
      <w:r w:rsidRPr="00AC038F">
        <w:rPr>
          <w:spacing w:val="-2"/>
          <w:lang w:val="ja-JP"/>
        </w:rPr>
        <w:t>30</w:t>
      </w:r>
      <w:r w:rsidRPr="00AC038F">
        <w:rPr>
          <w:rFonts w:cs="新細明體" w:hint="eastAsia"/>
          <w:spacing w:val="-2"/>
          <w:lang w:val="ja-JP"/>
        </w:rPr>
        <w:t>萬人，隱藏性失業為</w:t>
      </w:r>
      <w:r w:rsidRPr="00AC038F">
        <w:rPr>
          <w:spacing w:val="-2"/>
          <w:lang w:val="ja-JP"/>
        </w:rPr>
        <w:t>10</w:t>
      </w:r>
      <w:r w:rsidRPr="00AC038F">
        <w:rPr>
          <w:rFonts w:cs="新細明體" w:hint="eastAsia"/>
          <w:spacing w:val="-2"/>
          <w:lang w:val="ja-JP"/>
        </w:rPr>
        <w:t>萬人，放無薪假為</w:t>
      </w:r>
      <w:r w:rsidRPr="00AC038F">
        <w:rPr>
          <w:spacing w:val="-2"/>
          <w:lang w:val="ja-JP"/>
        </w:rPr>
        <w:t>3</w:t>
      </w:r>
      <w:r w:rsidRPr="00AC038F">
        <w:rPr>
          <w:rFonts w:cs="新細明體" w:hint="eastAsia"/>
          <w:spacing w:val="-2"/>
          <w:lang w:val="ja-JP"/>
        </w:rPr>
        <w:t>萬人，摩擦性失業為</w:t>
      </w:r>
      <w:r w:rsidRPr="00AC038F">
        <w:rPr>
          <w:spacing w:val="-2"/>
          <w:lang w:val="ja-JP"/>
        </w:rPr>
        <w:t>2</w:t>
      </w:r>
      <w:r w:rsidRPr="00AC038F">
        <w:rPr>
          <w:rFonts w:cs="新細明體" w:hint="eastAsia"/>
          <w:spacing w:val="-2"/>
          <w:lang w:val="ja-JP"/>
        </w:rPr>
        <w:t>萬人，結構性及循環性失業為</w:t>
      </w:r>
      <w:r w:rsidRPr="00AC038F">
        <w:rPr>
          <w:spacing w:val="-2"/>
          <w:lang w:val="ja-JP"/>
        </w:rPr>
        <w:t>5</w:t>
      </w:r>
      <w:r w:rsidRPr="00AC038F">
        <w:rPr>
          <w:rFonts w:cs="新細明體" w:hint="eastAsia"/>
          <w:spacing w:val="-2"/>
          <w:lang w:val="ja-JP"/>
        </w:rPr>
        <w:t>萬人。請問該國失業率為何？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t>7%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t>20%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t>37%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t>50%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若</w:t>
      </w:r>
      <w:r w:rsidRPr="00AC038F">
        <w:rPr>
          <w:lang w:val="ja-JP"/>
        </w:rPr>
        <w:t>2007</w:t>
      </w:r>
      <w:r w:rsidRPr="00AC038F">
        <w:rPr>
          <w:rFonts w:cs="新細明體" w:hint="eastAsia"/>
          <w:lang w:val="ja-JP"/>
        </w:rPr>
        <w:t>年的名目</w:t>
      </w:r>
      <w:r w:rsidRPr="00AC038F">
        <w:rPr>
          <w:lang w:val="ja-JP"/>
        </w:rPr>
        <w:t>GDP</w:t>
      </w:r>
      <w:r w:rsidRPr="00AC038F">
        <w:rPr>
          <w:rFonts w:cs="新細明體" w:hint="eastAsia"/>
          <w:lang w:val="ja-JP"/>
        </w:rPr>
        <w:t>為</w:t>
      </w:r>
      <w:r w:rsidRPr="00AC038F">
        <w:rPr>
          <w:lang w:val="ja-JP"/>
        </w:rPr>
        <w:t>1,100</w:t>
      </w:r>
      <w:r w:rsidRPr="00AC038F">
        <w:rPr>
          <w:rFonts w:cs="新細明體" w:hint="eastAsia"/>
          <w:lang w:val="ja-JP"/>
        </w:rPr>
        <w:t>億元，實質</w:t>
      </w:r>
      <w:r w:rsidRPr="00AC038F">
        <w:rPr>
          <w:lang w:val="ja-JP"/>
        </w:rPr>
        <w:t>GDP</w:t>
      </w:r>
      <w:r w:rsidRPr="00AC038F">
        <w:rPr>
          <w:rFonts w:cs="新細明體" w:hint="eastAsia"/>
          <w:lang w:val="ja-JP"/>
        </w:rPr>
        <w:t>為</w:t>
      </w:r>
      <w:r w:rsidRPr="00AC038F">
        <w:rPr>
          <w:lang w:val="ja-JP"/>
        </w:rPr>
        <w:t>1,000</w:t>
      </w:r>
      <w:r w:rsidRPr="00AC038F">
        <w:rPr>
          <w:rFonts w:cs="新細明體" w:hint="eastAsia"/>
          <w:lang w:val="ja-JP"/>
        </w:rPr>
        <w:t>億元；</w:t>
      </w:r>
      <w:r w:rsidRPr="00AC038F">
        <w:rPr>
          <w:lang w:val="ja-JP"/>
        </w:rPr>
        <w:t>2008</w:t>
      </w:r>
      <w:r w:rsidRPr="00AC038F">
        <w:rPr>
          <w:rFonts w:cs="新細明體" w:hint="eastAsia"/>
          <w:lang w:val="ja-JP"/>
        </w:rPr>
        <w:t>年名目</w:t>
      </w:r>
      <w:r w:rsidRPr="00AC038F">
        <w:rPr>
          <w:lang w:val="ja-JP"/>
        </w:rPr>
        <w:t>GDP</w:t>
      </w:r>
      <w:r w:rsidRPr="00AC038F">
        <w:rPr>
          <w:rFonts w:cs="新細明體" w:hint="eastAsia"/>
          <w:lang w:val="ja-JP"/>
        </w:rPr>
        <w:t>為</w:t>
      </w:r>
      <w:r w:rsidRPr="00AC038F">
        <w:rPr>
          <w:lang w:val="ja-JP"/>
        </w:rPr>
        <w:t>1,331</w:t>
      </w:r>
      <w:r w:rsidRPr="00AC038F">
        <w:rPr>
          <w:rFonts w:cs="新細明體" w:hint="eastAsia"/>
          <w:lang w:val="ja-JP"/>
        </w:rPr>
        <w:t>億元，實質</w:t>
      </w:r>
      <w:r w:rsidRPr="00AC038F">
        <w:rPr>
          <w:lang w:val="ja-JP"/>
        </w:rPr>
        <w:t>GDP</w:t>
      </w:r>
      <w:r w:rsidRPr="00AC038F">
        <w:rPr>
          <w:rFonts w:cs="新細明體" w:hint="eastAsia"/>
          <w:lang w:val="ja-JP"/>
        </w:rPr>
        <w:t>為</w:t>
      </w:r>
      <w:r w:rsidRPr="00AC038F">
        <w:rPr>
          <w:lang w:val="ja-JP"/>
        </w:rPr>
        <w:t>1,100</w:t>
      </w:r>
      <w:r w:rsidRPr="00AC038F">
        <w:rPr>
          <w:rFonts w:cs="新細明體" w:hint="eastAsia"/>
          <w:lang w:val="ja-JP"/>
        </w:rPr>
        <w:t>億元，失業率為</w:t>
      </w:r>
      <w:r w:rsidRPr="00AC038F">
        <w:rPr>
          <w:lang w:val="ja-JP"/>
        </w:rPr>
        <w:t>3%</w:t>
      </w:r>
      <w:r w:rsidRPr="00AC038F">
        <w:rPr>
          <w:rFonts w:cs="新細明體" w:hint="eastAsia"/>
          <w:lang w:val="ja-JP"/>
        </w:rPr>
        <w:t>。若</w:t>
      </w:r>
      <w:r w:rsidRPr="00AC038F">
        <w:rPr>
          <w:lang w:val="ja-JP"/>
        </w:rPr>
        <w:t>GDP</w:t>
      </w:r>
      <w:r w:rsidRPr="00AC038F">
        <w:rPr>
          <w:rFonts w:cs="新細明體" w:hint="eastAsia"/>
          <w:lang w:val="ja-JP"/>
        </w:rPr>
        <w:t>平減指數可反映物價水準，則</w:t>
      </w:r>
      <w:r w:rsidRPr="00AC038F">
        <w:rPr>
          <w:lang w:val="ja-JP"/>
        </w:rPr>
        <w:t>2008</w:t>
      </w:r>
      <w:r w:rsidRPr="00AC038F">
        <w:rPr>
          <w:rFonts w:cs="新細明體" w:hint="eastAsia"/>
          <w:lang w:val="ja-JP"/>
        </w:rPr>
        <w:t>年痛苦指數為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t>10%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t>11%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t>12%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t>13%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農曆春節過後很多人想轉換工作，因為轉換工作的空檔產生了失業狀態，下列有關此類型失業的敘述，何者不正確？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這種失業為摩擦性失業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這類型失業與經濟不景氣有關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這種失業為短期現象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就業市場資訊愈不完全，愈會增加這類型失業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下列敘述，何者錯誤？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若因戰爭使石油價格上漲，此易導致成本推動型的物價膨脹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由於勞動巿場訊息不完全所造成的失業，是屬於摩擦性失業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  <w:lang w:val="ja-JP"/>
        </w:rPr>
        <w:t>貨幣數量學說主張貨幣數量與物價呈同向、同比例的變動關係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停滯性物價膨脹的主要現象是高失業率與高產出變動率並存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需求拉動的通貨膨脹（</w:t>
      </w:r>
      <w:r w:rsidRPr="00AC038F">
        <w:rPr>
          <w:lang w:val="ja-JP"/>
        </w:rPr>
        <w:t>demand-pull inflation</w:t>
      </w:r>
      <w:r w:rsidRPr="00AC038F">
        <w:rPr>
          <w:rFonts w:cs="新細明體" w:hint="eastAsia"/>
          <w:lang w:val="ja-JP"/>
        </w:rPr>
        <w:t>）發生時，下列何者為正確？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政府可以調降再貼現率的對策來解決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會發生經濟衰退現象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是因經濟體系的總支出不斷增加所產生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會發生總產出下降現象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下列敘述何者為正確？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通貨膨脹易造成國際收支盈餘現象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通貨膨脹使實質所得與財富產生重分配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  <w:lang w:val="ja-JP"/>
        </w:rPr>
        <w:t>通貨膨脹係指漲一次即停之物價水準提高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  <w:lang w:val="ja-JP"/>
        </w:rPr>
        <w:t>工會要求提高工資而引起通貨膨脹，對物價水準與所得之影響方向均相同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某國之痛苦指數為</w:t>
      </w:r>
      <w:r w:rsidRPr="00AC038F">
        <w:rPr>
          <w:lang w:val="ja-JP"/>
        </w:rPr>
        <w:t>10%</w:t>
      </w:r>
      <w:r w:rsidRPr="00AC038F">
        <w:rPr>
          <w:rFonts w:cs="新細明體" w:hint="eastAsia"/>
          <w:lang w:val="ja-JP"/>
        </w:rPr>
        <w:t>，失業率為</w:t>
      </w:r>
      <w:r w:rsidRPr="00AC038F">
        <w:rPr>
          <w:lang w:val="ja-JP"/>
        </w:rPr>
        <w:t>5%</w:t>
      </w:r>
      <w:r w:rsidRPr="00AC038F">
        <w:rPr>
          <w:rFonts w:cs="新細明體" w:hint="eastAsia"/>
          <w:lang w:val="ja-JP"/>
        </w:rPr>
        <w:t>，實質利率為</w:t>
      </w:r>
      <w:r w:rsidRPr="00AC038F">
        <w:rPr>
          <w:lang w:val="ja-JP"/>
        </w:rPr>
        <w:t>3%</w:t>
      </w:r>
      <w:r w:rsidRPr="00AC038F">
        <w:rPr>
          <w:rFonts w:cs="新細明體" w:hint="eastAsia"/>
          <w:lang w:val="ja-JP"/>
        </w:rPr>
        <w:t>，經濟成長率</w:t>
      </w:r>
      <w:r w:rsidRPr="00AC038F">
        <w:rPr>
          <w:lang w:val="ja-JP"/>
        </w:rPr>
        <w:t>2%</w:t>
      </w:r>
      <w:r w:rsidRPr="00AC038F">
        <w:rPr>
          <w:rFonts w:cs="新細明體" w:hint="eastAsia"/>
          <w:lang w:val="ja-JP"/>
        </w:rPr>
        <w:t>，請問物價膨脹率為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t>7%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t>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t>8%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t>15%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AC038F">
        <w:rPr>
          <w:rFonts w:cs="新細明體" w:hint="eastAsia"/>
          <w:lang w:val="ja-JP"/>
        </w:rPr>
        <w:t>下列有關物價膨脹影響的敘述，何者正確？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  <w:lang w:val="ja-JP"/>
        </w:rPr>
        <w:t>對於債權人有利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  <w:lang w:val="ja-JP"/>
        </w:rPr>
        <w:t>對於債務人有利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對本國的出口有利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對於固定收入者有利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下列有關痛苦指數的敘述，何者不正確？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溫和的通貨膨脹不會傷害經濟繁榮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停滯性通貨膨脹會使痛苦指數下降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痛苦指數愈高，人民感受到的生活困難更嚴重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惡性通貨膨脹會引起社會動盪不安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AC038F">
        <w:rPr>
          <w:rFonts w:cs="新細明體" w:hint="eastAsia"/>
        </w:rPr>
        <w:t>若面對油電雙漲，造成物價上漲，這是屬於下列哪一型的物價上漲？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AC038F">
        <w:rPr>
          <w:rFonts w:cs="新細明體" w:hint="eastAsia"/>
        </w:rPr>
        <w:t>消費推升型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AC038F">
        <w:rPr>
          <w:rFonts w:cs="新細明體" w:hint="eastAsia"/>
        </w:rPr>
        <w:t>成本推升型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AC038F">
        <w:rPr>
          <w:rFonts w:cs="新細明體" w:hint="eastAsia"/>
        </w:rPr>
        <w:t>需求推升型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AC038F">
        <w:rPr>
          <w:rFonts w:cs="新細明體" w:hint="eastAsia"/>
        </w:rPr>
        <w:t>需求改變型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6459B6">
        <w:rPr>
          <w:rFonts w:cs="新細明體" w:hint="eastAsia"/>
        </w:rPr>
        <w:t>若一個落後的經濟社會想要提高其經濟成長率，則必須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</w:rPr>
        <w:t>提高儲蓄，加速資本形成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</w:rPr>
        <w:t>增加消費，降低投資率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</w:rPr>
        <w:t>增加消費，擴大需求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減少儲蓄，降低資本產出率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)41.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何者為建立新古典學派的經濟學者？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  <w:lang w:val="ja-JP"/>
        </w:rPr>
        <w:t>馬歇爾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  <w:lang w:val="ja-JP"/>
        </w:rPr>
        <w:t>凱因斯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  <w:lang w:val="ja-JP"/>
        </w:rPr>
        <w:t>約翰密爾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  <w:lang w:val="ja-JP"/>
        </w:rPr>
        <w:t>亞當斯密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)42.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根據凱因斯學派，若社會儲蓄傾向</w:t>
      </w:r>
      <w:r w:rsidRPr="006459B6">
        <w:rPr>
          <w:lang w:val="ja-JP"/>
        </w:rPr>
        <w:t>S</w:t>
      </w:r>
      <w:r w:rsidRPr="006459B6">
        <w:rPr>
          <w:rFonts w:cs="新細明體" w:hint="eastAsia"/>
          <w:lang w:val="ja-JP"/>
        </w:rPr>
        <w:t>＝</w:t>
      </w:r>
      <w:r w:rsidRPr="006459B6">
        <w:rPr>
          <w:lang w:val="ja-JP"/>
        </w:rPr>
        <w:t>15%</w:t>
      </w:r>
      <w:r w:rsidRPr="006459B6">
        <w:rPr>
          <w:rFonts w:cs="新細明體" w:hint="eastAsia"/>
          <w:lang w:val="ja-JP"/>
        </w:rPr>
        <w:t>，投資係數</w:t>
      </w:r>
      <w:r w:rsidRPr="006459B6">
        <w:rPr>
          <w:lang w:val="ja-JP"/>
        </w:rPr>
        <w:t>V</w:t>
      </w:r>
      <w:r w:rsidRPr="006459B6">
        <w:rPr>
          <w:rFonts w:cs="新細明體" w:hint="eastAsia"/>
          <w:lang w:val="ja-JP"/>
        </w:rPr>
        <w:t>＝</w:t>
      </w:r>
      <w:r w:rsidRPr="006459B6">
        <w:rPr>
          <w:lang w:val="ja-JP"/>
        </w:rPr>
        <w:t>3</w:t>
      </w:r>
      <w:r w:rsidRPr="006459B6">
        <w:rPr>
          <w:rFonts w:cs="新細明體" w:hint="eastAsia"/>
          <w:lang w:val="ja-JP"/>
        </w:rPr>
        <w:t>，則經濟成長率</w:t>
      </w:r>
      <w:r w:rsidRPr="006459B6">
        <w:rPr>
          <w:lang w:val="ja-JP"/>
        </w:rPr>
        <w:t>gw</w:t>
      </w:r>
      <w:r w:rsidRPr="006459B6">
        <w:rPr>
          <w:rFonts w:cs="新細明體" w:hint="eastAsia"/>
          <w:lang w:val="ja-JP"/>
        </w:rPr>
        <w:t>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lang w:val="ja-JP"/>
        </w:rPr>
        <w:t>45%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lang w:val="ja-JP"/>
        </w:rPr>
        <w:t>20%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lang w:val="ja-JP"/>
        </w:rPr>
        <w:t>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lang w:val="ja-JP"/>
        </w:rPr>
        <w:t>4.5%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)43.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在經濟成長理論中，主張國家發展經濟，必須提高儲蓄，加速資本形成，著重於「投資的雙重效果」的經濟學者是誰？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  <w:lang w:val="ja-JP"/>
        </w:rPr>
        <w:t>馬爾薩斯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  <w:lang w:val="ja-JP"/>
        </w:rPr>
        <w:t>熊彼德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  <w:lang w:val="ja-JP"/>
        </w:rPr>
        <w:t>凱因斯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  <w:lang w:val="ja-JP"/>
        </w:rPr>
        <w:t>哈樂德－多瑪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)44.</w:t>
      </w:r>
      <w:r>
        <w:rPr>
          <w:rFonts w:cs="Times New Roman"/>
        </w:rPr>
        <w:tab/>
      </w:r>
      <w:r w:rsidRPr="006459B6">
        <w:rPr>
          <w:rFonts w:cs="新細明體" w:hint="eastAsia"/>
        </w:rPr>
        <w:t>某國</w:t>
      </w:r>
      <w:r w:rsidRPr="006459B6">
        <w:t>2006</w:t>
      </w:r>
      <w:r w:rsidRPr="006459B6">
        <w:rPr>
          <w:rFonts w:cs="新細明體" w:hint="eastAsia"/>
        </w:rPr>
        <w:t>年的名目國內生產毛額為</w:t>
      </w:r>
      <w:r w:rsidRPr="006459B6">
        <w:t>90</w:t>
      </w:r>
      <w:r w:rsidRPr="006459B6">
        <w:rPr>
          <w:rFonts w:cs="新細明體" w:hint="eastAsia"/>
        </w:rPr>
        <w:t>億美元，</w:t>
      </w:r>
      <w:r w:rsidRPr="006459B6">
        <w:t>2007</w:t>
      </w:r>
      <w:r w:rsidRPr="006459B6">
        <w:rPr>
          <w:rFonts w:cs="新細明體" w:hint="eastAsia"/>
        </w:rPr>
        <w:t>年之名目國內生產毛額為</w:t>
      </w:r>
      <w:r w:rsidRPr="006459B6">
        <w:t>110</w:t>
      </w:r>
      <w:r w:rsidRPr="006459B6">
        <w:rPr>
          <w:rFonts w:cs="新細明體" w:hint="eastAsia"/>
        </w:rPr>
        <w:t>億美元，</w:t>
      </w:r>
      <w:r w:rsidRPr="006459B6">
        <w:t>2006</w:t>
      </w:r>
      <w:r w:rsidRPr="006459B6">
        <w:rPr>
          <w:rFonts w:cs="新細明體" w:hint="eastAsia"/>
        </w:rPr>
        <w:t>年之物價指數為</w:t>
      </w:r>
      <w:r w:rsidRPr="006459B6">
        <w:t>90</w:t>
      </w:r>
      <w:r w:rsidRPr="006459B6">
        <w:rPr>
          <w:rFonts w:cs="新細明體" w:hint="eastAsia"/>
        </w:rPr>
        <w:t>，</w:t>
      </w:r>
      <w:r w:rsidRPr="006459B6">
        <w:t>2007</w:t>
      </w:r>
      <w:r w:rsidRPr="006459B6">
        <w:rPr>
          <w:rFonts w:cs="新細明體" w:hint="eastAsia"/>
        </w:rPr>
        <w:t>年的物價指數為</w:t>
      </w:r>
      <w:r w:rsidRPr="006459B6">
        <w:t>100</w:t>
      </w:r>
      <w:r w:rsidRPr="006459B6">
        <w:rPr>
          <w:rFonts w:cs="新細明體" w:hint="eastAsia"/>
        </w:rPr>
        <w:t>，</w:t>
      </w:r>
      <w:r w:rsidRPr="006459B6">
        <w:t>2006</w:t>
      </w:r>
      <w:r w:rsidRPr="006459B6">
        <w:rPr>
          <w:rFonts w:cs="新細明體" w:hint="eastAsia"/>
        </w:rPr>
        <w:t>年有人口數</w:t>
      </w:r>
      <w:r w:rsidRPr="006459B6">
        <w:t>25</w:t>
      </w:r>
      <w:r w:rsidRPr="006459B6">
        <w:rPr>
          <w:rFonts w:cs="新細明體" w:hint="eastAsia"/>
        </w:rPr>
        <w:t>萬人，</w:t>
      </w:r>
      <w:r w:rsidRPr="006459B6">
        <w:t>2007</w:t>
      </w:r>
      <w:r w:rsidRPr="006459B6">
        <w:rPr>
          <w:rFonts w:cs="新細明體" w:hint="eastAsia"/>
        </w:rPr>
        <w:t>年人口數為</w:t>
      </w:r>
      <w:r w:rsidRPr="006459B6">
        <w:t>22</w:t>
      </w:r>
      <w:r w:rsidRPr="006459B6">
        <w:rPr>
          <w:rFonts w:cs="新細明體" w:hint="eastAsia"/>
        </w:rPr>
        <w:t>萬人，這表示該國</w:t>
      </w:r>
      <w:r w:rsidRPr="006459B6">
        <w:t>2007</w:t>
      </w:r>
      <w:r w:rsidRPr="006459B6">
        <w:rPr>
          <w:rFonts w:cs="新細明體" w:hint="eastAsia"/>
        </w:rPr>
        <w:t>年經濟成長情形為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</w:rPr>
        <w:t>每人實質國內生產毛額的年增率為</w:t>
      </w:r>
      <w:r w:rsidRPr="006459B6">
        <w:t>25%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</w:rPr>
        <w:t>每人實質國內生產毛額的年增率為</w:t>
      </w:r>
      <w:r w:rsidRPr="006459B6">
        <w:t>38%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  <w:lang w:val="ja-JP"/>
        </w:rPr>
        <w:t>實質國內生產毛額的年增率為</w:t>
      </w:r>
      <w:r w:rsidRPr="006459B6">
        <w:rPr>
          <w:lang w:val="ja-JP"/>
        </w:rPr>
        <w:t>22%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  <w:lang w:val="ja-JP"/>
        </w:rPr>
        <w:t>實質國內生產毛額的年增率為</w:t>
      </w:r>
      <w:r w:rsidRPr="006459B6">
        <w:rPr>
          <w:lang w:val="ja-JP"/>
        </w:rPr>
        <w:t>9.1%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)45.</w:t>
      </w:r>
      <w:r>
        <w:rPr>
          <w:rFonts w:cs="Times New Roman"/>
        </w:rPr>
        <w:tab/>
      </w:r>
      <w:r w:rsidRPr="006459B6">
        <w:rPr>
          <w:rFonts w:cs="新細明體" w:hint="eastAsia"/>
        </w:rPr>
        <w:t>下列何者是促進一國經濟成長之決定因素？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</w:rPr>
        <w:t>增加社會福利之照顧與普及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</w:rPr>
        <w:t>穩定物價膨脹率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</w:rPr>
        <w:t>健全國家政治、法治制度以及經貿發展環境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實施全民健保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)46.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根據哈樂德及多瑪的成長理論，要加速經濟成長，必須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  <w:lang w:val="ja-JP"/>
        </w:rPr>
        <w:t>提高消費傾向，擴大投資乘數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  <w:lang w:val="ja-JP"/>
        </w:rPr>
        <w:t>降低儲蓄傾向，擴大投資乘數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</w:rPr>
        <w:t>提高消費傾向，降低資本係數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提高儲蓄傾向，降低資本係數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)47.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下列敘述，何者錯誤？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  <w:lang w:val="ja-JP"/>
        </w:rPr>
        <w:t>熊彼德認為持續的創新活動，經濟才能成長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  <w:lang w:val="ja-JP"/>
        </w:rPr>
        <w:t>哈樂德與多瑪的成長理論，強調儲蓄對成長的重要性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  <w:lang w:val="ja-JP"/>
        </w:rPr>
        <w:t>梭羅的新古典成長理論，假定勞動與資本是無法相互替代的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盧卡斯的內生成長理論，強調人力資本對成長的重要性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)48.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/>
        </w:rPr>
        <w:t>「知識經濟」是一種以知識為基礎的經濟型態。「知識經濟學」依實證經驗發展而成，旨在探討如何累積知識以讓經濟持續成長，而知識可意指是一種觀念、科學方法、或特定技術等。以下何種經濟成長理論與「知識經濟學」的理論形成之相關度最低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  <w:lang w:val="ja-JP"/>
        </w:rPr>
        <w:t>馬爾薩斯的人口與經濟成長理論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  <w:lang w:val="ja-JP"/>
        </w:rPr>
        <w:t>梭羅的新古典成長理論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</w:rPr>
        <w:t>羅莫、盧卡斯等的內生成長理論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熊彼德的創新成長理論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)49.</w:t>
      </w:r>
      <w:r>
        <w:rPr>
          <w:rFonts w:cs="Times New Roman"/>
        </w:rPr>
        <w:tab/>
      </w:r>
      <w:r w:rsidRPr="006459B6">
        <w:rPr>
          <w:rFonts w:cs="新細明體" w:hint="eastAsia"/>
          <w:lang w:val="ja-JP" w:eastAsia="ja-JP"/>
        </w:rPr>
        <w:t>在內生成長理論（</w:t>
      </w:r>
      <w:r w:rsidRPr="006459B6">
        <w:rPr>
          <w:lang w:val="ja-JP" w:eastAsia="ja-JP"/>
        </w:rPr>
        <w:t>endogenous growth theory</w:t>
      </w:r>
      <w:r w:rsidRPr="006459B6">
        <w:rPr>
          <w:rFonts w:cs="新細明體" w:hint="eastAsia"/>
          <w:lang w:val="ja-JP" w:eastAsia="ja-JP"/>
        </w:rPr>
        <w:t>）強調人力資本累積的重要性，下列何種作法對人力資本累積較有幫助？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459B6">
        <w:rPr>
          <w:rFonts w:cs="新細明體" w:hint="eastAsia"/>
        </w:rPr>
        <w:t>加強教育訓練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459B6">
        <w:rPr>
          <w:rFonts w:cs="新細明體" w:hint="eastAsia"/>
        </w:rPr>
        <w:t>健全市場結構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459B6">
        <w:rPr>
          <w:rFonts w:cs="新細明體" w:hint="eastAsia"/>
        </w:rPr>
        <w:t>增加交通建設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459B6">
        <w:rPr>
          <w:rFonts w:cs="新細明體" w:hint="eastAsia"/>
        </w:rPr>
        <w:t>鼓勵民間消費</w:t>
      </w:r>
      <w:r>
        <w:rPr>
          <w:rFonts w:cs="Times New Roman"/>
        </w:rPr>
        <w:t xml:space="preserve"> </w:t>
      </w:r>
    </w:p>
    <w:p w:rsidR="005428BF" w:rsidRDefault="005428BF" w:rsidP="005428BF">
      <w:pPr>
        <w:autoSpaceDE w:val="0"/>
        <w:autoSpaceDN w:val="0"/>
        <w:spacing w:line="360" w:lineRule="auto"/>
        <w:ind w:left="1077" w:hanging="1077"/>
        <w:rPr>
          <w:rFonts w:cs="Times New Roman"/>
        </w:rPr>
      </w:pPr>
      <w:r>
        <w:rPr>
          <w:rFonts w:cs="Times New Roman"/>
        </w:rPr>
        <w:t>(    )50.</w:t>
      </w:r>
      <w:r>
        <w:rPr>
          <w:rFonts w:cs="Times New Roman"/>
        </w:rPr>
        <w:tab/>
      </w:r>
      <w:r w:rsidRPr="004E1699">
        <w:rPr>
          <w:rFonts w:cs="新細明體" w:hint="eastAsia"/>
        </w:rPr>
        <w:t>下列關於政府的敘述，何者錯誤？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E1699">
        <w:rPr>
          <w:rFonts w:cs="新細明體" w:hint="eastAsia"/>
        </w:rPr>
        <w:t>老人年金屬於政府的移轉性支出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E1699">
        <w:rPr>
          <w:rFonts w:cs="新細明體" w:hint="eastAsia"/>
        </w:rPr>
        <w:t>財政政策是指政府使用貨幣供給等工具，來影響經濟活動的方法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E1699">
        <w:rPr>
          <w:rFonts w:cs="新細明體" w:hint="eastAsia"/>
        </w:rPr>
        <w:t>景氣燈號為藍燈時，為刺激經濟復甦，政府應採取擴張性的經濟政策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E1699">
        <w:rPr>
          <w:rFonts w:cs="新細明體" w:hint="eastAsia"/>
        </w:rPr>
        <w:t>政府與人民合資經營，但政府資本超過</w:t>
      </w:r>
      <w:r w:rsidRPr="004E1699">
        <w:t>50%</w:t>
      </w:r>
      <w:r w:rsidRPr="004E1699">
        <w:rPr>
          <w:rFonts w:cs="新細明體" w:hint="eastAsia"/>
        </w:rPr>
        <w:t>者屬於公營事業</w:t>
      </w:r>
      <w:r>
        <w:rPr>
          <w:rFonts w:cs="Times New Roman"/>
        </w:rPr>
        <w:t xml:space="preserve"> </w:t>
      </w:r>
    </w:p>
    <w:p w:rsidR="004B7DA9" w:rsidRPr="005428BF" w:rsidRDefault="004B7DA9" w:rsidP="005428BF">
      <w:pPr>
        <w:autoSpaceDE w:val="0"/>
        <w:autoSpaceDN w:val="0"/>
        <w:adjustRightInd w:val="0"/>
        <w:spacing w:line="360" w:lineRule="auto"/>
        <w:ind w:left="1077" w:hanging="1077"/>
      </w:pPr>
    </w:p>
    <w:sectPr w:rsidR="004B7DA9" w:rsidRPr="005428BF" w:rsidSect="006D2D82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7C6" w:rsidRDefault="00DD57C6" w:rsidP="00DC4D13">
      <w:r>
        <w:separator/>
      </w:r>
    </w:p>
  </w:endnote>
  <w:endnote w:type="continuationSeparator" w:id="0">
    <w:p w:rsidR="00DD57C6" w:rsidRDefault="00DD57C6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57C6" w:rsidRPr="00DD57C6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7C6" w:rsidRDefault="00DD57C6" w:rsidP="00DC4D13">
      <w:r>
        <w:separator/>
      </w:r>
    </w:p>
  </w:footnote>
  <w:footnote w:type="continuationSeparator" w:id="0">
    <w:p w:rsidR="00DD57C6" w:rsidRDefault="00DD57C6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6A3C"/>
    <w:rsid w:val="00162D29"/>
    <w:rsid w:val="001A4D10"/>
    <w:rsid w:val="001C7761"/>
    <w:rsid w:val="001E05C3"/>
    <w:rsid w:val="002324F5"/>
    <w:rsid w:val="00233AB9"/>
    <w:rsid w:val="00244EE4"/>
    <w:rsid w:val="00277FB7"/>
    <w:rsid w:val="0031325B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24443"/>
    <w:rsid w:val="005428BF"/>
    <w:rsid w:val="00556885"/>
    <w:rsid w:val="00556CD4"/>
    <w:rsid w:val="00595FD5"/>
    <w:rsid w:val="005B0AF5"/>
    <w:rsid w:val="005D065B"/>
    <w:rsid w:val="005E5B99"/>
    <w:rsid w:val="006553C0"/>
    <w:rsid w:val="006731BF"/>
    <w:rsid w:val="006D2D82"/>
    <w:rsid w:val="006E1E28"/>
    <w:rsid w:val="00711F4B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6EC2"/>
    <w:rsid w:val="009D08BC"/>
    <w:rsid w:val="009E38EE"/>
    <w:rsid w:val="009E61CF"/>
    <w:rsid w:val="00A140E1"/>
    <w:rsid w:val="00AF17B1"/>
    <w:rsid w:val="00B25262"/>
    <w:rsid w:val="00B335B2"/>
    <w:rsid w:val="00BC1EE5"/>
    <w:rsid w:val="00BD75F6"/>
    <w:rsid w:val="00C23E24"/>
    <w:rsid w:val="00C925C3"/>
    <w:rsid w:val="00CA1D75"/>
    <w:rsid w:val="00CC5809"/>
    <w:rsid w:val="00DA4A38"/>
    <w:rsid w:val="00DC4D13"/>
    <w:rsid w:val="00DD57C6"/>
    <w:rsid w:val="00DF5375"/>
    <w:rsid w:val="00E47D4B"/>
    <w:rsid w:val="00E63B13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19684-1160-4CC4-A968-B7842DB77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2020-08-25T07:10:00Z</dcterms:created>
  <dcterms:modified xsi:type="dcterms:W3CDTF">2020-08-25T07:10:00Z</dcterms:modified>
</cp:coreProperties>
</file>