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市立新北高工108學年度第</w:t>
            </w:r>
            <w:r>
              <w:rPr>
                <w:rFonts w:ascii="新細明體" w:hAnsi="新細明體" w:hint="eastAsia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344E4B">
              <w:rPr>
                <w:rFonts w:ascii="新細明體" w:hAnsi="新細明體" w:hint="eastAsia"/>
                <w:sz w:val="28"/>
                <w:szCs w:val="20"/>
              </w:rPr>
              <w:t>期末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344E4B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18"/>
                <w:szCs w:val="18"/>
              </w:rPr>
            </w:pPr>
            <w:r w:rsidRPr="00344E4B">
              <w:rPr>
                <w:rFonts w:ascii="新細明體" w:hAnsi="新細明體" w:hint="eastAsia"/>
                <w:sz w:val="18"/>
                <w:szCs w:val="18"/>
              </w:rPr>
              <w:t>機械材料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黃嘉桂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陳文德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344E4B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三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344E4B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製圖科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344E4B" w:rsidRDefault="00344E4B" w:rsidP="00344E4B">
      <w:pPr>
        <w:pStyle w:val="SectionTitleStyle"/>
      </w:pPr>
      <w:r>
        <w:rPr>
          <w:sz w:val="24"/>
        </w:rPr>
        <w:t>一、單選題（每題2.5分，共100分）：</w:t>
      </w:r>
    </w:p>
    <w:p w:rsidR="00344E4B" w:rsidRDefault="00344E4B" w:rsidP="00344E4B">
      <w:pPr>
        <w:pStyle w:val="SectionParagraphStyle"/>
      </w:pPr>
      <w:r>
        <w:t xml:space="preserve">1.【 　 】蒙納合金含銅量約為 (A) 10～20%　(B) 25～30%　(C) 35～40%　(D) 45～50%　</w:t>
      </w:r>
    </w:p>
    <w:p w:rsidR="00344E4B" w:rsidRDefault="00344E4B" w:rsidP="00344E4B">
      <w:pPr>
        <w:pStyle w:val="SectionParagraphStyle"/>
      </w:pPr>
      <w:r>
        <w:t xml:space="preserve">2.【 　 】各國用於鑄造硬幣之合金屬於 (A) 鉻銅合金　(B) 錳銅合金(C) </w:t>
      </w:r>
      <w:proofErr w:type="gramStart"/>
      <w:r>
        <w:t>鎳銅合金(</w:t>
      </w:r>
      <w:proofErr w:type="gramEnd"/>
      <w:r>
        <w:t xml:space="preserve">D) 錫銅合金　</w:t>
      </w:r>
    </w:p>
    <w:p w:rsidR="00344E4B" w:rsidRDefault="00344E4B" w:rsidP="00344E4B">
      <w:pPr>
        <w:pStyle w:val="SectionParagraphStyle"/>
      </w:pPr>
      <w:r>
        <w:t xml:space="preserve">3.【 　 】海將黃銅之主要成分中，除了銅、鋅外，還有1%的 (A) 鉻　(B) 錫　(C) 釩　(D) 鎳　</w:t>
      </w:r>
    </w:p>
    <w:p w:rsidR="00344E4B" w:rsidRDefault="00344E4B" w:rsidP="00344E4B">
      <w:pPr>
        <w:pStyle w:val="SectionParagraphStyle"/>
      </w:pPr>
      <w:r>
        <w:t xml:space="preserve">4.【 　 】銅含鋅量為 </w:t>
      </w:r>
      <w:proofErr w:type="gramStart"/>
      <w:r>
        <w:t>抗拉強度量最大值(</w:t>
      </w:r>
      <w:proofErr w:type="gramEnd"/>
      <w:r>
        <w:t xml:space="preserve">A) 5%　(B) 15%　(C) 30%　(D) 43%　</w:t>
      </w:r>
    </w:p>
    <w:p w:rsidR="00344E4B" w:rsidRDefault="00344E4B" w:rsidP="00344E4B">
      <w:pPr>
        <w:pStyle w:val="SectionParagraphStyle"/>
      </w:pPr>
      <w:r>
        <w:t xml:space="preserve">5.【 　 】銅和錫之合金稱 (A) 黃銅　(B) 青銅　(C) 白銅　(D) 紅銅　</w:t>
      </w:r>
    </w:p>
    <w:p w:rsidR="00344E4B" w:rsidRDefault="00344E4B" w:rsidP="00344E4B">
      <w:pPr>
        <w:pStyle w:val="SectionParagraphStyle"/>
      </w:pPr>
      <w:r>
        <w:t xml:space="preserve">6.【 　 】經常溫冷加工之黃銅，往往在使用中會破裂，此現象稱為 </w:t>
      </w:r>
      <w:r>
        <w:br/>
        <w:t xml:space="preserve">(A) 溫裂　(B) 季裂　(C) 碎裂　(D) 時效　</w:t>
      </w:r>
    </w:p>
    <w:p w:rsidR="00344E4B" w:rsidRDefault="00344E4B" w:rsidP="00344E4B">
      <w:pPr>
        <w:pStyle w:val="SectionParagraphStyle"/>
      </w:pPr>
      <w:r>
        <w:t xml:space="preserve">7.【 　 】軟銲料是 (A) 鉛錫合金　(B) 鉛銻合金　(C) 鉛銅合金　(D) 銅鋅合金　</w:t>
      </w:r>
    </w:p>
    <w:p w:rsidR="00344E4B" w:rsidRDefault="00344E4B" w:rsidP="00344E4B">
      <w:pPr>
        <w:pStyle w:val="SectionParagraphStyle"/>
      </w:pPr>
      <w:r>
        <w:t xml:space="preserve">8.【 　 】砲銅之強度及延性大，耐磨及鑄造容易，其主要合金成分為銅中加入10%的 </w:t>
      </w:r>
      <w:r>
        <w:br/>
        <w:t xml:space="preserve">(A) 鎳　(B) 錫　(C) 鉛　(D) 鋁　</w:t>
      </w:r>
    </w:p>
    <w:p w:rsidR="00344E4B" w:rsidRDefault="00344E4B" w:rsidP="00344E4B">
      <w:pPr>
        <w:pStyle w:val="SectionParagraphStyle"/>
      </w:pPr>
      <w:r>
        <w:t xml:space="preserve">9.【 　 】作為貨幣、藝術人像、鐘之銅合金為 (A) 黃銅　(B) 白銅　(C) 青銅　(D) 輝銅　</w:t>
      </w:r>
    </w:p>
    <w:p w:rsidR="00344E4B" w:rsidRDefault="00344E4B" w:rsidP="00344E4B">
      <w:pPr>
        <w:pStyle w:val="SectionParagraphStyle"/>
      </w:pPr>
      <w:r>
        <w:t xml:space="preserve">10.【 　 】適於飛機等航空機械之架構材料為 </w:t>
      </w:r>
      <w:r>
        <w:br/>
        <w:t xml:space="preserve">(A) 鋁鋅合金　(B) 鋁錳合金　(C) 鋁銅合金　(D) 杜拉鋁合金　</w:t>
      </w:r>
    </w:p>
    <w:p w:rsidR="00344E4B" w:rsidRDefault="00344E4B" w:rsidP="00344E4B">
      <w:pPr>
        <w:pStyle w:val="SectionParagraphStyle"/>
      </w:pPr>
      <w:r>
        <w:t xml:space="preserve">11.【 　 】杜拉鋁加何種元素，即成超杜拉鋁？ (A) 鋁　(B) 鎂　(C) 矽　(D) 銅　</w:t>
      </w:r>
    </w:p>
    <w:p w:rsidR="00344E4B" w:rsidRDefault="00344E4B" w:rsidP="00344E4B">
      <w:pPr>
        <w:pStyle w:val="SectionParagraphStyle"/>
      </w:pPr>
      <w:r>
        <w:t>12.【 　 】鋁合金經固溶處理後，</w:t>
      </w:r>
      <w:proofErr w:type="gramStart"/>
      <w:r>
        <w:t>可使其增加(</w:t>
      </w:r>
      <w:proofErr w:type="gramEnd"/>
      <w:r>
        <w:t xml:space="preserve">A) 可鑄性(B) 強度與硬度　(C) 可鍛性　(D) 塑性　</w:t>
      </w:r>
    </w:p>
    <w:p w:rsidR="00344E4B" w:rsidRDefault="00344E4B" w:rsidP="00344E4B">
      <w:pPr>
        <w:pStyle w:val="SectionParagraphStyle"/>
      </w:pPr>
      <w:r>
        <w:t xml:space="preserve">13.【 　 】防止鋁合金受大氣鏽蝕，常用之方法為 </w:t>
      </w:r>
      <w:r>
        <w:br/>
        <w:t xml:space="preserve">(A) 噴塗油漆　(B) 鋁夾板　(C) 用陽極氧化法　(D) 用重鉻酸鉀　</w:t>
      </w:r>
    </w:p>
    <w:p w:rsidR="00344E4B" w:rsidRDefault="00344E4B" w:rsidP="00344E4B">
      <w:pPr>
        <w:pStyle w:val="SectionParagraphStyle"/>
      </w:pPr>
      <w:r>
        <w:t xml:space="preserve">14.【 　 】杜拉鋁之強度及硬度均高，係為 </w:t>
      </w:r>
      <w:proofErr w:type="gramStart"/>
      <w:r>
        <w:t>之合金</w:t>
      </w:r>
      <w:proofErr w:type="gramEnd"/>
      <w:r>
        <w:br/>
        <w:t xml:space="preserve">(A) 鋁、銅、矽　(B) 鋁、鎂、矽　(C) 鋁、銅、鎂、錳　(D) 鋁、鋅、鎂　</w:t>
      </w:r>
    </w:p>
    <w:p w:rsidR="00344E4B" w:rsidRDefault="00344E4B" w:rsidP="00344E4B">
      <w:pPr>
        <w:pStyle w:val="SectionParagraphStyle"/>
      </w:pPr>
      <w:r>
        <w:t xml:space="preserve">15.【 　 】鋁合金經下列何種熱處理後，可得到最大的強度？ </w:t>
      </w:r>
      <w:r>
        <w:br/>
        <w:t xml:space="preserve">(A) 退火處理　(B) 固溶處理　(C) 析出處理　(D) 安定處理　</w:t>
      </w:r>
    </w:p>
    <w:p w:rsidR="00344E4B" w:rsidRDefault="00344E4B" w:rsidP="00344E4B">
      <w:pPr>
        <w:pStyle w:val="SectionParagraphStyle"/>
      </w:pPr>
      <w:r>
        <w:t>16.【 　 】</w:t>
      </w:r>
      <w:proofErr w:type="gramStart"/>
      <w:r>
        <w:t>鋅基軸承合金的抗拉強度約為巴氏合金的(</w:t>
      </w:r>
      <w:proofErr w:type="gramEnd"/>
      <w:r>
        <w:t xml:space="preserve">A) 1～2倍(B) 2～3倍(C) 3～4倍(D) 4～5倍　</w:t>
      </w:r>
    </w:p>
    <w:p w:rsidR="00344E4B" w:rsidRDefault="00344E4B" w:rsidP="00344E4B">
      <w:pPr>
        <w:pStyle w:val="SectionParagraphStyle"/>
      </w:pPr>
      <w:r>
        <w:t xml:space="preserve">17.【 　 】高速高負荷之軸承常用 </w:t>
      </w:r>
      <w:proofErr w:type="gramStart"/>
      <w:r>
        <w:t>軸承合金(</w:t>
      </w:r>
      <w:proofErr w:type="gramEnd"/>
      <w:r>
        <w:t xml:space="preserve">A) 鉛基　(B) 鋁基　(C) 錫基　(D) 銅基　</w:t>
      </w:r>
    </w:p>
    <w:p w:rsidR="00344E4B" w:rsidRDefault="00344E4B" w:rsidP="00344E4B">
      <w:pPr>
        <w:pStyle w:val="SectionParagraphStyle"/>
      </w:pPr>
      <w:r>
        <w:t xml:space="preserve">18.【 　 】所謂馬口鐵是鍍 (A) 錫　(B) 鋅　(C) 鐵　(D) 銅　</w:t>
      </w:r>
    </w:p>
    <w:p w:rsidR="00344E4B" w:rsidRDefault="00344E4B" w:rsidP="00344E4B">
      <w:pPr>
        <w:pStyle w:val="SectionParagraphStyle"/>
      </w:pPr>
      <w:r>
        <w:t xml:space="preserve">19.【 　 】因鉛對人體有害，故含鉛量 (A) 7%　(B) 8%　(C) 9%　(D) 10% 以上者，不能製造餐具　</w:t>
      </w:r>
    </w:p>
    <w:p w:rsidR="00344E4B" w:rsidRDefault="00344E4B" w:rsidP="00344E4B">
      <w:pPr>
        <w:pStyle w:val="SectionParagraphStyle"/>
      </w:pPr>
      <w:r>
        <w:t>20.【 　 】鋁合金於實施退火處理時，可消除其內部殘留壓力及增加延性，其退火溫度以 °</w:t>
      </w:r>
      <w:proofErr w:type="gramStart"/>
      <w:r>
        <w:t>C為宜</w:t>
      </w:r>
      <w:proofErr w:type="gramEnd"/>
      <w:r>
        <w:br/>
        <w:t xml:space="preserve">(A) 160　(B) 260　(C) 340　(D) 450　</w:t>
      </w:r>
    </w:p>
    <w:p w:rsidR="00344E4B" w:rsidRDefault="00344E4B" w:rsidP="00344E4B">
      <w:pPr>
        <w:pStyle w:val="SectionParagraphStyle"/>
      </w:pPr>
      <w:r>
        <w:t xml:space="preserve">21.【 　 】壓鑄品中以 </w:t>
      </w:r>
      <w:proofErr w:type="gramStart"/>
      <w:r>
        <w:t>基合金製品為最多(</w:t>
      </w:r>
      <w:proofErr w:type="gramEnd"/>
      <w:r>
        <w:t xml:space="preserve">A) 鋁　(B) 鎂　(C) 銅　(D) 鋅　</w:t>
      </w:r>
    </w:p>
    <w:p w:rsidR="00344E4B" w:rsidRDefault="00344E4B" w:rsidP="00344E4B">
      <w:pPr>
        <w:pStyle w:val="SectionParagraphStyle"/>
      </w:pPr>
      <w:r>
        <w:t>22.【 　 】錫在 °</w:t>
      </w:r>
      <w:proofErr w:type="gramStart"/>
      <w:r>
        <w:t>C具有最大的延展性(</w:t>
      </w:r>
      <w:proofErr w:type="gramEnd"/>
      <w:r>
        <w:t xml:space="preserve">A) 100　(B) 200　(C) 300　(D) 400　</w:t>
      </w:r>
    </w:p>
    <w:p w:rsidR="00344E4B" w:rsidRDefault="00344E4B" w:rsidP="00344E4B">
      <w:pPr>
        <w:pStyle w:val="SectionParagraphStyle"/>
      </w:pPr>
      <w:r>
        <w:t xml:space="preserve">23.【 　 】巴氏合金的主要成分為 (A) 錫　(B) 鋅　(C) 銅　(D) 銻　</w:t>
      </w:r>
    </w:p>
    <w:p w:rsidR="00344E4B" w:rsidRDefault="00344E4B" w:rsidP="00344E4B">
      <w:pPr>
        <w:pStyle w:val="SectionParagraphStyle"/>
      </w:pPr>
      <w:r>
        <w:t>24.【 　 】銀易與 作用，</w:t>
      </w:r>
      <w:proofErr w:type="gramStart"/>
      <w:r>
        <w:t>表而生成黑色物(</w:t>
      </w:r>
      <w:proofErr w:type="gramEnd"/>
      <w:r>
        <w:t xml:space="preserve">A) 碳酸鈉　(B) 硫化氫　(C) 氯化鋅　(D) 鹽酸　</w:t>
      </w:r>
    </w:p>
    <w:p w:rsidR="00344E4B" w:rsidRDefault="00344E4B" w:rsidP="00344E4B">
      <w:pPr>
        <w:pStyle w:val="SectionParagraphStyle"/>
      </w:pPr>
      <w:r>
        <w:t xml:space="preserve">25.【 　 】鎳的結晶構造為 (A) BCC　(B) FCC　(C) HCP　(D) LCD　</w:t>
      </w:r>
    </w:p>
    <w:p w:rsidR="00344E4B" w:rsidRDefault="00344E4B" w:rsidP="00344E4B">
      <w:pPr>
        <w:pStyle w:val="SectionParagraphStyle"/>
      </w:pPr>
      <w:r>
        <w:t xml:space="preserve">26.【 　 】鎂的結晶格子為 (A) HCP　(B) BCC　(C) FCC　(D) CPA　</w:t>
      </w:r>
    </w:p>
    <w:p w:rsidR="00344E4B" w:rsidRDefault="00344E4B" w:rsidP="00344E4B">
      <w:pPr>
        <w:pStyle w:val="SectionParagraphStyle"/>
      </w:pPr>
      <w:r>
        <w:t xml:space="preserve">27.【 　 】蒙納合金的含鎳量約為 (A) 65～70%　(B) 60～65%　(C) 55～60%　(D) 50～55%　</w:t>
      </w:r>
    </w:p>
    <w:p w:rsidR="00344E4B" w:rsidRDefault="00344E4B" w:rsidP="00344E4B">
      <w:pPr>
        <w:pStyle w:val="SectionParagraphStyle"/>
      </w:pPr>
      <w:r>
        <w:t xml:space="preserve">28.【 　 】鈦及其合金通常不適合在 以上之場合使用(A) 300°C　(B) 400°C　(C) 500°C　(D) 600°C　</w:t>
      </w:r>
    </w:p>
    <w:p w:rsidR="00344E4B" w:rsidRDefault="00344E4B" w:rsidP="00344E4B">
      <w:pPr>
        <w:pStyle w:val="SectionParagraphStyle"/>
      </w:pPr>
      <w:r>
        <w:lastRenderedPageBreak/>
        <w:t xml:space="preserve">29.【 　 】鈦的主要原料成分為 (A) </w:t>
      </w:r>
      <w:proofErr w:type="spellStart"/>
      <w:r>
        <w:t>TiN</w:t>
      </w:r>
      <w:proofErr w:type="spellEnd"/>
      <w:r>
        <w:t xml:space="preserve">　(B) TiO</w:t>
      </w:r>
      <w:r>
        <w:rPr>
          <w:sz w:val="20"/>
          <w:vertAlign w:val="subscript"/>
        </w:rPr>
        <w:t>2</w:t>
      </w:r>
      <w:r>
        <w:t xml:space="preserve">　(C) TiO</w:t>
      </w:r>
      <w:r>
        <w:rPr>
          <w:sz w:val="20"/>
          <w:vertAlign w:val="subscript"/>
        </w:rPr>
        <w:t>3</w:t>
      </w:r>
      <w:r>
        <w:t xml:space="preserve">　(D) </w:t>
      </w:r>
      <w:proofErr w:type="spellStart"/>
      <w:r>
        <w:t>TiH</w:t>
      </w:r>
      <w:proofErr w:type="spellEnd"/>
      <w:r>
        <w:t xml:space="preserve">　</w:t>
      </w:r>
    </w:p>
    <w:p w:rsidR="00344E4B" w:rsidRDefault="00344E4B" w:rsidP="00344E4B">
      <w:pPr>
        <w:pStyle w:val="SectionParagraphStyle"/>
      </w:pPr>
      <w:r>
        <w:t xml:space="preserve">30.【 　 】鎳鐵合金中，何者在常溫附近之彈性係數幾乎不變 </w:t>
      </w:r>
      <w:proofErr w:type="gramStart"/>
      <w:r>
        <w:t>銅</w:t>
      </w:r>
      <w:proofErr w:type="gramEnd"/>
      <w:r>
        <w:br/>
        <w:t xml:space="preserve">(A) Invar　(B) </w:t>
      </w:r>
      <w:proofErr w:type="spellStart"/>
      <w:r>
        <w:t>Elinvar</w:t>
      </w:r>
      <w:proofErr w:type="spellEnd"/>
      <w:r>
        <w:t xml:space="preserve">　(C) Monel　(D) </w:t>
      </w:r>
      <w:proofErr w:type="spellStart"/>
      <w:r>
        <w:t>Platinite</w:t>
      </w:r>
      <w:proofErr w:type="spellEnd"/>
      <w:r>
        <w:t xml:space="preserve">　</w:t>
      </w:r>
    </w:p>
    <w:p w:rsidR="00344E4B" w:rsidRDefault="00344E4B" w:rsidP="00344E4B">
      <w:pPr>
        <w:pStyle w:val="SectionParagraphStyle"/>
      </w:pPr>
      <w:r>
        <w:t xml:space="preserve">31.【 　 】下列何種金屬延展性最佳？ (A) 金　(B) 銀　(C) 鉑　(D) 鎳　</w:t>
      </w:r>
    </w:p>
    <w:p w:rsidR="00344E4B" w:rsidRDefault="00344E4B" w:rsidP="00344E4B">
      <w:pPr>
        <w:pStyle w:val="SectionParagraphStyle"/>
      </w:pPr>
      <w:r>
        <w:t xml:space="preserve">32.【 　 】PH值愈大，則電氣化學腐蝕愈 (A) 快　(B) 慢　(C) 一樣　(D) 不一定　</w:t>
      </w:r>
    </w:p>
    <w:p w:rsidR="00344E4B" w:rsidRDefault="00344E4B" w:rsidP="00344E4B">
      <w:pPr>
        <w:pStyle w:val="SectionParagraphStyle"/>
      </w:pPr>
      <w:r>
        <w:t xml:space="preserve">33.【 　 】大部分的金屬腐蝕是由 </w:t>
      </w:r>
      <w:proofErr w:type="gramStart"/>
      <w:r>
        <w:t>所引起的(</w:t>
      </w:r>
      <w:proofErr w:type="gramEnd"/>
      <w:r>
        <w:t xml:space="preserve">A) 電化學　(B) 純化學　(C) 物理　(D) 細菌　</w:t>
      </w:r>
    </w:p>
    <w:p w:rsidR="00344E4B" w:rsidRDefault="00344E4B" w:rsidP="00344E4B">
      <w:pPr>
        <w:pStyle w:val="SectionParagraphStyle"/>
      </w:pPr>
      <w:r>
        <w:t xml:space="preserve">34.【 　 】金屬腐蝕的最主要原因是 </w:t>
      </w:r>
      <w:r>
        <w:br/>
        <w:t xml:space="preserve">(A) 純粹化學上　(B) 電氣化學上　(C) 細菌之腐蝕　(D) 純粹物理上　</w:t>
      </w:r>
    </w:p>
    <w:p w:rsidR="00344E4B" w:rsidRDefault="00344E4B" w:rsidP="00344E4B">
      <w:pPr>
        <w:pStyle w:val="SectionParagraphStyle"/>
      </w:pPr>
      <w:r>
        <w:t xml:space="preserve">35.【 　 】在哪一種水中，鐵較易腐蝕？ (A) 蒸餾水　(B) 酸性水　(C) 鹼性水　(D) 竹碳水　</w:t>
      </w:r>
    </w:p>
    <w:p w:rsidR="00344E4B" w:rsidRDefault="00344E4B" w:rsidP="00344E4B">
      <w:pPr>
        <w:pStyle w:val="SectionParagraphStyle"/>
      </w:pPr>
      <w:r>
        <w:t xml:space="preserve">36.【 　 】鍋爐的脆化為何種腐蝕？ (A) 粒間腐蝕　(B) 縫隙腐蝕　(C) 應力腐蝕　(D) 衝蝕腐蝕　</w:t>
      </w:r>
    </w:p>
    <w:p w:rsidR="00344E4B" w:rsidRDefault="00344E4B" w:rsidP="00344E4B">
      <w:pPr>
        <w:pStyle w:val="SectionParagraphStyle"/>
      </w:pPr>
      <w:r>
        <w:t xml:space="preserve">37.【 　 】鋼料結晶愈小，則晶界愈多，其耐蝕性 (A) 愈佳　(B) 愈差　(C) 無關　(D) 不變　</w:t>
      </w:r>
    </w:p>
    <w:p w:rsidR="00344E4B" w:rsidRDefault="00344E4B" w:rsidP="00344E4B">
      <w:pPr>
        <w:pStyle w:val="SectionParagraphStyle"/>
      </w:pPr>
      <w:r>
        <w:t xml:space="preserve">38.【 　 】哪些元素會在金屬外表產生氧化膜，較不易腐蝕？ (A) 錳　(B) 鎳　(C) 鋁　(D) 銅　</w:t>
      </w:r>
    </w:p>
    <w:p w:rsidR="00344E4B" w:rsidRDefault="00344E4B" w:rsidP="00344E4B">
      <w:pPr>
        <w:pStyle w:val="SectionParagraphStyle"/>
      </w:pPr>
      <w:r>
        <w:t xml:space="preserve">39.【 　 】防止鋁合金鏽蝕最好的方法是 (A) 電鍍　(B) 陽極電解處理　(C) 噴漆　(D) 陰極電解處理　</w:t>
      </w:r>
    </w:p>
    <w:p w:rsidR="00344E4B" w:rsidRDefault="00344E4B" w:rsidP="00344E4B">
      <w:pPr>
        <w:pStyle w:val="SectionParagraphStyle"/>
      </w:pPr>
      <w:r>
        <w:t xml:space="preserve">40.【 　 】電鍍時，金屬耐蝕材料應置於 </w:t>
      </w:r>
      <w:r>
        <w:br/>
        <w:t xml:space="preserve">(A) 陽極　(B) 陰極　(C) 皆可　(D) 陰陽極　</w:t>
      </w:r>
    </w:p>
    <w:p w:rsidR="0029752C" w:rsidRPr="00344E4B" w:rsidRDefault="0029752C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sectPr w:rsidR="0029752C" w:rsidRPr="00344E4B" w:rsidSect="00CC43B4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2DD4"/>
    <w:rsid w:val="00072DD4"/>
    <w:rsid w:val="00092E1D"/>
    <w:rsid w:val="00174BA0"/>
    <w:rsid w:val="001D1465"/>
    <w:rsid w:val="001E0595"/>
    <w:rsid w:val="0023616B"/>
    <w:rsid w:val="0029752C"/>
    <w:rsid w:val="002C5D87"/>
    <w:rsid w:val="00344E4B"/>
    <w:rsid w:val="00364A57"/>
    <w:rsid w:val="003D0AAB"/>
    <w:rsid w:val="004B34CB"/>
    <w:rsid w:val="004E618E"/>
    <w:rsid w:val="006552CD"/>
    <w:rsid w:val="006F0B37"/>
    <w:rsid w:val="007E43AB"/>
    <w:rsid w:val="00853F8E"/>
    <w:rsid w:val="00930457"/>
    <w:rsid w:val="00933C16"/>
    <w:rsid w:val="00B41D93"/>
    <w:rsid w:val="00B75F1B"/>
    <w:rsid w:val="00C12E31"/>
    <w:rsid w:val="00CC43B4"/>
    <w:rsid w:val="00DC2A8F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1B05F74-5AE3-4F29-A73E-76122009D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customStyle="1" w:styleId="SectionTitleStyle">
    <w:name w:val="SectionTitleStyle"/>
    <w:basedOn w:val="a"/>
    <w:rsid w:val="00344E4B"/>
    <w:pPr>
      <w:widowControl/>
    </w:pPr>
    <w:rPr>
      <w:rFonts w:ascii="新細明體" w:hAnsi="新細明體" w:cs="新細明體"/>
      <w:b/>
      <w:kern w:val="0"/>
      <w:sz w:val="28"/>
      <w:lang w:eastAsia="uk-UA"/>
    </w:rPr>
  </w:style>
  <w:style w:type="paragraph" w:customStyle="1" w:styleId="SectionParagraphStyle">
    <w:name w:val="SectionParagraphStyle"/>
    <w:basedOn w:val="a"/>
    <w:rsid w:val="00344E4B"/>
    <w:pPr>
      <w:widowControl/>
      <w:spacing w:after="40" w:line="280" w:lineRule="auto"/>
      <w:ind w:left="1000" w:hanging="1000"/>
      <w:textAlignment w:val="center"/>
    </w:pPr>
    <w:rPr>
      <w:rFonts w:ascii="新細明體" w:hAnsi="新細明體" w:cs="新細明體"/>
      <w:kern w:val="0"/>
      <w:lang w:eastAsia="uk-UA"/>
    </w:rPr>
  </w:style>
  <w:style w:type="paragraph" w:styleId="a4">
    <w:name w:val="Balloon Text"/>
    <w:basedOn w:val="a"/>
    <w:link w:val="a5"/>
    <w:uiPriority w:val="99"/>
    <w:semiHidden/>
    <w:unhideWhenUsed/>
    <w:rsid w:val="00344E4B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344E4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01438C-7139-42AA-BDF5-4B45D6C72C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2020-05-05T05:28:00Z</cp:lastPrinted>
  <dcterms:created xsi:type="dcterms:W3CDTF">2020-05-05T02:21:00Z</dcterms:created>
  <dcterms:modified xsi:type="dcterms:W3CDTF">2020-05-05T05:31:00Z</dcterms:modified>
</cp:coreProperties>
</file>