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EBA" w:rsidRDefault="00BA427B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bookmarkStart w:id="0" w:name="_GoBack"/>
      <w:bookmarkEnd w:id="0"/>
      <w:r w:rsidRPr="008F0EBA">
        <w:rPr>
          <w:rFonts w:ascii="標楷體" w:eastAsia="標楷體" w:hint="eastAsia"/>
          <w:b/>
          <w:bCs/>
          <w:sz w:val="32"/>
          <w:szCs w:val="32"/>
        </w:rPr>
        <w:t>選擇題:</w:t>
      </w:r>
      <w:r w:rsidR="006A6183">
        <w:rPr>
          <w:rFonts w:ascii="標楷體" w:eastAsia="標楷體" w:hint="eastAsia"/>
          <w:b/>
          <w:bCs/>
          <w:sz w:val="32"/>
          <w:szCs w:val="32"/>
        </w:rPr>
        <w:t>2</w:t>
      </w:r>
      <w:r w:rsidR="007E56A8">
        <w:rPr>
          <w:rFonts w:ascii="標楷體" w:eastAsia="標楷體" w:hint="eastAsia"/>
          <w:b/>
          <w:bCs/>
          <w:sz w:val="32"/>
          <w:szCs w:val="32"/>
        </w:rPr>
        <w:t>0%</w:t>
      </w:r>
    </w:p>
    <w:p w:rsidR="00F93282" w:rsidRPr="008F0EBA" w:rsidRDefault="00BA427B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/>
          <w:bCs/>
          <w:sz w:val="32"/>
          <w:szCs w:val="32"/>
        </w:rPr>
      </w:pPr>
      <w:r w:rsidRPr="008F0EBA">
        <w:rPr>
          <w:rFonts w:ascii="標楷體" w:eastAsia="標楷體" w:hint="eastAsia"/>
          <w:bCs/>
          <w:sz w:val="28"/>
          <w:szCs w:val="28"/>
        </w:rPr>
        <w:t>(   )在17世紀後清代移民來台移墾，以哪兩個地區的人為多? A.閩、粵  B.閩、川 C.粵、</w:t>
      </w:r>
      <w:r w:rsidR="00F93282" w:rsidRPr="008F0EBA">
        <w:rPr>
          <w:rFonts w:ascii="標楷體" w:eastAsia="標楷體" w:hint="eastAsia"/>
          <w:bCs/>
          <w:sz w:val="28"/>
          <w:szCs w:val="28"/>
        </w:rPr>
        <w:t>豫</w:t>
      </w:r>
      <w:r w:rsidR="00F93282" w:rsidRPr="008F0EBA">
        <w:rPr>
          <w:rFonts w:ascii="標楷體" w:eastAsia="標楷體"/>
          <w:bCs/>
          <w:sz w:val="28"/>
          <w:szCs w:val="28"/>
        </w:rPr>
        <w:br/>
      </w:r>
      <w:r w:rsidR="00F93282" w:rsidRPr="008F0EBA">
        <w:rPr>
          <w:rFonts w:ascii="標楷體" w:eastAsia="標楷體" w:hint="eastAsia"/>
          <w:bCs/>
          <w:sz w:val="28"/>
          <w:szCs w:val="28"/>
        </w:rPr>
        <w:t>D.閩、甘。</w:t>
      </w:r>
    </w:p>
    <w:p w:rsidR="008F0EBA" w:rsidRPr="008F0EBA" w:rsidRDefault="008F0EBA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/>
          <w:bCs/>
          <w:sz w:val="32"/>
          <w:szCs w:val="32"/>
        </w:rPr>
      </w:pPr>
      <w:r w:rsidRPr="008F0EBA">
        <w:rPr>
          <w:rFonts w:ascii="標楷體" w:eastAsia="標楷體" w:hint="eastAsia"/>
          <w:bCs/>
          <w:sz w:val="28"/>
          <w:szCs w:val="28"/>
        </w:rPr>
        <w:t>(   )在客家菜的料理中，常有醃漬品和內臟類的食材，表現出客家人對食物的</w:t>
      </w:r>
      <w:r w:rsidRPr="008F0EBA">
        <w:rPr>
          <w:rFonts w:ascii="標楷體" w:eastAsia="標楷體" w:hint="eastAsia"/>
          <w:bCs/>
          <w:sz w:val="28"/>
          <w:szCs w:val="28"/>
          <w:u w:val="single"/>
        </w:rPr>
        <w:t xml:space="preserve">         和         。</w:t>
      </w:r>
      <w:r w:rsidRPr="008F0EBA">
        <w:rPr>
          <w:rFonts w:ascii="標楷體" w:eastAsia="標楷體" w:hint="eastAsia"/>
          <w:bCs/>
          <w:sz w:val="28"/>
          <w:szCs w:val="28"/>
        </w:rPr>
        <w:t>請問空格中應該填入什麼? A.節儉、用心  B.節儉、愛好美食 C.節儉、珍惜 D.愛吃甜食、珍惜。</w:t>
      </w:r>
    </w:p>
    <w:p w:rsidR="00B55850" w:rsidRDefault="008F0EBA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 w:rsidRPr="008F0EBA">
        <w:rPr>
          <w:rFonts w:ascii="標楷體" w:eastAsia="標楷體" w:hint="eastAsia"/>
          <w:bCs/>
          <w:sz w:val="28"/>
          <w:szCs w:val="28"/>
        </w:rPr>
        <w:t>(</w:t>
      </w:r>
      <w:r>
        <w:rPr>
          <w:rFonts w:ascii="標楷體" w:eastAsia="標楷體" w:hint="eastAsia"/>
          <w:bCs/>
          <w:sz w:val="28"/>
          <w:szCs w:val="28"/>
        </w:rPr>
        <w:t xml:space="preserve">    </w:t>
      </w:r>
      <w:r w:rsidRPr="008F0EBA">
        <w:rPr>
          <w:rFonts w:ascii="標楷體" w:eastAsia="標楷體" w:hint="eastAsia"/>
          <w:bCs/>
          <w:sz w:val="28"/>
          <w:szCs w:val="28"/>
        </w:rPr>
        <w:t>)</w:t>
      </w:r>
      <w:r w:rsidR="00B55850">
        <w:rPr>
          <w:rFonts w:ascii="標楷體" w:eastAsia="標楷體" w:hint="eastAsia"/>
          <w:bCs/>
          <w:sz w:val="28"/>
          <w:szCs w:val="28"/>
        </w:rPr>
        <w:t>在台灣，吃便當的習慣大致上是起源於哪一個時期?</w:t>
      </w:r>
      <w:r w:rsidR="00B55850" w:rsidRPr="00B55850">
        <w:rPr>
          <w:rFonts w:ascii="標楷體" w:eastAsia="標楷體" w:hint="eastAsia"/>
          <w:bCs/>
          <w:sz w:val="28"/>
          <w:szCs w:val="28"/>
        </w:rPr>
        <w:t xml:space="preserve"> </w:t>
      </w:r>
      <w:r w:rsidR="00BA427B" w:rsidRPr="00B55850">
        <w:rPr>
          <w:rFonts w:ascii="標楷體" w:eastAsia="標楷體" w:hint="eastAsia"/>
          <w:bCs/>
          <w:sz w:val="28"/>
          <w:szCs w:val="28"/>
        </w:rPr>
        <w:t>A.</w:t>
      </w:r>
      <w:r w:rsidR="00B55850">
        <w:rPr>
          <w:rFonts w:ascii="標楷體" w:eastAsia="標楷體" w:hint="eastAsia"/>
          <w:bCs/>
          <w:sz w:val="28"/>
          <w:szCs w:val="28"/>
        </w:rPr>
        <w:t>日治時期</w:t>
      </w:r>
      <w:r w:rsidR="00BA427B" w:rsidRPr="00B55850">
        <w:rPr>
          <w:rFonts w:ascii="標楷體" w:eastAsia="標楷體" w:hint="eastAsia"/>
          <w:bCs/>
          <w:sz w:val="28"/>
          <w:szCs w:val="28"/>
        </w:rPr>
        <w:t xml:space="preserve">  B.</w:t>
      </w:r>
      <w:r w:rsidR="00B55850">
        <w:rPr>
          <w:rFonts w:ascii="標楷體" w:eastAsia="標楷體" w:hint="eastAsia"/>
          <w:bCs/>
          <w:sz w:val="28"/>
          <w:szCs w:val="28"/>
        </w:rPr>
        <w:t>清朝</w:t>
      </w:r>
      <w:r w:rsidR="00BA427B" w:rsidRPr="00B55850">
        <w:rPr>
          <w:rFonts w:ascii="標楷體" w:eastAsia="標楷體" w:hint="eastAsia"/>
          <w:bCs/>
          <w:sz w:val="28"/>
          <w:szCs w:val="28"/>
        </w:rPr>
        <w:t xml:space="preserve"> C.</w:t>
      </w:r>
      <w:r w:rsidR="00B55850">
        <w:rPr>
          <w:rFonts w:ascii="標楷體" w:eastAsia="標楷體" w:hint="eastAsia"/>
          <w:bCs/>
          <w:sz w:val="28"/>
          <w:szCs w:val="28"/>
        </w:rPr>
        <w:t>鄭成功時期</w:t>
      </w:r>
      <w:r w:rsidR="00F93282" w:rsidRPr="00B55850">
        <w:rPr>
          <w:rFonts w:ascii="標楷體" w:eastAsia="標楷體"/>
          <w:bCs/>
          <w:sz w:val="28"/>
          <w:szCs w:val="28"/>
        </w:rPr>
        <w:br/>
      </w:r>
      <w:r w:rsidR="00F93282" w:rsidRPr="00B55850">
        <w:rPr>
          <w:rFonts w:ascii="標楷體" w:eastAsia="標楷體" w:hint="eastAsia"/>
          <w:bCs/>
          <w:sz w:val="28"/>
          <w:szCs w:val="28"/>
        </w:rPr>
        <w:t>D.</w:t>
      </w:r>
      <w:r w:rsidR="00B55850">
        <w:rPr>
          <w:rFonts w:ascii="標楷體" w:eastAsia="標楷體" w:hint="eastAsia"/>
          <w:bCs/>
          <w:sz w:val="28"/>
          <w:szCs w:val="28"/>
        </w:rPr>
        <w:t>大航海時代</w:t>
      </w:r>
    </w:p>
    <w:p w:rsidR="00B55850" w:rsidRPr="00B55850" w:rsidRDefault="00B55850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 w:rsidRPr="00B55850">
        <w:rPr>
          <w:rFonts w:ascii="標楷體" w:eastAsia="標楷體" w:hint="eastAsia"/>
          <w:bCs/>
          <w:sz w:val="28"/>
          <w:szCs w:val="28"/>
        </w:rPr>
        <w:t>(    )在日治時期，如果你想要展現你是個時髦的人，你跟朋友聚餐應該要約在哪?</w:t>
      </w:r>
      <w:r w:rsidRPr="00B55850">
        <w:rPr>
          <w:rFonts w:hint="eastAsia"/>
        </w:rPr>
        <w:t xml:space="preserve"> </w:t>
      </w:r>
      <w:r w:rsidRPr="00B55850">
        <w:rPr>
          <w:rFonts w:ascii="標楷體" w:eastAsia="標楷體" w:hint="eastAsia"/>
          <w:bCs/>
          <w:sz w:val="28"/>
          <w:szCs w:val="28"/>
        </w:rPr>
        <w:t>A.咖啡廳  B.喫茶店 C.西餐廳</w:t>
      </w:r>
      <w:r>
        <w:rPr>
          <w:rFonts w:ascii="標楷體" w:eastAsia="標楷體" w:hint="eastAsia"/>
          <w:bCs/>
          <w:sz w:val="28"/>
          <w:szCs w:val="28"/>
        </w:rPr>
        <w:t xml:space="preserve">  </w:t>
      </w:r>
      <w:r w:rsidRPr="00B55850">
        <w:rPr>
          <w:rFonts w:ascii="標楷體" w:eastAsia="標楷體" w:hint="eastAsia"/>
          <w:bCs/>
          <w:sz w:val="28"/>
          <w:szCs w:val="28"/>
        </w:rPr>
        <w:t>D.</w:t>
      </w:r>
      <w:r>
        <w:rPr>
          <w:rFonts w:ascii="標楷體" w:eastAsia="標楷體" w:hint="eastAsia"/>
          <w:bCs/>
          <w:sz w:val="28"/>
          <w:szCs w:val="28"/>
        </w:rPr>
        <w:t>以上皆是</w:t>
      </w:r>
    </w:p>
    <w:p w:rsidR="008F0EBA" w:rsidRDefault="00EE0E2D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)從何時開始，麵粉、奶粉和黃豆開始成為台灣的主食之一?</w:t>
      </w:r>
      <w:r w:rsidR="00401868" w:rsidRPr="00401868">
        <w:rPr>
          <w:rFonts w:ascii="標楷體" w:eastAsia="標楷體" w:hint="eastAsia"/>
          <w:bCs/>
          <w:sz w:val="28"/>
          <w:szCs w:val="28"/>
        </w:rPr>
        <w:t xml:space="preserve"> A.日治時期  B.清朝 C.</w:t>
      </w:r>
      <w:r w:rsidR="00401868">
        <w:rPr>
          <w:rFonts w:ascii="標楷體" w:eastAsia="標楷體" w:hint="eastAsia"/>
          <w:bCs/>
          <w:sz w:val="28"/>
          <w:szCs w:val="28"/>
        </w:rPr>
        <w:t>美援時期</w:t>
      </w:r>
      <w:r w:rsidR="00401868" w:rsidRPr="00401868">
        <w:rPr>
          <w:rFonts w:ascii="標楷體" w:eastAsia="標楷體" w:hint="eastAsia"/>
          <w:bCs/>
          <w:sz w:val="28"/>
          <w:szCs w:val="28"/>
        </w:rPr>
        <w:t>D.大航海時代</w:t>
      </w:r>
    </w:p>
    <w:p w:rsidR="00401868" w:rsidRDefault="00401868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</w:t>
      </w:r>
      <w:r w:rsidRPr="00401868">
        <w:rPr>
          <w:rFonts w:ascii="標楷體" w:eastAsia="標楷體" w:hint="eastAsia"/>
          <w:bCs/>
          <w:sz w:val="28"/>
          <w:szCs w:val="28"/>
        </w:rPr>
        <w:t>戰後的</w:t>
      </w:r>
      <w:r w:rsidRPr="00401868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401868">
        <w:rPr>
          <w:rFonts w:ascii="標楷體" w:eastAsia="標楷體" w:hint="eastAsia"/>
          <w:bCs/>
          <w:sz w:val="28"/>
          <w:szCs w:val="28"/>
        </w:rPr>
        <w:t>文化是台灣歷史發展的獨特區塊</w:t>
      </w:r>
      <w:r>
        <w:rPr>
          <w:rFonts w:ascii="標楷體" w:eastAsia="標楷體" w:hint="eastAsia"/>
          <w:bCs/>
          <w:sz w:val="28"/>
          <w:szCs w:val="28"/>
        </w:rPr>
        <w:t>。</w:t>
      </w:r>
      <w:r w:rsidRPr="00401868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眷村文化</w:t>
      </w:r>
      <w:r w:rsidRPr="00401868">
        <w:rPr>
          <w:rFonts w:ascii="標楷體" w:eastAsia="標楷體" w:hint="eastAsia"/>
          <w:bCs/>
          <w:sz w:val="28"/>
          <w:szCs w:val="28"/>
        </w:rPr>
        <w:t xml:space="preserve">  B.</w:t>
      </w:r>
      <w:r>
        <w:rPr>
          <w:rFonts w:ascii="標楷體" w:eastAsia="標楷體" w:hint="eastAsia"/>
          <w:bCs/>
          <w:sz w:val="28"/>
          <w:szCs w:val="28"/>
        </w:rPr>
        <w:t>棒球文化</w:t>
      </w:r>
      <w:r w:rsidRPr="00401868">
        <w:rPr>
          <w:rFonts w:ascii="標楷體" w:eastAsia="標楷體" w:hint="eastAsia"/>
          <w:bCs/>
          <w:sz w:val="28"/>
          <w:szCs w:val="28"/>
        </w:rPr>
        <w:t xml:space="preserve"> C.</w:t>
      </w:r>
      <w:r>
        <w:rPr>
          <w:rFonts w:ascii="標楷體" w:eastAsia="標楷體" w:hint="eastAsia"/>
          <w:bCs/>
          <w:sz w:val="28"/>
          <w:szCs w:val="28"/>
        </w:rPr>
        <w:t xml:space="preserve">美食文化  </w:t>
      </w:r>
      <w:r w:rsidRPr="00401868">
        <w:rPr>
          <w:rFonts w:ascii="標楷體" w:eastAsia="標楷體" w:hint="eastAsia"/>
          <w:bCs/>
          <w:sz w:val="28"/>
          <w:szCs w:val="28"/>
        </w:rPr>
        <w:t>D.</w:t>
      </w:r>
      <w:r>
        <w:rPr>
          <w:rFonts w:ascii="標楷體" w:eastAsia="標楷體" w:hint="eastAsia"/>
          <w:bCs/>
          <w:sz w:val="28"/>
          <w:szCs w:val="28"/>
        </w:rPr>
        <w:t>鄉村文化</w:t>
      </w:r>
    </w:p>
    <w:p w:rsidR="00AA45DA" w:rsidRDefault="00AA45DA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</w:t>
      </w:r>
      <w:r w:rsidRPr="00AA45DA">
        <w:rPr>
          <w:rFonts w:asciiTheme="minorHAnsi" w:eastAsiaTheme="minorEastAsia" w:hAnsiTheme="minorHAnsi" w:cstheme="minorBidi" w:hint="eastAsia"/>
          <w:sz w:val="28"/>
          <w:szCs w:val="28"/>
        </w:rPr>
        <w:t xml:space="preserve"> </w:t>
      </w:r>
      <w:r w:rsidRPr="00AA45DA">
        <w:rPr>
          <w:rFonts w:ascii="標楷體" w:eastAsia="標楷體" w:hint="eastAsia"/>
          <w:bCs/>
          <w:sz w:val="28"/>
          <w:szCs w:val="28"/>
        </w:rPr>
        <w:t>1960年代台灣經濟進入出口擴張時期，吸引外資來台，其中以</w:t>
      </w:r>
      <w:r w:rsidRPr="00AA45DA">
        <w:rPr>
          <w:rFonts w:ascii="標楷體" w:eastAsia="標楷體" w:hint="eastAsia"/>
          <w:bCs/>
          <w:sz w:val="28"/>
          <w:szCs w:val="28"/>
          <w:u w:val="single"/>
        </w:rPr>
        <w:t xml:space="preserve">      </w:t>
      </w:r>
      <w:r w:rsidRPr="00AA45DA">
        <w:rPr>
          <w:rFonts w:ascii="標楷體" w:eastAsia="標楷體" w:hint="eastAsia"/>
          <w:bCs/>
          <w:sz w:val="28"/>
          <w:szCs w:val="28"/>
        </w:rPr>
        <w:t>為最重要對象。A.</w:t>
      </w:r>
      <w:r>
        <w:rPr>
          <w:rFonts w:ascii="標楷體" w:eastAsia="標楷體" w:hint="eastAsia"/>
          <w:bCs/>
          <w:sz w:val="28"/>
          <w:szCs w:val="28"/>
        </w:rPr>
        <w:t>英國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 B.</w:t>
      </w:r>
      <w:r>
        <w:rPr>
          <w:rFonts w:ascii="標楷體" w:eastAsia="標楷體" w:hint="eastAsia"/>
          <w:bCs/>
          <w:sz w:val="28"/>
          <w:szCs w:val="28"/>
        </w:rPr>
        <w:t>中國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C.</w:t>
      </w:r>
      <w:r>
        <w:rPr>
          <w:rFonts w:ascii="標楷體" w:eastAsia="標楷體" w:hint="eastAsia"/>
          <w:bCs/>
          <w:sz w:val="28"/>
          <w:szCs w:val="28"/>
        </w:rPr>
        <w:t>美國</w:t>
      </w:r>
      <w:r w:rsidRPr="00AA45DA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日本</w:t>
      </w:r>
    </w:p>
    <w:p w:rsidR="00A7125A" w:rsidRDefault="00A7125A" w:rsidP="00676CBA">
      <w:pPr>
        <w:pStyle w:val="a4"/>
        <w:numPr>
          <w:ilvl w:val="0"/>
          <w:numId w:val="6"/>
        </w:numPr>
        <w:adjustRightInd w:val="0"/>
        <w:snapToGrid w:val="0"/>
        <w:spacing w:line="500" w:lineRule="exact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</w:t>
      </w:r>
      <w:r w:rsidRPr="00A7125A">
        <w:rPr>
          <w:rFonts w:ascii="標楷體" w:eastAsia="標楷體" w:hint="eastAsia"/>
          <w:bCs/>
          <w:sz w:val="28"/>
          <w:szCs w:val="28"/>
        </w:rPr>
        <w:t xml:space="preserve">從 </w:t>
      </w:r>
      <w:r w:rsidRPr="00A7125A">
        <w:rPr>
          <w:rFonts w:ascii="標楷體" w:eastAsia="標楷體" w:hint="eastAsia"/>
          <w:bCs/>
          <w:sz w:val="28"/>
          <w:szCs w:val="28"/>
          <w:u w:val="single"/>
        </w:rPr>
        <w:t xml:space="preserve">       </w:t>
      </w:r>
      <w:r w:rsidRPr="00A7125A">
        <w:rPr>
          <w:rFonts w:ascii="標楷體" w:eastAsia="標楷體" w:hint="eastAsia"/>
          <w:bCs/>
          <w:sz w:val="28"/>
          <w:szCs w:val="28"/>
        </w:rPr>
        <w:t>來台灣創業定居的華人，把燒臘帶進台灣的料理界。A.英國  B.</w:t>
      </w:r>
      <w:r>
        <w:rPr>
          <w:rFonts w:ascii="標楷體" w:eastAsia="標楷體" w:hint="eastAsia"/>
          <w:bCs/>
          <w:sz w:val="28"/>
          <w:szCs w:val="28"/>
        </w:rPr>
        <w:t>香港</w:t>
      </w:r>
      <w:r w:rsidRPr="00A7125A">
        <w:rPr>
          <w:rFonts w:ascii="標楷體" w:eastAsia="標楷體" w:hint="eastAsia"/>
          <w:bCs/>
          <w:sz w:val="28"/>
          <w:szCs w:val="28"/>
        </w:rPr>
        <w:t xml:space="preserve"> C.美國  D.日本</w:t>
      </w:r>
    </w:p>
    <w:p w:rsidR="00F711C5" w:rsidRPr="00F711C5" w:rsidRDefault="00F711C5" w:rsidP="00676CBA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 w:rsidRPr="00F711C5">
        <w:rPr>
          <w:rFonts w:ascii="標楷體" w:eastAsia="標楷體" w:hint="eastAsia"/>
          <w:bCs/>
          <w:sz w:val="28"/>
          <w:szCs w:val="28"/>
        </w:rPr>
        <w:t>(    )</w:t>
      </w:r>
      <w:r w:rsidRPr="00F711C5">
        <w:rPr>
          <w:rFonts w:asciiTheme="minorEastAsia" w:eastAsiaTheme="minorEastAsia" w:hAnsiTheme="minorEastAsia" w:cstheme="minorBidi"/>
          <w:sz w:val="28"/>
          <w:szCs w:val="28"/>
        </w:rPr>
        <w:t xml:space="preserve"> </w:t>
      </w:r>
      <w:r w:rsidRPr="00F711C5">
        <w:rPr>
          <w:rFonts w:ascii="標楷體" w:eastAsia="標楷體"/>
          <w:bCs/>
          <w:sz w:val="28"/>
          <w:szCs w:val="28"/>
        </w:rPr>
        <w:t>1984</w:t>
      </w:r>
      <w:r w:rsidRPr="00F711C5">
        <w:rPr>
          <w:rFonts w:ascii="標楷體" w:eastAsia="標楷體" w:hint="eastAsia"/>
          <w:bCs/>
          <w:sz w:val="28"/>
          <w:szCs w:val="28"/>
        </w:rPr>
        <w:t xml:space="preserve">年，美國速食連鎖餐廳 </w:t>
      </w:r>
      <w:r w:rsidRPr="00F711C5">
        <w:rPr>
          <w:rFonts w:ascii="標楷體" w:eastAsia="標楷體" w:hint="eastAsia"/>
          <w:bCs/>
          <w:sz w:val="28"/>
          <w:szCs w:val="28"/>
          <w:u w:val="single"/>
        </w:rPr>
        <w:t xml:space="preserve">               </w:t>
      </w:r>
      <w:r w:rsidRPr="00F711C5">
        <w:rPr>
          <w:rFonts w:ascii="標楷體" w:eastAsia="標楷體" w:hint="eastAsia"/>
          <w:bCs/>
          <w:sz w:val="28"/>
          <w:szCs w:val="28"/>
        </w:rPr>
        <w:t xml:space="preserve"> 在台北市開設台灣第一家分店。空格內的餐廳是指哪一家呢?</w:t>
      </w:r>
      <w:r w:rsidRPr="00F711C5">
        <w:rPr>
          <w:rFonts w:hint="eastAsia"/>
        </w:rPr>
        <w:t xml:space="preserve"> </w:t>
      </w:r>
      <w:r w:rsidRPr="00F711C5">
        <w:rPr>
          <w:rFonts w:ascii="標楷體" w:eastAsia="標楷體" w:hint="eastAsia"/>
          <w:bCs/>
          <w:sz w:val="28"/>
          <w:szCs w:val="28"/>
        </w:rPr>
        <w:t>A.</w:t>
      </w:r>
      <w:r>
        <w:rPr>
          <w:rFonts w:ascii="標楷體" w:eastAsia="標楷體" w:hint="eastAsia"/>
          <w:bCs/>
          <w:sz w:val="28"/>
          <w:szCs w:val="28"/>
        </w:rPr>
        <w:t>必勝客</w:t>
      </w:r>
      <w:r w:rsidRPr="00F711C5">
        <w:rPr>
          <w:rFonts w:ascii="標楷體" w:eastAsia="標楷體" w:hint="eastAsia"/>
          <w:bCs/>
          <w:sz w:val="28"/>
          <w:szCs w:val="28"/>
        </w:rPr>
        <w:t xml:space="preserve">  B.</w:t>
      </w:r>
      <w:r>
        <w:rPr>
          <w:rFonts w:ascii="標楷體" w:eastAsia="標楷體" w:hint="eastAsia"/>
          <w:bCs/>
          <w:sz w:val="28"/>
          <w:szCs w:val="28"/>
        </w:rPr>
        <w:t>達美樂</w:t>
      </w:r>
      <w:r w:rsidRPr="00F711C5">
        <w:rPr>
          <w:rFonts w:ascii="標楷體" w:eastAsia="標楷體" w:hint="eastAsia"/>
          <w:bCs/>
          <w:sz w:val="28"/>
          <w:szCs w:val="28"/>
        </w:rPr>
        <w:t xml:space="preserve"> C.</w:t>
      </w:r>
      <w:r>
        <w:rPr>
          <w:rFonts w:ascii="標楷體" w:eastAsia="標楷體" w:hint="eastAsia"/>
          <w:bCs/>
          <w:sz w:val="28"/>
          <w:szCs w:val="28"/>
        </w:rPr>
        <w:t>肯德基</w:t>
      </w:r>
      <w:r w:rsidRPr="00F711C5">
        <w:rPr>
          <w:rFonts w:ascii="標楷體" w:eastAsia="標楷體" w:hint="eastAsia"/>
          <w:bCs/>
          <w:sz w:val="28"/>
          <w:szCs w:val="28"/>
        </w:rPr>
        <w:t xml:space="preserve">  D.</w:t>
      </w:r>
      <w:r>
        <w:rPr>
          <w:rFonts w:ascii="標楷體" w:eastAsia="標楷體" w:hint="eastAsia"/>
          <w:bCs/>
          <w:sz w:val="28"/>
          <w:szCs w:val="28"/>
        </w:rPr>
        <w:t>麥當勞</w:t>
      </w:r>
    </w:p>
    <w:p w:rsidR="00F711C5" w:rsidRPr="008F0EBA" w:rsidRDefault="00A101DC" w:rsidP="00676CBA">
      <w:pPr>
        <w:pStyle w:val="a4"/>
        <w:numPr>
          <w:ilvl w:val="0"/>
          <w:numId w:val="6"/>
        </w:numPr>
        <w:spacing w:line="500" w:lineRule="exact"/>
        <w:ind w:left="1202" w:hanging="482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Cs/>
          <w:sz w:val="28"/>
          <w:szCs w:val="28"/>
        </w:rPr>
        <w:t>(    )穆斯林在飲食上有嚴格規定，</w:t>
      </w:r>
      <w:r w:rsidR="004F43D9">
        <w:rPr>
          <w:rFonts w:ascii="標楷體" w:eastAsia="標楷體" w:hint="eastAsia"/>
          <w:bCs/>
          <w:sz w:val="28"/>
          <w:szCs w:val="28"/>
        </w:rPr>
        <w:t>許多餐點必須要通過</w:t>
      </w:r>
      <w:r w:rsidR="004F43D9">
        <w:rPr>
          <w:rFonts w:ascii="標楷體" w:eastAsia="標楷體" w:hint="eastAsia"/>
          <w:bCs/>
          <w:sz w:val="28"/>
          <w:szCs w:val="28"/>
          <w:u w:val="single"/>
        </w:rPr>
        <w:t xml:space="preserve">                </w:t>
      </w:r>
      <w:r w:rsidR="004F43D9">
        <w:rPr>
          <w:rFonts w:ascii="標楷體" w:eastAsia="標楷體" w:hint="eastAsia"/>
          <w:bCs/>
          <w:sz w:val="28"/>
          <w:szCs w:val="28"/>
        </w:rPr>
        <w:t>的核可。空格應填入?</w:t>
      </w:r>
      <w:r w:rsidR="004F43D9" w:rsidRPr="004F43D9">
        <w:rPr>
          <w:rFonts w:hint="eastAsia"/>
        </w:rPr>
        <w:t xml:space="preserve"> </w:t>
      </w:r>
      <w:r w:rsidR="004F43D9" w:rsidRPr="004F43D9">
        <w:rPr>
          <w:rFonts w:ascii="標楷體" w:eastAsia="標楷體" w:hint="eastAsia"/>
          <w:bCs/>
          <w:sz w:val="28"/>
          <w:szCs w:val="28"/>
        </w:rPr>
        <w:t>A.</w:t>
      </w:r>
      <w:r w:rsidR="004F43D9">
        <w:rPr>
          <w:rFonts w:ascii="標楷體" w:eastAsia="標楷體" w:hint="eastAsia"/>
          <w:bCs/>
          <w:sz w:val="28"/>
          <w:szCs w:val="28"/>
        </w:rPr>
        <w:t>衛生認證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 B.</w:t>
      </w:r>
      <w:r w:rsidR="004F43D9">
        <w:rPr>
          <w:rFonts w:ascii="標楷體" w:eastAsia="標楷體" w:hint="eastAsia"/>
          <w:bCs/>
          <w:sz w:val="28"/>
          <w:szCs w:val="28"/>
        </w:rPr>
        <w:t>清真認證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C.</w:t>
      </w:r>
      <w:r w:rsidR="004F43D9">
        <w:rPr>
          <w:rFonts w:ascii="標楷體" w:eastAsia="標楷體" w:hint="eastAsia"/>
          <w:bCs/>
          <w:sz w:val="28"/>
          <w:szCs w:val="28"/>
        </w:rPr>
        <w:t>安全認證</w:t>
      </w:r>
      <w:r w:rsidR="004F43D9" w:rsidRPr="004F43D9">
        <w:rPr>
          <w:rFonts w:ascii="標楷體" w:eastAsia="標楷體" w:hint="eastAsia"/>
          <w:bCs/>
          <w:sz w:val="28"/>
          <w:szCs w:val="28"/>
        </w:rPr>
        <w:t xml:space="preserve"> D.</w:t>
      </w:r>
      <w:r w:rsidR="004F43D9">
        <w:rPr>
          <w:rFonts w:ascii="標楷體" w:eastAsia="標楷體" w:hint="eastAsia"/>
          <w:bCs/>
          <w:sz w:val="28"/>
          <w:szCs w:val="28"/>
        </w:rPr>
        <w:t>營養認證</w:t>
      </w:r>
    </w:p>
    <w:p w:rsidR="00BA427B" w:rsidRDefault="00B12FFE" w:rsidP="00860D54">
      <w:pPr>
        <w:pStyle w:val="a4"/>
        <w:numPr>
          <w:ilvl w:val="0"/>
          <w:numId w:val="1"/>
        </w:numPr>
        <w:adjustRightInd w:val="0"/>
        <w:snapToGrid w:val="0"/>
        <w:spacing w:before="240"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選填題:</w:t>
      </w:r>
      <w:r w:rsidR="006A6183">
        <w:rPr>
          <w:rFonts w:ascii="標楷體" w:eastAsia="標楷體" w:hint="eastAsia"/>
          <w:b/>
          <w:bCs/>
          <w:sz w:val="32"/>
          <w:szCs w:val="32"/>
        </w:rPr>
        <w:t>4</w:t>
      </w:r>
      <w:r w:rsidR="007E56A8">
        <w:rPr>
          <w:rFonts w:ascii="標楷體" w:eastAsia="標楷體" w:hint="eastAsia"/>
          <w:b/>
          <w:bCs/>
          <w:sz w:val="32"/>
          <w:szCs w:val="32"/>
        </w:rPr>
        <w:t>0%</w:t>
      </w: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1985"/>
        <w:gridCol w:w="567"/>
        <w:gridCol w:w="1984"/>
        <w:gridCol w:w="567"/>
        <w:gridCol w:w="1701"/>
        <w:gridCol w:w="567"/>
        <w:gridCol w:w="1701"/>
        <w:gridCol w:w="567"/>
        <w:gridCol w:w="1984"/>
      </w:tblGrid>
      <w:tr w:rsidR="00193C8A" w:rsidRPr="00193C8A" w:rsidTr="00676CBA"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985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台北銀座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餐飲業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溫泉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M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蔥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Q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薑絲炒大腸</w:t>
            </w:r>
          </w:p>
        </w:tc>
      </w:tr>
      <w:tr w:rsidR="00193C8A" w:rsidRPr="00193C8A" w:rsidTr="00676CBA"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985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快炒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F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肉餡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J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甜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衡陽路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R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政府解嚴</w:t>
            </w:r>
          </w:p>
        </w:tc>
      </w:tr>
      <w:tr w:rsidR="00193C8A" w:rsidRPr="00193C8A" w:rsidTr="00676CBA"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C</w:t>
            </w:r>
          </w:p>
        </w:tc>
        <w:tc>
          <w:tcPr>
            <w:tcW w:w="1985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酸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薑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那卡西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貿易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S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spacing w:line="360" w:lineRule="auto"/>
              <w:rPr>
                <w:rFonts w:ascii="標楷體" w:eastAsia="標楷體" w:hAnsi="標楷體"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sz w:val="32"/>
                <w:szCs w:val="32"/>
              </w:rPr>
              <w:t>蒜</w:t>
            </w:r>
          </w:p>
        </w:tc>
      </w:tr>
      <w:tr w:rsidR="00193C8A" w:rsidRPr="00193C8A" w:rsidTr="00676CBA"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1985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甜湯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生冷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香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1701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外食</w:t>
            </w:r>
          </w:p>
        </w:tc>
        <w:tc>
          <w:tcPr>
            <w:tcW w:w="567" w:type="dxa"/>
            <w:vAlign w:val="center"/>
          </w:tcPr>
          <w:p w:rsidR="00193C8A" w:rsidRPr="00193C8A" w:rsidRDefault="00193C8A" w:rsidP="00676CBA">
            <w:pPr>
              <w:pStyle w:val="a4"/>
              <w:spacing w:line="360" w:lineRule="auto"/>
              <w:ind w:left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193C8A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1984" w:type="dxa"/>
            <w:vAlign w:val="center"/>
          </w:tcPr>
          <w:p w:rsidR="00193C8A" w:rsidRPr="00EC7EA7" w:rsidRDefault="00193C8A" w:rsidP="00676CBA">
            <w:pPr>
              <w:pStyle w:val="a4"/>
              <w:spacing w:line="360" w:lineRule="auto"/>
              <w:ind w:left="0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EC7EA7">
              <w:rPr>
                <w:rFonts w:ascii="標楷體" w:eastAsia="標楷體" w:hAnsi="標楷體" w:hint="eastAsia"/>
                <w:bCs/>
                <w:sz w:val="32"/>
                <w:szCs w:val="32"/>
              </w:rPr>
              <w:t>觀光</w:t>
            </w:r>
          </w:p>
        </w:tc>
      </w:tr>
    </w:tbl>
    <w:p w:rsidR="009E427C" w:rsidRPr="00CA194D" w:rsidRDefault="009E427C" w:rsidP="00AA45DA">
      <w:pPr>
        <w:pStyle w:val="a4"/>
        <w:numPr>
          <w:ilvl w:val="0"/>
          <w:numId w:val="5"/>
        </w:numPr>
        <w:adjustRightInd w:val="0"/>
        <w:snapToGrid w:val="0"/>
        <w:spacing w:before="24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閩菜特色：口味偏向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，且擅長海鮮湯品</w:t>
      </w:r>
    </w:p>
    <w:p w:rsidR="009E427C" w:rsidRPr="00CA194D" w:rsidRDefault="008F0EBA" w:rsidP="00AA45DA">
      <w:pPr>
        <w:pStyle w:val="a4"/>
        <w:numPr>
          <w:ilvl w:val="0"/>
          <w:numId w:val="5"/>
        </w:numPr>
        <w:adjustRightInd w:val="0"/>
        <w:snapToGrid w:val="0"/>
        <w:spacing w:before="24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</w:t>
      </w:r>
      <w:r w:rsidRPr="00CA194D">
        <w:rPr>
          <w:rFonts w:ascii="標楷體" w:eastAsia="標楷體" w:hint="eastAsia"/>
          <w:bCs/>
          <w:sz w:val="28"/>
          <w:szCs w:val="28"/>
        </w:rPr>
        <w:t>：利用豬的大腸和切絲的薑快炒而成，是客家菜的代表料理之一</w:t>
      </w:r>
    </w:p>
    <w:p w:rsidR="008F0EBA" w:rsidRPr="00CA194D" w:rsidRDefault="008F0EBA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包著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 的客家鹹粄圓是冬至溫暖身體的美味料理，閩菜中大多做為</w:t>
      </w:r>
      <w:r w:rsidRPr="00CA194D">
        <w:rPr>
          <w:rFonts w:ascii="標楷體" w:eastAsia="標楷體" w:hint="eastAsia"/>
          <w:bCs/>
          <w:i/>
          <w:sz w:val="28"/>
          <w:szCs w:val="28"/>
        </w:rPr>
        <w:t xml:space="preserve"> </w:t>
      </w:r>
      <w:r w:rsidRPr="00CA194D">
        <w:rPr>
          <w:rFonts w:ascii="標楷體" w:eastAsia="標楷體" w:hint="eastAsia"/>
          <w:bCs/>
          <w:i/>
          <w:sz w:val="28"/>
          <w:szCs w:val="28"/>
          <w:u w:val="single"/>
        </w:rPr>
        <w:t xml:space="preserve">        </w:t>
      </w:r>
      <w:r w:rsidRPr="00CA194D">
        <w:rPr>
          <w:rFonts w:ascii="標楷體" w:eastAsia="標楷體" w:hint="eastAsia"/>
          <w:bCs/>
          <w:i/>
          <w:sz w:val="28"/>
          <w:szCs w:val="28"/>
        </w:rPr>
        <w:t xml:space="preserve"> </w:t>
      </w:r>
      <w:r w:rsidRPr="00CA194D">
        <w:rPr>
          <w:rFonts w:ascii="標楷體" w:eastAsia="標楷體" w:hint="eastAsia"/>
          <w:bCs/>
          <w:sz w:val="28"/>
          <w:szCs w:val="28"/>
        </w:rPr>
        <w:t>的湯圓。</w:t>
      </w:r>
    </w:p>
    <w:p w:rsidR="008F0EBA" w:rsidRPr="00CA194D" w:rsidRDefault="004B7E6C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lastRenderedPageBreak/>
        <w:t>台菜喜歡用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、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CA194D">
        <w:rPr>
          <w:rFonts w:ascii="標楷體" w:eastAsia="標楷體" w:hint="eastAsia"/>
          <w:bCs/>
          <w:sz w:val="28"/>
          <w:szCs w:val="28"/>
        </w:rPr>
        <w:t>來爆香增加美味，並藉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</w:t>
      </w:r>
      <w:r w:rsidRPr="00CA194D">
        <w:rPr>
          <w:rFonts w:ascii="標楷體" w:eastAsia="標楷體" w:hint="eastAsia"/>
          <w:bCs/>
          <w:sz w:val="28"/>
          <w:szCs w:val="28"/>
        </w:rPr>
        <w:t xml:space="preserve"> 來保存食材的鮮度和營養</w:t>
      </w:r>
      <w:r w:rsidR="00B55850" w:rsidRPr="00CA194D">
        <w:rPr>
          <w:rFonts w:ascii="標楷體" w:eastAsia="標楷體" w:hint="eastAsia"/>
          <w:bCs/>
          <w:sz w:val="28"/>
          <w:szCs w:val="28"/>
        </w:rPr>
        <w:t>。</w:t>
      </w:r>
    </w:p>
    <w:p w:rsidR="00B55850" w:rsidRPr="00CA194D" w:rsidRDefault="00B55850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日本料理中較多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CA194D">
        <w:rPr>
          <w:rFonts w:ascii="標楷體" w:eastAsia="標楷體" w:hint="eastAsia"/>
          <w:bCs/>
          <w:sz w:val="28"/>
          <w:szCs w:val="28"/>
        </w:rPr>
        <w:t>食物的特色也影響台灣餐廳的菜色，生鮮冷盤因此成為酒席上不可或缺的開胃料理。</w:t>
      </w:r>
    </w:p>
    <w:p w:rsidR="00B55850" w:rsidRPr="00CA194D" w:rsidRDefault="00860D54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榮町通：約位於今台北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</w:t>
      </w:r>
      <w:r w:rsidRPr="00CA194D">
        <w:rPr>
          <w:rFonts w:ascii="標楷體" w:eastAsia="標楷體" w:hint="eastAsia"/>
          <w:bCs/>
          <w:sz w:val="28"/>
          <w:szCs w:val="28"/>
        </w:rPr>
        <w:t>，日治時期有「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 </w:t>
      </w:r>
      <w:r w:rsidRPr="00CA194D">
        <w:rPr>
          <w:rFonts w:ascii="標楷體" w:eastAsia="標楷體" w:hint="eastAsia"/>
          <w:bCs/>
          <w:sz w:val="28"/>
          <w:szCs w:val="28"/>
        </w:rPr>
        <w:t>」的稱號</w:t>
      </w:r>
    </w:p>
    <w:p w:rsidR="00860D54" w:rsidRDefault="00DD2402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CA194D">
        <w:rPr>
          <w:rFonts w:ascii="標楷體" w:eastAsia="標楷體" w:hint="eastAsia"/>
          <w:bCs/>
          <w:sz w:val="28"/>
          <w:szCs w:val="28"/>
        </w:rPr>
        <w:t>當時台北北投地區以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</w:t>
      </w:r>
      <w:r w:rsidRPr="00CA194D">
        <w:rPr>
          <w:rFonts w:ascii="標楷體" w:eastAsia="標楷體" w:hint="eastAsia"/>
          <w:bCs/>
          <w:sz w:val="28"/>
          <w:szCs w:val="28"/>
        </w:rPr>
        <w:t>聞名，吸引許多商業人士來此泡湯交誼，使得周邊酒家林立，還流行一旁有助興的音樂，就是</w:t>
      </w:r>
      <w:r w:rsidRPr="00CA194D">
        <w:rPr>
          <w:rFonts w:ascii="標楷體" w:eastAsia="標楷體" w:hint="eastAsia"/>
          <w:bCs/>
          <w:sz w:val="28"/>
          <w:szCs w:val="28"/>
          <w:u w:val="single"/>
        </w:rPr>
        <w:t xml:space="preserve">              </w:t>
      </w:r>
      <w:r w:rsidRPr="00CA194D">
        <w:rPr>
          <w:rFonts w:ascii="標楷體" w:eastAsia="標楷體" w:hint="eastAsia"/>
          <w:bCs/>
          <w:sz w:val="28"/>
          <w:szCs w:val="28"/>
        </w:rPr>
        <w:t>。</w:t>
      </w:r>
    </w:p>
    <w:p w:rsidR="007F177A" w:rsidRDefault="00136350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136350">
        <w:rPr>
          <w:rFonts w:ascii="標楷體" w:eastAsia="標楷體" w:hint="eastAsia"/>
          <w:bCs/>
          <w:sz w:val="28"/>
          <w:szCs w:val="28"/>
        </w:rPr>
        <w:t>隨著台灣工業化、都市化的腳步，許多年輕人及婦女開始出外到都市就學、工作，使得</w:t>
      </w:r>
      <w:r w:rsidRPr="00136350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136350">
        <w:rPr>
          <w:rFonts w:ascii="標楷體" w:eastAsia="標楷體" w:hint="eastAsia"/>
          <w:bCs/>
          <w:sz w:val="28"/>
          <w:szCs w:val="28"/>
        </w:rPr>
        <w:t xml:space="preserve"> 人口增加，</w:t>
      </w:r>
      <w:r w:rsidRPr="00136350">
        <w:rPr>
          <w:rFonts w:ascii="標楷體" w:eastAsia="標楷體" w:hint="eastAsia"/>
          <w:bCs/>
          <w:sz w:val="28"/>
          <w:szCs w:val="28"/>
          <w:u w:val="single"/>
        </w:rPr>
        <w:t xml:space="preserve">           </w:t>
      </w:r>
      <w:r w:rsidRPr="00136350">
        <w:rPr>
          <w:rFonts w:ascii="標楷體" w:eastAsia="標楷體" w:hint="eastAsia"/>
          <w:bCs/>
          <w:sz w:val="28"/>
          <w:szCs w:val="28"/>
        </w:rPr>
        <w:t>業隨之蓬勃發展。</w:t>
      </w:r>
    </w:p>
    <w:p w:rsidR="007F177A" w:rsidRDefault="00136350" w:rsidP="007F177A">
      <w:pPr>
        <w:pStyle w:val="a4"/>
        <w:numPr>
          <w:ilvl w:val="0"/>
          <w:numId w:val="5"/>
        </w:numPr>
        <w:adjustRightInd w:val="0"/>
        <w:snapToGrid w:val="0"/>
        <w:spacing w:before="120" w:line="360" w:lineRule="auto"/>
        <w:ind w:left="1202" w:hanging="482"/>
        <w:rPr>
          <w:rFonts w:ascii="標楷體" w:eastAsia="標楷體"/>
          <w:bCs/>
          <w:sz w:val="28"/>
          <w:szCs w:val="28"/>
        </w:rPr>
      </w:pPr>
      <w:r w:rsidRPr="007F177A">
        <w:rPr>
          <w:rFonts w:ascii="標楷體" w:eastAsia="標楷體" w:hint="eastAsia"/>
          <w:bCs/>
          <w:sz w:val="28"/>
          <w:szCs w:val="28"/>
        </w:rPr>
        <w:t xml:space="preserve">1980年代 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         </w:t>
      </w:r>
      <w:r w:rsidRPr="007F177A">
        <w:rPr>
          <w:rFonts w:ascii="標楷體" w:eastAsia="標楷體" w:hint="eastAsia"/>
          <w:bCs/>
          <w:sz w:val="28"/>
          <w:szCs w:val="28"/>
        </w:rPr>
        <w:t>，加上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</w:t>
      </w:r>
      <w:r w:rsidRPr="007F177A">
        <w:rPr>
          <w:rFonts w:ascii="標楷體" w:eastAsia="標楷體" w:hint="eastAsia"/>
          <w:bCs/>
          <w:sz w:val="28"/>
          <w:szCs w:val="28"/>
        </w:rPr>
        <w:t>和</w:t>
      </w:r>
      <w:r w:rsidRPr="007F177A">
        <w:rPr>
          <w:rFonts w:ascii="標楷體" w:eastAsia="標楷體" w:hint="eastAsia"/>
          <w:bCs/>
          <w:sz w:val="28"/>
          <w:szCs w:val="28"/>
          <w:u w:val="single"/>
        </w:rPr>
        <w:t xml:space="preserve">          </w:t>
      </w:r>
      <w:r w:rsidRPr="007F177A">
        <w:rPr>
          <w:rFonts w:ascii="標楷體" w:eastAsia="標楷體" w:hint="eastAsia"/>
          <w:bCs/>
          <w:sz w:val="28"/>
          <w:szCs w:val="28"/>
        </w:rPr>
        <w:t>的開展，異國美食大舉進入台灣。</w:t>
      </w:r>
    </w:p>
    <w:p w:rsidR="00676CBA" w:rsidRPr="007F177A" w:rsidRDefault="007F177A" w:rsidP="007F177A">
      <w:pPr>
        <w:adjustRightInd w:val="0"/>
        <w:snapToGrid w:val="0"/>
        <w:spacing w:before="240" w:line="360" w:lineRule="auto"/>
        <w:rPr>
          <w:rFonts w:ascii="標楷體" w:eastAsia="標楷體"/>
          <w:bCs/>
          <w:sz w:val="28"/>
          <w:szCs w:val="28"/>
        </w:rPr>
      </w:pPr>
      <w:r>
        <w:rPr>
          <w:rFonts w:ascii="標楷體" w:eastAsia="標楷體" w:hint="eastAsia"/>
          <w:b/>
          <w:bCs/>
          <w:sz w:val="32"/>
          <w:szCs w:val="32"/>
        </w:rPr>
        <w:t>三、</w:t>
      </w:r>
      <w:r w:rsidRPr="00B76F0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E396F7" wp14:editId="2A234731">
                <wp:simplePos x="0" y="0"/>
                <wp:positionH relativeFrom="margin">
                  <wp:align>center</wp:align>
                </wp:positionH>
                <wp:positionV relativeFrom="paragraph">
                  <wp:posOffset>528955</wp:posOffset>
                </wp:positionV>
                <wp:extent cx="8420100" cy="1404620"/>
                <wp:effectExtent l="0" t="0" r="19050" b="266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【鳳梨酥】</w:t>
                            </w:r>
                          </w:p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早期臺灣農業時代，鳳梨在外銷市場排行第二位，加工製造成鳳梨罐頭、飲料及果醬頗負盛名。經過糕點師傅多次嚐試，終於克服鳳梨纖維粗硬不宜直接製為糕點的瓶頸，並加入「冬瓜」絕佳的搭配。再加上天然奶油製成的香濃酥皮完整包裹鳳梨冬瓜醬，「鳳梨酥」因而定名，是臺灣非常受歡迎的點心小品。</w:t>
                            </w:r>
                          </w:p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【太陽餅】</w:t>
                            </w:r>
                          </w:p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民國初年，臺中當地一位糕餅師父魏清海先生，運用昆派餅藝將傳統麥芽餡餅作改良，以麥芽做內餡並使用金黃酥皮包覆，外型渾圓扁平，約略掌心般大小，方便人們取用。由於外觀形似「太陽」因而取名為「太陽餅」。因為太陽餅是甜滋的麥芽糖酥餅，口感細緻，是早期富有人家的甜點小品，因此有「細餅」之稱。而有些人將太陽餅浸泡於豆漿當中，讓麥芽甜味更溫醇，口感愈發柔軟，方便於長者與幼齡小孩能輕鬆入口，所以太陽餅也稱作「泡餅」。臺中市是太陽餅的發源地，老字號店面多集中在此，是一般遊客旅遊中部常買的伴手禮品。</w:t>
                            </w:r>
                          </w:p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【豬腳】</w:t>
                            </w:r>
                          </w:p>
                          <w:p w:rsidR="00676CBA" w:rsidRPr="009E51BA" w:rsidRDefault="00676CBA" w:rsidP="00676CB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9E51B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豬腳的烹煮方式，臺灣北部以清燉為主，而南部則以紅燒較多，其中最著稱的是屏東萬巒鄉的紅燒豬腳。『萬巒豬腳』之所以聞名遐邇，是由於特殊的製作過程以及獨家配料熬燉成的美味口感。豬腳全部採用豬的前肢，經過精心燉煮，表皮韌筋間柔軟富有彈性，肉質鮮嫩且多汁，呈現多層次豐富口感，冷食熱食皆宜。對於臺灣人而言，吃豬腳加麵線是去除壞運、否極泰來的民間習俗，雖然並沒有科學依據，但能獲得心裡的安慰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E396F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41.65pt;width:663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">
                <v:textbox style="mso-fit-shape-to-text:t">
                  <w:txbxContent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【鳳梨酥】</w:t>
                      </w:r>
                    </w:p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早期臺灣農業時代，鳳梨在外銷市場排行第二位，加工製造成鳳梨罐頭、飲料及果醬頗負盛名。經過糕點師傅多次嚐試，終於克服鳳梨纖維粗硬不宜直接製為糕點的瓶頸，並加入「冬瓜」絕佳的搭配。再加上天然奶油製成的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香濃酥皮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完整包裹鳳梨冬瓜醬，「鳳梨酥」因而定名，是臺灣非常受歡迎的點心小品。</w:t>
                      </w:r>
                    </w:p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【太陽餅】</w:t>
                      </w:r>
                    </w:p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民國初年，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臺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中當地一位糕餅師父魏清海先生，運用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昆派餅藝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將傳統麥芽餡餅作改良，以麥芽做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內餡並使用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金黃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酥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皮包覆，外型渾圓扁平，約略掌心般大小，方便人們取用。由於外觀形似「太陽」因而取名為「太陽餅」。因為太陽餅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是甜滋的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麥芽糖酥餅，口感細緻，是早期富有人家的甜點小品，因此有「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細餅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」之稱。而有些人將太陽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餅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浸泡於豆漿當中，讓麥芽甜味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更溫醇，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口感愈發柔軟，方便於長者與幼齡小孩能輕鬆入口，所以太陽餅也稱作「泡餅」。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臺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中市是太陽餅的發源地，老字號店面多集中在此，是一般遊客旅遊中部常買的伴手禮品。</w:t>
                      </w:r>
                    </w:p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【豬腳】</w:t>
                      </w:r>
                    </w:p>
                    <w:p w:rsidR="00676CBA" w:rsidRPr="009E51BA" w:rsidRDefault="00676CBA" w:rsidP="00676CB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豬腳的烹煮方式，臺灣北部以清燉為主，而南部則以紅燒較多，其中最著稱的是屏東萬巒鄉的紅燒豬腳。『萬巒豬腳』之所以聞名遐邇，是由於特殊的製作過程以及獨家配料熬燉成的美味口感。豬腳全部採用豬的前肢，經過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精心燉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煮，表皮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韌筋間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柔軟富有彈性，肉質鮮嫩且多汁，呈現多層次豐富口感，冷食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熱食皆宜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。對於臺灣人而言，吃豬腳加麵線是</w:t>
                      </w:r>
                      <w:proofErr w:type="gramStart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去除壞運</w:t>
                      </w:r>
                      <w:proofErr w:type="gramEnd"/>
                      <w:r w:rsidRPr="009E51BA">
                        <w:rPr>
                          <w:rFonts w:hint="eastAsia"/>
                          <w:sz w:val="28"/>
                          <w:szCs w:val="28"/>
                        </w:rPr>
                        <w:t>、否極泰來的民間習俗，雖然並沒有科學依據，但能獲得心裡的安慰。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CBA" w:rsidRPr="007F177A">
        <w:rPr>
          <w:rFonts w:ascii="標楷體" w:eastAsia="標楷體" w:hint="eastAsia"/>
          <w:b/>
          <w:bCs/>
          <w:sz w:val="32"/>
          <w:szCs w:val="32"/>
        </w:rPr>
        <w:t>閱讀題:</w:t>
      </w:r>
      <w:r w:rsidR="004F618F" w:rsidRPr="007F177A">
        <w:rPr>
          <w:rFonts w:ascii="標楷體" w:eastAsia="標楷體" w:hint="eastAsia"/>
          <w:b/>
          <w:bCs/>
          <w:sz w:val="32"/>
          <w:szCs w:val="32"/>
        </w:rPr>
        <w:t>36</w:t>
      </w:r>
      <w:r w:rsidR="00676CBA" w:rsidRPr="007F177A">
        <w:rPr>
          <w:rFonts w:ascii="標楷體" w:eastAsia="標楷體" w:hint="eastAsia"/>
          <w:b/>
          <w:bCs/>
          <w:sz w:val="32"/>
          <w:szCs w:val="32"/>
        </w:rPr>
        <w:t>%</w:t>
      </w:r>
      <w:r w:rsidR="008844E6" w:rsidRPr="007F177A">
        <w:rPr>
          <w:rFonts w:ascii="標楷體" w:eastAsia="標楷體" w:hint="eastAsia"/>
          <w:b/>
          <w:bCs/>
          <w:sz w:val="32"/>
          <w:szCs w:val="32"/>
        </w:rPr>
        <w:t xml:space="preserve">  </w:t>
      </w:r>
      <w:r w:rsidR="008844E6" w:rsidRPr="007F177A">
        <w:rPr>
          <w:rFonts w:ascii="標楷體" w:eastAsia="標楷體" w:hint="eastAsia"/>
          <w:bCs/>
          <w:sz w:val="32"/>
          <w:szCs w:val="32"/>
        </w:rPr>
        <w:t>請從下列文章中，找找下一頁題目中空格的答案。</w:t>
      </w:r>
    </w:p>
    <w:p w:rsidR="00676CBA" w:rsidRPr="00676CBA" w:rsidRDefault="00676CBA" w:rsidP="00676CBA">
      <w:pPr>
        <w:tabs>
          <w:tab w:val="left" w:pos="1845"/>
        </w:tabs>
        <w:sectPr w:rsidR="00676CBA" w:rsidRPr="00676CBA" w:rsidSect="00F9714D">
          <w:headerReference w:type="default" r:id="rId8"/>
          <w:footerReference w:type="default" r:id="rId9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:rsidR="00F63E92" w:rsidRDefault="00B76F05" w:rsidP="00B76F05">
      <w:pPr>
        <w:pStyle w:val="a4"/>
        <w:numPr>
          <w:ilvl w:val="0"/>
          <w:numId w:val="4"/>
        </w:numPr>
        <w:rPr>
          <w:rFonts w:ascii="標楷體" w:eastAsia="標楷體" w:hAnsi="標楷體"/>
          <w:sz w:val="28"/>
          <w:szCs w:val="28"/>
        </w:rPr>
      </w:pPr>
      <w:r w:rsidRPr="00B76F05">
        <w:rPr>
          <w:rFonts w:ascii="標楷體" w:eastAsia="標楷體" w:hAnsi="標楷體" w:hint="eastAsia"/>
          <w:sz w:val="28"/>
          <w:szCs w:val="28"/>
        </w:rPr>
        <w:t>早期臺灣農業時代，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B76F05">
        <w:rPr>
          <w:rFonts w:ascii="標楷體" w:eastAsia="標楷體" w:hAnsi="標楷體" w:hint="eastAsia"/>
          <w:sz w:val="28"/>
          <w:szCs w:val="28"/>
        </w:rPr>
        <w:t>在外銷市場排行第二位，加工製造成鳳梨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B76F05">
        <w:rPr>
          <w:rFonts w:ascii="標楷體" w:eastAsia="標楷體" w:hAnsi="標楷體" w:hint="eastAsia"/>
          <w:sz w:val="28"/>
          <w:szCs w:val="28"/>
        </w:rPr>
        <w:t>、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B76F05">
        <w:rPr>
          <w:rFonts w:ascii="標楷體" w:eastAsia="標楷體" w:hAnsi="標楷體" w:hint="eastAsia"/>
          <w:sz w:val="28"/>
          <w:szCs w:val="28"/>
        </w:rPr>
        <w:t>及</w:t>
      </w:r>
      <w:r w:rsidRPr="00B76F05">
        <w:rPr>
          <w:rFonts w:ascii="標楷體" w:eastAsia="標楷體" w:hAnsi="標楷體"/>
          <w:sz w:val="28"/>
          <w:szCs w:val="28"/>
        </w:rPr>
        <w:br/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B76F05">
        <w:rPr>
          <w:rFonts w:ascii="標楷體" w:eastAsia="標楷體" w:hAnsi="標楷體" w:hint="eastAsia"/>
          <w:sz w:val="28"/>
          <w:szCs w:val="28"/>
        </w:rPr>
        <w:t>頗負盛名。經過糕點師傅多次嚐試，並加入「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B76F05">
        <w:rPr>
          <w:rFonts w:ascii="標楷體" w:eastAsia="標楷體" w:hAnsi="標楷體" w:hint="eastAsia"/>
          <w:sz w:val="28"/>
          <w:szCs w:val="28"/>
        </w:rPr>
        <w:t>」絕佳的搭配。</w:t>
      </w:r>
    </w:p>
    <w:p w:rsidR="00B76F05" w:rsidRDefault="00B76F05" w:rsidP="00F63E92">
      <w:pPr>
        <w:pStyle w:val="a4"/>
        <w:rPr>
          <w:rFonts w:ascii="標楷體" w:eastAsia="標楷體" w:hAnsi="標楷體"/>
          <w:sz w:val="28"/>
          <w:szCs w:val="28"/>
        </w:rPr>
      </w:pPr>
      <w:r w:rsidRPr="00B76F05">
        <w:rPr>
          <w:rFonts w:ascii="標楷體" w:eastAsia="標楷體" w:hAnsi="標楷體" w:hint="eastAsia"/>
          <w:sz w:val="28"/>
          <w:szCs w:val="28"/>
        </w:rPr>
        <w:t>再加上天然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B76F05">
        <w:rPr>
          <w:rFonts w:ascii="標楷體" w:eastAsia="標楷體" w:hAnsi="標楷體" w:hint="eastAsia"/>
          <w:sz w:val="28"/>
          <w:szCs w:val="28"/>
        </w:rPr>
        <w:t>製成的香濃酥皮完整包裹</w:t>
      </w:r>
      <w:r w:rsidRPr="00B76F05"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B76F05">
        <w:rPr>
          <w:rFonts w:ascii="標楷體" w:eastAsia="標楷體" w:hAnsi="標楷體" w:hint="eastAsia"/>
          <w:sz w:val="28"/>
          <w:szCs w:val="28"/>
        </w:rPr>
        <w:t>醬，「鳳梨酥」因而定名。</w:t>
      </w:r>
    </w:p>
    <w:p w:rsidR="00B76F05" w:rsidRDefault="00531D0D" w:rsidP="00B76F05">
      <w:pPr>
        <w:pStyle w:val="a4"/>
        <w:numPr>
          <w:ilvl w:val="0"/>
          <w:numId w:val="4"/>
        </w:numPr>
        <w:rPr>
          <w:rFonts w:ascii="標楷體" w:eastAsia="標楷體" w:hAnsi="標楷體"/>
          <w:sz w:val="28"/>
          <w:szCs w:val="28"/>
        </w:rPr>
      </w:pPr>
      <w:r w:rsidRPr="00531D0D">
        <w:rPr>
          <w:rFonts w:ascii="標楷體" w:eastAsia="標楷體" w:hAnsi="標楷體" w:hint="eastAsia"/>
          <w:sz w:val="28"/>
          <w:szCs w:val="28"/>
        </w:rPr>
        <w:t>民國初年，臺中當地一位糕餅師父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531D0D">
        <w:rPr>
          <w:rFonts w:ascii="標楷體" w:eastAsia="標楷體" w:hAnsi="標楷體" w:hint="eastAsia"/>
          <w:sz w:val="28"/>
          <w:szCs w:val="28"/>
        </w:rPr>
        <w:t>先生，運用昆派餅藝將傳統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531D0D">
        <w:rPr>
          <w:rFonts w:ascii="標楷體" w:eastAsia="標楷體" w:hAnsi="標楷體" w:hint="eastAsia"/>
          <w:sz w:val="28"/>
          <w:szCs w:val="28"/>
        </w:rPr>
        <w:t>作改良，以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531D0D">
        <w:rPr>
          <w:rFonts w:ascii="標楷體" w:eastAsia="標楷體" w:hAnsi="標楷體" w:hint="eastAsia"/>
          <w:sz w:val="28"/>
          <w:szCs w:val="28"/>
        </w:rPr>
        <w:t>做內餡並使用金黃酥皮包覆。由於外觀形似「太陽」因而取名為「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531D0D">
        <w:rPr>
          <w:rFonts w:ascii="標楷體" w:eastAsia="標楷體" w:hAnsi="標楷體" w:hint="eastAsia"/>
          <w:sz w:val="28"/>
          <w:szCs w:val="28"/>
        </w:rPr>
        <w:t>」。因為太陽餅，口感細緻，是早期富有人家的甜點小品，因此有「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531D0D">
        <w:rPr>
          <w:rFonts w:ascii="標楷體" w:eastAsia="標楷體" w:hAnsi="標楷體" w:hint="eastAsia"/>
          <w:sz w:val="28"/>
          <w:szCs w:val="28"/>
        </w:rPr>
        <w:t>」之稱。而有些人將太陽餅浸泡於豆漿當中，所以太陽餅也稱作「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531D0D">
        <w:rPr>
          <w:rFonts w:ascii="標楷體" w:eastAsia="標楷體" w:hAnsi="標楷體" w:hint="eastAsia"/>
          <w:sz w:val="28"/>
          <w:szCs w:val="28"/>
        </w:rPr>
        <w:t>」。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531D0D">
        <w:rPr>
          <w:rFonts w:ascii="標楷體" w:eastAsia="標楷體" w:hAnsi="標楷體" w:hint="eastAsia"/>
          <w:sz w:val="28"/>
          <w:szCs w:val="28"/>
        </w:rPr>
        <w:t>是太陽餅的發源地，老字號店面多集中在此，是一般遊客旅遊中部常買的伴手禮品。</w:t>
      </w:r>
    </w:p>
    <w:p w:rsidR="008844E6" w:rsidRDefault="00531D0D" w:rsidP="00B76F05">
      <w:pPr>
        <w:pStyle w:val="a4"/>
        <w:numPr>
          <w:ilvl w:val="0"/>
          <w:numId w:val="4"/>
        </w:numPr>
        <w:rPr>
          <w:rFonts w:ascii="標楷體" w:eastAsia="標楷體" w:hAnsi="標楷體"/>
          <w:sz w:val="28"/>
          <w:szCs w:val="28"/>
        </w:rPr>
      </w:pPr>
      <w:r w:rsidRPr="00531D0D">
        <w:rPr>
          <w:rFonts w:ascii="標楷體" w:eastAsia="標楷體" w:hAnsi="標楷體" w:hint="eastAsia"/>
          <w:sz w:val="28"/>
          <w:szCs w:val="28"/>
        </w:rPr>
        <w:t>豬腳的烹煮方式，臺灣北部以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531D0D">
        <w:rPr>
          <w:rFonts w:ascii="標楷體" w:eastAsia="標楷體" w:hAnsi="標楷體" w:hint="eastAsia"/>
          <w:sz w:val="28"/>
          <w:szCs w:val="28"/>
        </w:rPr>
        <w:t>為主，而南部則以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531D0D">
        <w:rPr>
          <w:rFonts w:ascii="標楷體" w:eastAsia="標楷體" w:hAnsi="標楷體" w:hint="eastAsia"/>
          <w:sz w:val="28"/>
          <w:szCs w:val="28"/>
        </w:rPr>
        <w:t>較多，其中最著稱的是屏東萬巒鄉的紅燒豬腳。對於臺灣人而言，吃豬腳加麵線是去除</w:t>
      </w:r>
      <w:r w:rsidR="002B1FDD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Pr="00531D0D">
        <w:rPr>
          <w:rFonts w:ascii="標楷體" w:eastAsia="標楷體" w:hAnsi="標楷體" w:hint="eastAsia"/>
          <w:sz w:val="28"/>
          <w:szCs w:val="28"/>
        </w:rPr>
        <w:t>、</w:t>
      </w:r>
      <w:r w:rsidR="002B1FD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</w:t>
      </w:r>
      <w:r w:rsidRPr="00531D0D">
        <w:rPr>
          <w:rFonts w:ascii="標楷體" w:eastAsia="標楷體" w:hAnsi="標楷體" w:hint="eastAsia"/>
          <w:sz w:val="28"/>
          <w:szCs w:val="28"/>
        </w:rPr>
        <w:t>的民間習俗，雖然並沒有科學依據，但能獲得心裡的安慰。</w:t>
      </w:r>
    </w:p>
    <w:p w:rsidR="00495144" w:rsidRDefault="008844E6" w:rsidP="007F177A">
      <w:pPr>
        <w:pStyle w:val="a4"/>
        <w:numPr>
          <w:ilvl w:val="1"/>
          <w:numId w:val="4"/>
        </w:numPr>
        <w:ind w:left="709" w:hanging="709"/>
        <w:rPr>
          <w:rFonts w:ascii="標楷體" w:eastAsia="標楷體" w:hAnsi="標楷體"/>
          <w:sz w:val="32"/>
          <w:szCs w:val="32"/>
        </w:rPr>
      </w:pPr>
      <w:r w:rsidRPr="007F177A">
        <w:rPr>
          <w:rFonts w:ascii="標楷體" w:eastAsia="標楷體" w:hAnsi="標楷體" w:hint="eastAsia"/>
          <w:b/>
          <w:sz w:val="32"/>
          <w:szCs w:val="32"/>
        </w:rPr>
        <w:t xml:space="preserve">看圖說故事。4% </w:t>
      </w:r>
      <w:r w:rsidRPr="007F177A">
        <w:rPr>
          <w:rFonts w:ascii="標楷體" w:eastAsia="標楷體" w:hAnsi="標楷體" w:hint="eastAsia"/>
          <w:sz w:val="32"/>
          <w:szCs w:val="32"/>
        </w:rPr>
        <w:t>看完</w:t>
      </w:r>
      <w:r w:rsidR="00495144">
        <w:rPr>
          <w:rFonts w:ascii="標楷體" w:eastAsia="標楷體" w:hAnsi="標楷體" w:hint="eastAsia"/>
          <w:sz w:val="32"/>
          <w:szCs w:val="32"/>
        </w:rPr>
        <w:t>下一頁的漫畫</w:t>
      </w:r>
      <w:r w:rsidRPr="007F177A">
        <w:rPr>
          <w:rFonts w:ascii="標楷體" w:eastAsia="標楷體" w:hAnsi="標楷體" w:hint="eastAsia"/>
          <w:sz w:val="32"/>
          <w:szCs w:val="32"/>
        </w:rPr>
        <w:t>，你讀到什麼呢?請寫在下方空格內</w:t>
      </w:r>
    </w:p>
    <w:p w:rsidR="00495144" w:rsidRPr="00495144" w:rsidRDefault="00495144" w:rsidP="00495144"/>
    <w:p w:rsidR="00495144" w:rsidRPr="00495144" w:rsidRDefault="00495144" w:rsidP="004951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184785</wp:posOffset>
                </wp:positionV>
                <wp:extent cx="7429500" cy="3876675"/>
                <wp:effectExtent l="0" t="0" r="19050" b="28575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387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5144" w:rsidRDefault="004951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.7pt;margin-top:14.55pt;width:585pt;height:30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">
                <v:textbox>
                  <w:txbxContent>
                    <w:p w:rsidR="00495144" w:rsidRDefault="00495144"/>
                  </w:txbxContent>
                </v:textbox>
                <w10:wrap type="square"/>
              </v:shape>
            </w:pict>
          </mc:Fallback>
        </mc:AlternateContent>
      </w:r>
    </w:p>
    <w:p w:rsidR="00495144" w:rsidRDefault="00495144" w:rsidP="00495144">
      <w:pPr>
        <w:tabs>
          <w:tab w:val="left" w:pos="1695"/>
        </w:tabs>
        <w:rPr>
          <w:noProof/>
        </w:rPr>
      </w:pPr>
      <w:r>
        <w:tab/>
      </w:r>
    </w:p>
    <w:p w:rsidR="00531D0D" w:rsidRPr="00495144" w:rsidRDefault="00495144" w:rsidP="00495144">
      <w:pPr>
        <w:tabs>
          <w:tab w:val="left" w:pos="169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0</wp:posOffset>
            </wp:positionV>
            <wp:extent cx="7839075" cy="9914124"/>
            <wp:effectExtent l="895350" t="0" r="904875" b="669798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DBE8B12-BE98-4BD4-8F73-DAFB45A44D05.jpg"/>
                    <pic:cNvPicPr/>
                  </pic:nvPicPr>
                  <pic:blipFill rotWithShape="1"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74"/>
                    <a:stretch/>
                  </pic:blipFill>
                  <pic:spPr bwMode="auto">
                    <a:xfrm>
                      <a:off x="0" y="0"/>
                      <a:ext cx="7839075" cy="9914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00" stA="45000" endPos="6500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1D0D" w:rsidRPr="00495144" w:rsidSect="00676CBA"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FBE" w:rsidRDefault="004E3FBE" w:rsidP="00676CBA">
      <w:r>
        <w:separator/>
      </w:r>
    </w:p>
  </w:endnote>
  <w:endnote w:type="continuationSeparator" w:id="0">
    <w:p w:rsidR="004E3FBE" w:rsidRDefault="004E3FBE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283955"/>
      <w:docPartObj>
        <w:docPartGallery w:val="Page Numbers (Bottom of Page)"/>
        <w:docPartUnique/>
      </w:docPartObj>
    </w:sdtPr>
    <w:sdtEndPr/>
    <w:sdtContent>
      <w:p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3FBE" w:rsidRPr="004E3FBE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FBE" w:rsidRDefault="004E3FBE" w:rsidP="00676CBA">
      <w:r>
        <w:separator/>
      </w:r>
    </w:p>
  </w:footnote>
  <w:footnote w:type="continuationSeparator" w:id="0">
    <w:p w:rsidR="004E3FBE" w:rsidRDefault="004E3FBE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851"/>
      <w:gridCol w:w="709"/>
      <w:gridCol w:w="992"/>
      <w:gridCol w:w="709"/>
      <w:gridCol w:w="1402"/>
      <w:gridCol w:w="567"/>
      <w:gridCol w:w="567"/>
      <w:gridCol w:w="709"/>
      <w:gridCol w:w="992"/>
      <w:gridCol w:w="709"/>
      <w:gridCol w:w="1134"/>
      <w:gridCol w:w="850"/>
      <w:gridCol w:w="709"/>
      <w:gridCol w:w="1559"/>
    </w:tblGrid>
    <w:tr w:rsidR="007F177A" w:rsidRPr="00FA446A" w:rsidTr="007F177A">
      <w:trPr>
        <w:cantSplit/>
        <w:trHeight w:val="510"/>
        <w:jc w:val="center"/>
      </w:trPr>
      <w:tc>
        <w:tcPr>
          <w:tcW w:w="820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Pr="00FA446A">
            <w:rPr>
              <w:rFonts w:hint="eastAsia"/>
              <w:b/>
              <w:sz w:val="28"/>
              <w:szCs w:val="28"/>
            </w:rPr>
            <w:t>108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Pr="00FA446A">
            <w:rPr>
              <w:rFonts w:hint="eastAsia"/>
              <w:b/>
              <w:sz w:val="28"/>
              <w:szCs w:val="28"/>
            </w:rPr>
            <w:t>2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第二次段考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:rsidTr="007F177A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歷史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140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69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EC34D7"/>
    <w:multiLevelType w:val="hybridMultilevel"/>
    <w:tmpl w:val="38D0D2A8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15567"/>
    <w:rsid w:val="00072DD4"/>
    <w:rsid w:val="00092E1D"/>
    <w:rsid w:val="000F026A"/>
    <w:rsid w:val="00134EB2"/>
    <w:rsid w:val="00136350"/>
    <w:rsid w:val="00174BA0"/>
    <w:rsid w:val="00193C8A"/>
    <w:rsid w:val="001D1465"/>
    <w:rsid w:val="001E0595"/>
    <w:rsid w:val="0023616B"/>
    <w:rsid w:val="0029752C"/>
    <w:rsid w:val="002B1FDD"/>
    <w:rsid w:val="002C5D87"/>
    <w:rsid w:val="00364A57"/>
    <w:rsid w:val="003D0AAB"/>
    <w:rsid w:val="003D6689"/>
    <w:rsid w:val="00401868"/>
    <w:rsid w:val="00495144"/>
    <w:rsid w:val="004B34CB"/>
    <w:rsid w:val="004B7E6C"/>
    <w:rsid w:val="004E3FBE"/>
    <w:rsid w:val="004E618E"/>
    <w:rsid w:val="004F43D9"/>
    <w:rsid w:val="004F618F"/>
    <w:rsid w:val="00531D0D"/>
    <w:rsid w:val="006552CD"/>
    <w:rsid w:val="00676CBA"/>
    <w:rsid w:val="00693877"/>
    <w:rsid w:val="006A6183"/>
    <w:rsid w:val="006F0B37"/>
    <w:rsid w:val="007E43AB"/>
    <w:rsid w:val="007E56A8"/>
    <w:rsid w:val="007F177A"/>
    <w:rsid w:val="00853F8E"/>
    <w:rsid w:val="00860D54"/>
    <w:rsid w:val="008844E6"/>
    <w:rsid w:val="008F0EBA"/>
    <w:rsid w:val="00930457"/>
    <w:rsid w:val="00933C16"/>
    <w:rsid w:val="009E427C"/>
    <w:rsid w:val="009E51BA"/>
    <w:rsid w:val="00A101DC"/>
    <w:rsid w:val="00A52E87"/>
    <w:rsid w:val="00A7125A"/>
    <w:rsid w:val="00AA45DA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A194D"/>
    <w:rsid w:val="00D87152"/>
    <w:rsid w:val="00DC2A8F"/>
    <w:rsid w:val="00DD2402"/>
    <w:rsid w:val="00E769E0"/>
    <w:rsid w:val="00EC7EA7"/>
    <w:rsid w:val="00EE0E2D"/>
    <w:rsid w:val="00EE210A"/>
    <w:rsid w:val="00EE23A6"/>
    <w:rsid w:val="00F21385"/>
    <w:rsid w:val="00F63E92"/>
    <w:rsid w:val="00F711C5"/>
    <w:rsid w:val="00F93282"/>
    <w:rsid w:val="00F9714D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64867-6518-4974-BD3D-D97427079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2020-05-11T06:00:00Z</cp:lastPrinted>
  <dcterms:created xsi:type="dcterms:W3CDTF">2020-06-05T07:38:00Z</dcterms:created>
  <dcterms:modified xsi:type="dcterms:W3CDTF">2020-06-05T07:38:00Z</dcterms:modified>
</cp:coreProperties>
</file>