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205C1A">
              <w:rPr>
                <w:rFonts w:ascii="新細明體" w:hAnsi="新細明體" w:hint="eastAsia"/>
                <w:sz w:val="28"/>
                <w:szCs w:val="20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344E4B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 w:rsidRPr="00344E4B">
              <w:rPr>
                <w:rFonts w:ascii="新細明體" w:hAnsi="新細明體" w:hint="eastAsia"/>
                <w:sz w:val="18"/>
                <w:szCs w:val="18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r>
              <w:rPr>
                <w:rFonts w:ascii="新細明體" w:hAnsi="新細明體" w:hint="eastAsia"/>
                <w:szCs w:val="20"/>
              </w:rPr>
              <w:t>黃嘉桂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陳文德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344E4B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205C1A" w:rsidRDefault="00205C1A" w:rsidP="00205C1A">
      <w:pPr>
        <w:pStyle w:val="SectionTitleStyle"/>
      </w:pPr>
      <w:r>
        <w:rPr>
          <w:sz w:val="24"/>
        </w:rPr>
        <w:t>單選題（每題4分，共100分）：</w:t>
      </w:r>
    </w:p>
    <w:p w:rsidR="00205C1A" w:rsidRDefault="00205C1A" w:rsidP="00205C1A">
      <w:pPr>
        <w:pStyle w:val="SectionParagraphStyle"/>
      </w:pPr>
      <w:r>
        <w:t xml:space="preserve">1.【 　 】經常溫冷加工之黃銅，往往在使用中會破裂，此現象稱為 </w:t>
      </w:r>
      <w:r>
        <w:br/>
        <w:t xml:space="preserve">(A) 溫裂　(B) 季裂　(C) 碎裂　(D) 時效　</w:t>
      </w:r>
    </w:p>
    <w:p w:rsidR="00205C1A" w:rsidRDefault="00205C1A" w:rsidP="00205C1A">
      <w:pPr>
        <w:pStyle w:val="SectionParagraphStyle"/>
      </w:pPr>
      <w:r>
        <w:t>2.【 　 】銅礦中若含銅量在 即有開採的價值</w:t>
      </w:r>
      <w:r>
        <w:br/>
        <w:t xml:space="preserve">(A) 1～2%　(B) 2～3%　(C) 5～10%　(D) 10～15%　</w:t>
      </w:r>
    </w:p>
    <w:p w:rsidR="00205C1A" w:rsidRDefault="00205C1A" w:rsidP="00205C1A">
      <w:pPr>
        <w:pStyle w:val="SectionParagraphStyle"/>
      </w:pPr>
      <w:r>
        <w:t>3.【 　 】海將黃銅為冷作黃銅之一種，係加入1%之 而改良之</w:t>
      </w:r>
      <w:r>
        <w:br/>
        <w:t xml:space="preserve">(A) 錫　(B) 鉛　(C) 鋁　(D) 鐵　</w:t>
      </w:r>
    </w:p>
    <w:p w:rsidR="00205C1A" w:rsidRDefault="00205C1A" w:rsidP="00205C1A">
      <w:pPr>
        <w:pStyle w:val="SectionParagraphStyle"/>
      </w:pPr>
      <w:r>
        <w:t>4.【 　 】孟慈合金為 ，強度佳，又耐磨，鑄鍛均易</w:t>
      </w:r>
      <w:r>
        <w:br/>
        <w:t xml:space="preserve">(A) 鎳鉻合金　(B) 鎳錳合金　(C) 銅鋅合金　(D) 鎳鋁合金 　</w:t>
      </w:r>
    </w:p>
    <w:p w:rsidR="00205C1A" w:rsidRDefault="00205C1A" w:rsidP="00205C1A">
      <w:pPr>
        <w:pStyle w:val="SectionParagraphStyle"/>
      </w:pPr>
      <w:r>
        <w:t xml:space="preserve">5.【 　 】各國用於鑄造硬幣之合金屬於 </w:t>
      </w:r>
      <w:r>
        <w:br/>
        <w:t xml:space="preserve">(A) 鉻銅合金　(B) 錳銅合金　(C) 鎳銅合金　(D) 錫銅合金　</w:t>
      </w:r>
    </w:p>
    <w:p w:rsidR="00205C1A" w:rsidRDefault="00205C1A" w:rsidP="00205C1A">
      <w:pPr>
        <w:pStyle w:val="SectionParagraphStyle"/>
      </w:pPr>
      <w:r>
        <w:t xml:space="preserve">6.【 　 】地球上儲存量最多的金屬元素為 </w:t>
      </w:r>
      <w:r>
        <w:br/>
        <w:t xml:space="preserve">(A) 金　(B) 鐵　(C) 鋁　(D) 銀　</w:t>
      </w:r>
    </w:p>
    <w:p w:rsidR="00205C1A" w:rsidRDefault="00205C1A" w:rsidP="00205C1A">
      <w:pPr>
        <w:pStyle w:val="SectionParagraphStyle"/>
      </w:pPr>
      <w:r>
        <w:t xml:space="preserve">7.【 　 】所謂鑄鋁是指 </w:t>
      </w:r>
      <w:r>
        <w:br/>
        <w:t xml:space="preserve">(A) 鋁矽合金　(B) 鋁銅合金　(C) 鋁鎂合金　(D) 鋁錳合金　</w:t>
      </w:r>
    </w:p>
    <w:p w:rsidR="00205C1A" w:rsidRDefault="00205C1A" w:rsidP="00205C1A">
      <w:pPr>
        <w:pStyle w:val="SectionParagraphStyle"/>
      </w:pPr>
      <w:r>
        <w:t xml:space="preserve">8.【 　 】鋁熱劑是 </w:t>
      </w:r>
      <w:r>
        <w:br/>
        <w:t xml:space="preserve">(A) 鋁和鎂之混合物　(B) 鋁與硫之混合物　(C) 鋁與氧化鐵之混合物　(D) 鋁與銅之混合物　</w:t>
      </w:r>
    </w:p>
    <w:p w:rsidR="00205C1A" w:rsidRDefault="00205C1A" w:rsidP="00205C1A">
      <w:pPr>
        <w:pStyle w:val="SectionParagraphStyle"/>
      </w:pPr>
      <w:r>
        <w:t xml:space="preserve">9.【 　 】鋁合金經固溶處理後，可使其增加 </w:t>
      </w:r>
      <w:r>
        <w:br/>
        <w:t xml:space="preserve">(A) 可鑄性　(B) 強度與硬度　(C) 可鍛性　(D) 塑性　</w:t>
      </w:r>
    </w:p>
    <w:p w:rsidR="00205C1A" w:rsidRDefault="00205C1A" w:rsidP="00205C1A">
      <w:pPr>
        <w:pStyle w:val="SectionParagraphStyle"/>
      </w:pPr>
      <w:r>
        <w:t xml:space="preserve">10.【 　 】巴氏合金的主要成分為 </w:t>
      </w:r>
      <w:r>
        <w:br/>
        <w:t xml:space="preserve">(A) 錫　(B) 鋅　(C) 銅　(D) 銻　</w:t>
      </w:r>
    </w:p>
    <w:p w:rsidR="00205C1A" w:rsidRDefault="00205C1A" w:rsidP="00205C1A">
      <w:pPr>
        <w:pStyle w:val="SectionParagraphStyle"/>
      </w:pPr>
      <w:r>
        <w:t xml:space="preserve">11.【 　 】下列金屬中熔點最低的是？ </w:t>
      </w:r>
      <w:r>
        <w:br/>
        <w:t xml:space="preserve">(A) 鐵　(B) 鉛　(C) 錫　(D) 鋅　</w:t>
      </w:r>
    </w:p>
    <w:p w:rsidR="00205C1A" w:rsidRDefault="00205C1A" w:rsidP="00205C1A">
      <w:pPr>
        <w:pStyle w:val="SectionParagraphStyle"/>
      </w:pPr>
      <w:r>
        <w:t>12.【 　 】罐頭容器常以 鐵皮製造</w:t>
      </w:r>
      <w:r>
        <w:br/>
        <w:t xml:space="preserve">(A) 鍍鋅　(B) 鍍銅　(C) 鍍錫　(D) 鍍鎳　</w:t>
      </w:r>
    </w:p>
    <w:p w:rsidR="00205C1A" w:rsidRDefault="00205C1A" w:rsidP="00205C1A">
      <w:pPr>
        <w:pStyle w:val="SectionParagraphStyle"/>
      </w:pPr>
      <w:r>
        <w:t>13.【 　 】鋁合金之退火處理，係置於      冷卻</w:t>
      </w:r>
      <w:r>
        <w:br/>
        <w:t xml:space="preserve">(A) 水中　(B) 空氣中　(C) 爐中　(D) 鹽水中 　</w:t>
      </w:r>
    </w:p>
    <w:p w:rsidR="00205C1A" w:rsidRDefault="00205C1A" w:rsidP="00205C1A">
      <w:pPr>
        <w:pStyle w:val="SectionParagraphStyle"/>
      </w:pPr>
      <w:r>
        <w:t xml:space="preserve">14.【 　 】可作乾電池電極材料的是 </w:t>
      </w:r>
      <w:r>
        <w:br/>
        <w:t xml:space="preserve">(A) 錫　(B) 鉍　(C) 鋅　(D) 鐵　</w:t>
      </w:r>
    </w:p>
    <w:p w:rsidR="00205C1A" w:rsidRDefault="00205C1A" w:rsidP="00205C1A">
      <w:pPr>
        <w:pStyle w:val="SectionParagraphStyle"/>
      </w:pPr>
      <w:r>
        <w:t>15.【 　 】鎳易在高溫下，被 氣體侵蝕而變脆</w:t>
      </w:r>
      <w:r>
        <w:br/>
        <w:t xml:space="preserve">(A) 矽　(B) 硫　(C) 磷　(D) 錫　</w:t>
      </w:r>
    </w:p>
    <w:p w:rsidR="00205C1A" w:rsidRDefault="00205C1A" w:rsidP="00205C1A">
      <w:pPr>
        <w:pStyle w:val="SectionParagraphStyle"/>
      </w:pPr>
      <w:r>
        <w:t xml:space="preserve">16.【 　 】一般金之合金中，常加入何種金屬，以提高強度硬度？ </w:t>
      </w:r>
      <w:r>
        <w:br/>
        <w:t xml:space="preserve">(A) 銀及銅　(B) 鉬及鈷　(C) 鉛及銻　(D) 鋁及鎳　</w:t>
      </w:r>
    </w:p>
    <w:p w:rsidR="00205C1A" w:rsidRDefault="00205C1A" w:rsidP="00205C1A">
      <w:pPr>
        <w:pStyle w:val="SectionParagraphStyle"/>
      </w:pPr>
      <w:r>
        <w:t>17.【 　 】白合金是屬於 合金</w:t>
      </w:r>
      <w:r>
        <w:br/>
        <w:t xml:space="preserve">(A) Au-Cu　(B) Au-Ag-Cu　(C) Au-Ni-Cu-Zn　(D) Au-Ni　</w:t>
      </w:r>
    </w:p>
    <w:p w:rsidR="00205C1A" w:rsidRDefault="00205C1A" w:rsidP="00205C1A">
      <w:pPr>
        <w:pStyle w:val="SectionParagraphStyle"/>
      </w:pPr>
      <w:r>
        <w:t xml:space="preserve">18.【 　 】用於天秤之好材料是 </w:t>
      </w:r>
      <w:r>
        <w:br/>
        <w:t xml:space="preserve">(A) 鉑銥合金　(B) 金銀合金　(C) 銅鎳合金　(D) 鋅銀合金　</w:t>
      </w:r>
    </w:p>
    <w:p w:rsidR="00205C1A" w:rsidRDefault="00205C1A" w:rsidP="00205C1A">
      <w:pPr>
        <w:pStyle w:val="SectionParagraphStyle"/>
      </w:pPr>
      <w:r>
        <w:lastRenderedPageBreak/>
        <w:t xml:space="preserve">19.【 　 】鈦在882°C以下時，為 </w:t>
      </w:r>
      <w:r>
        <w:br/>
        <w:t xml:space="preserve">(A) BCC之 相　(B) HCP之 相　(C) HCP之 相　(D) BCC之 相　</w:t>
      </w:r>
    </w:p>
    <w:p w:rsidR="00205C1A" w:rsidRDefault="00205C1A" w:rsidP="00205C1A">
      <w:pPr>
        <w:pStyle w:val="SectionParagraphStyle"/>
      </w:pPr>
      <w:r>
        <w:t>20.【 　 】鎳鐵合金中，何者在常溫附近之彈性係數幾乎不變 銅</w:t>
      </w:r>
      <w:r>
        <w:br/>
        <w:t xml:space="preserve">(A) Invar　(B) Elinvar　(C) Monel　(D) Platinite　</w:t>
      </w:r>
    </w:p>
    <w:p w:rsidR="00205C1A" w:rsidRDefault="00205C1A" w:rsidP="00205C1A">
      <w:pPr>
        <w:pStyle w:val="SectionParagraphStyle"/>
      </w:pPr>
      <w:r>
        <w:t xml:space="preserve">21.【 　 】金屬腐蝕的最主要原因是 </w:t>
      </w:r>
      <w:r>
        <w:br/>
        <w:t xml:space="preserve">(A) 純粹化學上　(B) 電氣化學上　(C) 細菌之腐蝕　(D) 純粹物理上　</w:t>
      </w:r>
    </w:p>
    <w:p w:rsidR="00205C1A" w:rsidRDefault="00205C1A" w:rsidP="00205C1A">
      <w:pPr>
        <w:pStyle w:val="SectionParagraphStyle"/>
      </w:pPr>
      <w:r>
        <w:t xml:space="preserve">22.【 　 】PH值愈大，則電氣化學腐蝕愈 </w:t>
      </w:r>
      <w:r>
        <w:br/>
        <w:t xml:space="preserve">(A) 快　(B) 慢　(C) 一樣　(D) 不一定　</w:t>
      </w:r>
    </w:p>
    <w:p w:rsidR="00205C1A" w:rsidRDefault="00205C1A" w:rsidP="00205C1A">
      <w:pPr>
        <w:pStyle w:val="SectionParagraphStyle"/>
      </w:pPr>
      <w:r>
        <w:t>23.【 　 】造成隙縫腐蝕的主因是 所造成</w:t>
      </w:r>
      <w:r>
        <w:br/>
        <w:t xml:space="preserve">(A) 賈凡尼電池　(B) 濃淡電池　(C) 鈍化　(D) 應力集中　</w:t>
      </w:r>
    </w:p>
    <w:p w:rsidR="00205C1A" w:rsidRDefault="00205C1A" w:rsidP="00205C1A">
      <w:pPr>
        <w:pStyle w:val="SectionParagraphStyle"/>
      </w:pPr>
      <w:r>
        <w:t xml:space="preserve">24.【 　 】金屬表面氧化產生層膜後，對腐蝕性的影響是 </w:t>
      </w:r>
      <w:r>
        <w:br/>
        <w:t xml:space="preserve">(A) 保護內層組織，阻止繼續腐蝕　(B) 加速腐蝕的進行　(C) 視所處的環境而異　(D) 對腐蝕毫無影響　</w:t>
      </w:r>
    </w:p>
    <w:p w:rsidR="00205C1A" w:rsidRDefault="00205C1A" w:rsidP="00205C1A">
      <w:pPr>
        <w:pStyle w:val="SectionParagraphStyle"/>
      </w:pPr>
      <w:r>
        <w:t xml:space="preserve">25.【 　 】鋼鐵防鏽採用鍍層處理，其效果最佳者為 </w:t>
      </w:r>
      <w:r>
        <w:br/>
        <w:t xml:space="preserve">(A) 鍍鋅法　(B) 鋅化法　(C) 鍍鎘法　(D) 鍍鉻法　</w:t>
      </w:r>
    </w:p>
    <w:p w:rsidR="0029752C" w:rsidRPr="00205C1A" w:rsidRDefault="0029752C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29752C" w:rsidRPr="00205C1A" w:rsidSect="0088144C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DA5" w:rsidRDefault="00231DA5" w:rsidP="00205C1A">
      <w:r>
        <w:separator/>
      </w:r>
    </w:p>
  </w:endnote>
  <w:endnote w:type="continuationSeparator" w:id="0">
    <w:p w:rsidR="00231DA5" w:rsidRDefault="00231DA5" w:rsidP="0020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DA5" w:rsidRDefault="00231DA5" w:rsidP="00205C1A">
      <w:r>
        <w:separator/>
      </w:r>
    </w:p>
  </w:footnote>
  <w:footnote w:type="continuationSeparator" w:id="0">
    <w:p w:rsidR="00231DA5" w:rsidRDefault="00231DA5" w:rsidP="00205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05C1A"/>
    <w:rsid w:val="00231DA5"/>
    <w:rsid w:val="0023616B"/>
    <w:rsid w:val="0029752C"/>
    <w:rsid w:val="002C5D87"/>
    <w:rsid w:val="00344E4B"/>
    <w:rsid w:val="00364A57"/>
    <w:rsid w:val="003D0AAB"/>
    <w:rsid w:val="004B34CB"/>
    <w:rsid w:val="004E618E"/>
    <w:rsid w:val="00501D56"/>
    <w:rsid w:val="00622B9F"/>
    <w:rsid w:val="006552CD"/>
    <w:rsid w:val="006F0B37"/>
    <w:rsid w:val="007E43AB"/>
    <w:rsid w:val="00853F8E"/>
    <w:rsid w:val="0088144C"/>
    <w:rsid w:val="00930457"/>
    <w:rsid w:val="00933C16"/>
    <w:rsid w:val="00B41D93"/>
    <w:rsid w:val="00B75F1B"/>
    <w:rsid w:val="00C12E31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F929429-CF51-4A18-AC2E-47A6F981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SectionTitleStyle">
    <w:name w:val="SectionTitleStyle"/>
    <w:basedOn w:val="a"/>
    <w:rsid w:val="00344E4B"/>
    <w:pPr>
      <w:widowControl/>
    </w:pPr>
    <w:rPr>
      <w:rFonts w:ascii="新細明體" w:hAnsi="新細明體" w:cs="新細明體"/>
      <w:b/>
      <w:kern w:val="0"/>
      <w:sz w:val="28"/>
      <w:lang w:eastAsia="uk-UA"/>
    </w:rPr>
  </w:style>
  <w:style w:type="paragraph" w:customStyle="1" w:styleId="SectionParagraphStyle">
    <w:name w:val="SectionParagraphStyle"/>
    <w:basedOn w:val="a"/>
    <w:rsid w:val="00344E4B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44E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44E4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05C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05C1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05C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05C1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E527F-9C96-4596-8A9A-886E4B1BE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2020-05-29T00:50:00Z</cp:lastPrinted>
  <dcterms:created xsi:type="dcterms:W3CDTF">2020-06-05T06:30:00Z</dcterms:created>
  <dcterms:modified xsi:type="dcterms:W3CDTF">2020-06-05T06:30:00Z</dcterms:modified>
</cp:coreProperties>
</file>