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2447" w:rsidRPr="007B4F59" w:rsidRDefault="00211C16" w:rsidP="00211C16">
      <w:pPr>
        <w:pStyle w:val="a8"/>
        <w:numPr>
          <w:ilvl w:val="0"/>
          <w:numId w:val="1"/>
        </w:numPr>
        <w:ind w:leftChars="0"/>
        <w:rPr>
          <w:rFonts w:ascii="標楷體" w:eastAsia="標楷體" w:hAnsi="標楷體"/>
          <w:color w:val="000000" w:themeColor="text1"/>
          <w:szCs w:val="24"/>
        </w:rPr>
      </w:pPr>
      <w:bookmarkStart w:id="0" w:name="_GoBack"/>
      <w:bookmarkEnd w:id="0"/>
      <w:r w:rsidRPr="007B4F59">
        <w:rPr>
          <w:rFonts w:ascii="標楷體" w:eastAsia="標楷體" w:hAnsi="標楷體" w:cs="InnMing-Medium" w:hint="eastAsia"/>
          <w:color w:val="000000" w:themeColor="text1"/>
          <w:kern w:val="0"/>
          <w:szCs w:val="24"/>
        </w:rPr>
        <w:t>操作電動吊車應注意哪些事項？</w:t>
      </w:r>
      <w:r w:rsidR="007B4F59">
        <w:rPr>
          <w:rFonts w:ascii="標楷體" w:eastAsia="標楷體" w:hAnsi="標楷體" w:cs="InnMing-Medium" w:hint="eastAsia"/>
          <w:color w:val="000000" w:themeColor="text1"/>
          <w:kern w:val="0"/>
          <w:szCs w:val="24"/>
        </w:rPr>
        <w:t>(五項)</w:t>
      </w:r>
    </w:p>
    <w:p w:rsidR="00211C16" w:rsidRPr="007B4F59" w:rsidRDefault="00211C16" w:rsidP="00211C16">
      <w:pPr>
        <w:autoSpaceDE w:val="0"/>
        <w:autoSpaceDN w:val="0"/>
        <w:adjustRightInd w:val="0"/>
        <w:ind w:leftChars="236" w:left="566"/>
        <w:rPr>
          <w:rFonts w:ascii="標楷體" w:eastAsia="標楷體" w:hAnsi="標楷體" w:cs="YenRound-Medium"/>
          <w:color w:val="FFFFFF" w:themeColor="background1"/>
          <w:kern w:val="0"/>
          <w:szCs w:val="24"/>
        </w:rPr>
      </w:pPr>
      <w:r w:rsidRPr="007B4F59">
        <w:rPr>
          <w:rFonts w:ascii="標楷體" w:eastAsia="標楷體" w:hAnsi="標楷體" w:cs="ArialMT" w:hint="eastAsia"/>
          <w:color w:val="FFFFFF" w:themeColor="background1"/>
          <w:kern w:val="0"/>
          <w:szCs w:val="24"/>
        </w:rPr>
        <w:t>(</w:t>
      </w:r>
      <w:r w:rsidRPr="007B4F59">
        <w:rPr>
          <w:rFonts w:ascii="標楷體" w:eastAsia="標楷體" w:hAnsi="標楷體" w:cs="ArialMT"/>
          <w:color w:val="FFFFFF" w:themeColor="background1"/>
          <w:kern w:val="0"/>
          <w:szCs w:val="24"/>
        </w:rPr>
        <w:t xml:space="preserve">1) </w:t>
      </w:r>
      <w:r w:rsidRPr="007B4F59">
        <w:rPr>
          <w:rFonts w:ascii="標楷體" w:eastAsia="標楷體" w:hAnsi="標楷體" w:cs="YenRound-Medium" w:hint="eastAsia"/>
          <w:color w:val="FFFFFF" w:themeColor="background1"/>
          <w:kern w:val="0"/>
          <w:szCs w:val="24"/>
        </w:rPr>
        <w:t>操作前應瞭解電動吊車的結構性能，熟悉安全操作規範，且不得超載使用。</w:t>
      </w:r>
    </w:p>
    <w:p w:rsidR="00211C16" w:rsidRPr="007B4F59" w:rsidRDefault="00211C16" w:rsidP="00211C16">
      <w:pPr>
        <w:autoSpaceDE w:val="0"/>
        <w:autoSpaceDN w:val="0"/>
        <w:adjustRightInd w:val="0"/>
        <w:ind w:leftChars="236" w:left="566"/>
        <w:rPr>
          <w:rFonts w:ascii="標楷體" w:eastAsia="標楷體" w:hAnsi="標楷體" w:cs="YenRound-Medium"/>
          <w:color w:val="FFFFFF" w:themeColor="background1"/>
          <w:kern w:val="0"/>
          <w:szCs w:val="24"/>
        </w:rPr>
      </w:pPr>
      <w:r w:rsidRPr="007B4F59">
        <w:rPr>
          <w:rFonts w:ascii="標楷體" w:eastAsia="標楷體" w:hAnsi="標楷體" w:cs="ArialMT"/>
          <w:color w:val="FFFFFF" w:themeColor="background1"/>
          <w:kern w:val="0"/>
          <w:szCs w:val="24"/>
        </w:rPr>
        <w:t xml:space="preserve">(2) </w:t>
      </w:r>
      <w:r w:rsidRPr="007B4F59">
        <w:rPr>
          <w:rFonts w:ascii="標楷體" w:eastAsia="標楷體" w:hAnsi="標楷體" w:cs="YenRound-Medium" w:hint="eastAsia"/>
          <w:color w:val="FFFFFF" w:themeColor="background1"/>
          <w:kern w:val="0"/>
          <w:szCs w:val="24"/>
        </w:rPr>
        <w:t>不允許將負荷長時間停在空中，以防止機件發生永久性變形及其他事故。</w:t>
      </w:r>
    </w:p>
    <w:p w:rsidR="00211C16" w:rsidRPr="007B4F59" w:rsidRDefault="00211C16" w:rsidP="00211C16">
      <w:pPr>
        <w:autoSpaceDE w:val="0"/>
        <w:autoSpaceDN w:val="0"/>
        <w:adjustRightInd w:val="0"/>
        <w:ind w:leftChars="236" w:left="566"/>
        <w:rPr>
          <w:rFonts w:ascii="標楷體" w:eastAsia="標楷體" w:hAnsi="標楷體" w:cs="YenRound-Medium"/>
          <w:color w:val="FFFFFF" w:themeColor="background1"/>
          <w:kern w:val="0"/>
          <w:szCs w:val="24"/>
        </w:rPr>
      </w:pPr>
      <w:r w:rsidRPr="007B4F59">
        <w:rPr>
          <w:rFonts w:ascii="標楷體" w:eastAsia="標楷體" w:hAnsi="標楷體" w:cs="ArialMT"/>
          <w:color w:val="FFFFFF" w:themeColor="background1"/>
          <w:kern w:val="0"/>
          <w:szCs w:val="24"/>
        </w:rPr>
        <w:t xml:space="preserve">(3) </w:t>
      </w:r>
      <w:r w:rsidRPr="007B4F59">
        <w:rPr>
          <w:rFonts w:ascii="標楷體" w:eastAsia="標楷體" w:hAnsi="標楷體" w:cs="YenRound-Medium" w:hint="eastAsia"/>
          <w:color w:val="FFFFFF" w:themeColor="background1"/>
          <w:kern w:val="0"/>
          <w:szCs w:val="24"/>
        </w:rPr>
        <w:t>需定期檢查及潤滑，以提高操作時的安全性。</w:t>
      </w:r>
    </w:p>
    <w:p w:rsidR="00211C16" w:rsidRPr="007B4F59" w:rsidRDefault="00211C16" w:rsidP="00211C16">
      <w:pPr>
        <w:autoSpaceDE w:val="0"/>
        <w:autoSpaceDN w:val="0"/>
        <w:adjustRightInd w:val="0"/>
        <w:ind w:leftChars="236" w:left="566"/>
        <w:rPr>
          <w:rFonts w:ascii="標楷體" w:eastAsia="標楷體" w:hAnsi="標楷體" w:cs="YenRound-Medium"/>
          <w:color w:val="FFFFFF" w:themeColor="background1"/>
          <w:kern w:val="0"/>
          <w:szCs w:val="24"/>
        </w:rPr>
      </w:pPr>
      <w:r w:rsidRPr="007B4F59">
        <w:rPr>
          <w:rFonts w:ascii="標楷體" w:eastAsia="標楷體" w:hAnsi="標楷體" w:cs="ArialMT"/>
          <w:color w:val="FFFFFF" w:themeColor="background1"/>
          <w:kern w:val="0"/>
          <w:szCs w:val="24"/>
        </w:rPr>
        <w:t xml:space="preserve">(4) </w:t>
      </w:r>
      <w:r w:rsidRPr="007B4F59">
        <w:rPr>
          <w:rFonts w:ascii="標楷體" w:eastAsia="標楷體" w:hAnsi="標楷體" w:cs="YenRound-Medium" w:hint="eastAsia"/>
          <w:color w:val="FFFFFF" w:themeColor="background1"/>
          <w:kern w:val="0"/>
          <w:szCs w:val="24"/>
        </w:rPr>
        <w:t>操作中若有卡住現象，應立即切斷電源進行檢查源。</w:t>
      </w:r>
    </w:p>
    <w:p w:rsidR="00211C16" w:rsidRPr="007B4F59" w:rsidRDefault="00211C16" w:rsidP="00211C16">
      <w:pPr>
        <w:ind w:leftChars="236" w:left="566"/>
        <w:rPr>
          <w:rFonts w:ascii="標楷體" w:eastAsia="標楷體" w:hAnsi="標楷體" w:cs="YenRound-Medium"/>
          <w:color w:val="FFFFFF" w:themeColor="background1"/>
          <w:kern w:val="0"/>
          <w:szCs w:val="24"/>
        </w:rPr>
      </w:pPr>
      <w:r w:rsidRPr="007B4F59">
        <w:rPr>
          <w:rFonts w:ascii="標楷體" w:eastAsia="標楷體" w:hAnsi="標楷體" w:cs="ArialMT"/>
          <w:color w:val="FFFFFF" w:themeColor="background1"/>
          <w:kern w:val="0"/>
          <w:szCs w:val="24"/>
        </w:rPr>
        <w:t xml:space="preserve">(5) </w:t>
      </w:r>
      <w:r w:rsidRPr="007B4F59">
        <w:rPr>
          <w:rFonts w:ascii="標楷體" w:eastAsia="標楷體" w:hAnsi="標楷體" w:cs="YenRound-Medium" w:hint="eastAsia"/>
          <w:color w:val="FFFFFF" w:themeColor="background1"/>
          <w:kern w:val="0"/>
          <w:szCs w:val="24"/>
        </w:rPr>
        <w:t>工作完畢後應將吊鉤上升到離地面</w:t>
      </w:r>
      <w:r w:rsidRPr="007B4F59">
        <w:rPr>
          <w:rFonts w:ascii="標楷體" w:eastAsia="標楷體" w:hAnsi="標楷體" w:cs="ArialMT"/>
          <w:color w:val="FFFFFF" w:themeColor="background1"/>
          <w:kern w:val="0"/>
          <w:szCs w:val="24"/>
        </w:rPr>
        <w:t xml:space="preserve">2m </w:t>
      </w:r>
      <w:r w:rsidRPr="007B4F59">
        <w:rPr>
          <w:rFonts w:ascii="標楷體" w:eastAsia="標楷體" w:hAnsi="標楷體" w:cs="YenRound-Medium" w:hint="eastAsia"/>
          <w:color w:val="FFFFFF" w:themeColor="background1"/>
          <w:kern w:val="0"/>
          <w:szCs w:val="24"/>
        </w:rPr>
        <w:t>以上的高度．並切斷電源。</w:t>
      </w:r>
    </w:p>
    <w:p w:rsidR="007B4F59" w:rsidRPr="007B4F59" w:rsidRDefault="007B4F59" w:rsidP="00211C16">
      <w:pPr>
        <w:ind w:leftChars="236" w:left="566"/>
        <w:rPr>
          <w:rFonts w:ascii="標楷體" w:eastAsia="標楷體" w:hAnsi="標楷體"/>
          <w:color w:val="000000" w:themeColor="text1"/>
          <w:szCs w:val="24"/>
        </w:rPr>
      </w:pPr>
    </w:p>
    <w:p w:rsidR="00211C16" w:rsidRPr="007B4F59" w:rsidRDefault="00211C16" w:rsidP="00211C16">
      <w:pPr>
        <w:pStyle w:val="a8"/>
        <w:numPr>
          <w:ilvl w:val="0"/>
          <w:numId w:val="1"/>
        </w:numPr>
        <w:ind w:leftChars="0"/>
        <w:rPr>
          <w:rFonts w:ascii="標楷體" w:eastAsia="標楷體" w:hAnsi="標楷體"/>
          <w:color w:val="000000" w:themeColor="text1"/>
          <w:szCs w:val="24"/>
        </w:rPr>
      </w:pPr>
      <w:r w:rsidRPr="007B4F59">
        <w:rPr>
          <w:rFonts w:ascii="標楷體" w:eastAsia="標楷體" w:hAnsi="標楷體" w:cs="InnMing-Medium" w:hint="eastAsia"/>
          <w:color w:val="000000" w:themeColor="text1"/>
          <w:kern w:val="0"/>
          <w:szCs w:val="24"/>
        </w:rPr>
        <w:t>鋼索依搓撚的方向可分為哪幾種？</w:t>
      </w:r>
      <w:r w:rsidR="007B4F59">
        <w:rPr>
          <w:rFonts w:ascii="標楷體" w:eastAsia="標楷體" w:hAnsi="標楷體" w:cs="InnMing-Medium" w:hint="eastAsia"/>
          <w:color w:val="000000" w:themeColor="text1"/>
          <w:kern w:val="0"/>
          <w:szCs w:val="24"/>
        </w:rPr>
        <w:t>(五種)</w:t>
      </w:r>
    </w:p>
    <w:p w:rsidR="00211C16" w:rsidRPr="007B4F59" w:rsidRDefault="00211C16" w:rsidP="00211C16">
      <w:pPr>
        <w:ind w:firstLineChars="236" w:firstLine="566"/>
        <w:rPr>
          <w:rFonts w:ascii="標楷體" w:eastAsia="標楷體" w:hAnsi="標楷體"/>
          <w:color w:val="FFFFFF" w:themeColor="background1"/>
          <w:szCs w:val="24"/>
        </w:rPr>
      </w:pPr>
      <w:r w:rsidRPr="007B4F59">
        <w:rPr>
          <w:rFonts w:ascii="標楷體" w:eastAsia="標楷體" w:hAnsi="標楷體" w:hint="eastAsia"/>
          <w:color w:val="FFFFFF" w:themeColor="background1"/>
          <w:szCs w:val="24"/>
        </w:rPr>
        <w:t>正規Z 撚法(左旋撚)、</w:t>
      </w:r>
    </w:p>
    <w:p w:rsidR="00211C16" w:rsidRPr="007B4F59" w:rsidRDefault="00211C16" w:rsidP="00211C16">
      <w:pPr>
        <w:ind w:firstLineChars="236" w:firstLine="566"/>
        <w:rPr>
          <w:rFonts w:ascii="標楷體" w:eastAsia="標楷體" w:hAnsi="標楷體"/>
          <w:color w:val="FFFFFF" w:themeColor="background1"/>
          <w:szCs w:val="24"/>
        </w:rPr>
      </w:pPr>
      <w:r w:rsidRPr="007B4F59">
        <w:rPr>
          <w:rFonts w:ascii="標楷體" w:eastAsia="標楷體" w:hAnsi="標楷體" w:hint="eastAsia"/>
          <w:color w:val="FFFFFF" w:themeColor="background1"/>
          <w:szCs w:val="24"/>
        </w:rPr>
        <w:t>正規S 撚法(右旋撚)</w:t>
      </w:r>
    </w:p>
    <w:p w:rsidR="00211C16" w:rsidRPr="007B4F59" w:rsidRDefault="00211C16" w:rsidP="00211C16">
      <w:pPr>
        <w:ind w:firstLineChars="236" w:firstLine="566"/>
        <w:rPr>
          <w:rFonts w:ascii="標楷體" w:eastAsia="標楷體" w:hAnsi="標楷體"/>
          <w:color w:val="FFFFFF" w:themeColor="background1"/>
          <w:szCs w:val="24"/>
        </w:rPr>
      </w:pPr>
      <w:r w:rsidRPr="007B4F59">
        <w:rPr>
          <w:rFonts w:ascii="標楷體" w:eastAsia="標楷體" w:hAnsi="標楷體" w:hint="eastAsia"/>
          <w:color w:val="FFFFFF" w:themeColor="background1"/>
          <w:szCs w:val="24"/>
        </w:rPr>
        <w:t>順向Z 撚法</w:t>
      </w:r>
    </w:p>
    <w:p w:rsidR="00211C16" w:rsidRPr="007B4F59" w:rsidRDefault="00211C16" w:rsidP="00211C16">
      <w:pPr>
        <w:ind w:firstLineChars="236" w:firstLine="566"/>
        <w:rPr>
          <w:rFonts w:ascii="標楷體" w:eastAsia="標楷體" w:hAnsi="標楷體"/>
          <w:color w:val="FFFFFF" w:themeColor="background1"/>
          <w:szCs w:val="24"/>
        </w:rPr>
      </w:pPr>
      <w:r w:rsidRPr="007B4F59">
        <w:rPr>
          <w:rFonts w:ascii="標楷體" w:eastAsia="標楷體" w:hAnsi="標楷體" w:hint="eastAsia"/>
          <w:color w:val="FFFFFF" w:themeColor="background1"/>
          <w:szCs w:val="24"/>
        </w:rPr>
        <w:t>順向S 撚法</w:t>
      </w:r>
    </w:p>
    <w:p w:rsidR="00211C16" w:rsidRPr="007B4F59" w:rsidRDefault="00211C16" w:rsidP="00211C16">
      <w:pPr>
        <w:ind w:firstLineChars="236" w:firstLine="566"/>
        <w:rPr>
          <w:rFonts w:ascii="標楷體" w:eastAsia="標楷體" w:hAnsi="標楷體"/>
          <w:color w:val="FFFFFF" w:themeColor="background1"/>
          <w:szCs w:val="24"/>
        </w:rPr>
      </w:pPr>
      <w:r w:rsidRPr="007B4F59">
        <w:rPr>
          <w:rFonts w:ascii="標楷體" w:eastAsia="標楷體" w:hAnsi="標楷體" w:hint="eastAsia"/>
          <w:color w:val="FFFFFF" w:themeColor="background1"/>
          <w:szCs w:val="24"/>
        </w:rPr>
        <w:t>混合撚法</w:t>
      </w:r>
    </w:p>
    <w:p w:rsidR="007B4F59" w:rsidRPr="007B4F59" w:rsidRDefault="007B4F59" w:rsidP="00211C16">
      <w:pPr>
        <w:ind w:firstLineChars="236" w:firstLine="566"/>
        <w:rPr>
          <w:rFonts w:ascii="標楷體" w:eastAsia="標楷體" w:hAnsi="標楷體"/>
          <w:color w:val="000000" w:themeColor="text1"/>
          <w:szCs w:val="24"/>
        </w:rPr>
      </w:pPr>
    </w:p>
    <w:p w:rsidR="00211C16" w:rsidRPr="007B4F59" w:rsidRDefault="00211C16" w:rsidP="00211C16">
      <w:pPr>
        <w:pStyle w:val="a8"/>
        <w:numPr>
          <w:ilvl w:val="0"/>
          <w:numId w:val="1"/>
        </w:numPr>
        <w:ind w:leftChars="0"/>
        <w:rPr>
          <w:rFonts w:ascii="標楷體" w:eastAsia="標楷體" w:hAnsi="標楷體"/>
          <w:color w:val="000000" w:themeColor="text1"/>
          <w:szCs w:val="24"/>
        </w:rPr>
      </w:pPr>
      <w:r w:rsidRPr="007B4F59">
        <w:rPr>
          <w:rFonts w:ascii="標楷體" w:eastAsia="標楷體" w:hAnsi="標楷體" w:cs="InnMing-Medium" w:hint="eastAsia"/>
          <w:color w:val="000000" w:themeColor="text1"/>
          <w:kern w:val="0"/>
          <w:szCs w:val="24"/>
        </w:rPr>
        <w:t>鏈條具有哪些優點？</w:t>
      </w:r>
      <w:r w:rsidR="007B4F59">
        <w:rPr>
          <w:rFonts w:ascii="標楷體" w:eastAsia="標楷體" w:hAnsi="標楷體" w:cs="InnMing-Medium" w:hint="eastAsia"/>
          <w:color w:val="000000" w:themeColor="text1"/>
          <w:kern w:val="0"/>
          <w:szCs w:val="24"/>
        </w:rPr>
        <w:t>(四項)</w:t>
      </w:r>
    </w:p>
    <w:p w:rsidR="00211C16" w:rsidRPr="007B4F59" w:rsidRDefault="00211C16" w:rsidP="00211C16">
      <w:pPr>
        <w:ind w:leftChars="237" w:left="588" w:hangingChars="8" w:hanging="19"/>
        <w:rPr>
          <w:rFonts w:ascii="標楷體" w:eastAsia="標楷體" w:hAnsi="標楷體"/>
          <w:color w:val="FFFFFF" w:themeColor="background1"/>
          <w:szCs w:val="24"/>
        </w:rPr>
      </w:pPr>
      <w:r w:rsidRPr="007B4F59">
        <w:rPr>
          <w:rFonts w:ascii="標楷體" w:eastAsia="標楷體" w:hAnsi="標楷體" w:hint="eastAsia"/>
          <w:color w:val="FFFFFF" w:themeColor="background1"/>
          <w:szCs w:val="24"/>
        </w:rPr>
        <w:t>(1) 由於鏈條係與鏈輪相嚙合，不會有滑動的問題。</w:t>
      </w:r>
    </w:p>
    <w:p w:rsidR="00211C16" w:rsidRPr="007B4F59" w:rsidRDefault="00211C16" w:rsidP="00211C16">
      <w:pPr>
        <w:ind w:leftChars="237" w:left="588" w:hangingChars="8" w:hanging="19"/>
        <w:rPr>
          <w:rFonts w:ascii="標楷體" w:eastAsia="標楷體" w:hAnsi="標楷體"/>
          <w:color w:val="FFFFFF" w:themeColor="background1"/>
          <w:szCs w:val="24"/>
        </w:rPr>
      </w:pPr>
      <w:r w:rsidRPr="007B4F59">
        <w:rPr>
          <w:rFonts w:ascii="標楷體" w:eastAsia="標楷體" w:hAnsi="標楷體" w:hint="eastAsia"/>
          <w:color w:val="FFFFFF" w:themeColor="background1"/>
          <w:szCs w:val="24"/>
        </w:rPr>
        <w:t>(2) 鏈輪直徑可以較小，以縮小傳動機構的尺寸。</w:t>
      </w:r>
    </w:p>
    <w:p w:rsidR="00211C16" w:rsidRPr="007B4F59" w:rsidRDefault="00211C16" w:rsidP="00211C16">
      <w:pPr>
        <w:ind w:leftChars="237" w:left="588" w:hangingChars="8" w:hanging="19"/>
        <w:rPr>
          <w:rFonts w:ascii="標楷體" w:eastAsia="標楷體" w:hAnsi="標楷體"/>
          <w:color w:val="FFFFFF" w:themeColor="background1"/>
          <w:szCs w:val="24"/>
        </w:rPr>
      </w:pPr>
      <w:r w:rsidRPr="007B4F59">
        <w:rPr>
          <w:rFonts w:ascii="標楷體" w:eastAsia="標楷體" w:hAnsi="標楷體" w:hint="eastAsia"/>
          <w:color w:val="FFFFFF" w:themeColor="background1"/>
          <w:szCs w:val="24"/>
        </w:rPr>
        <w:t>(3) 因鏈條為金屬所製成，所以鏈條受熱及濕氣之影響較少。</w:t>
      </w:r>
    </w:p>
    <w:p w:rsidR="00211C16" w:rsidRPr="007B4F59" w:rsidRDefault="00211C16" w:rsidP="00211C16">
      <w:pPr>
        <w:ind w:leftChars="237" w:left="588" w:hangingChars="8" w:hanging="19"/>
        <w:rPr>
          <w:rFonts w:ascii="標楷體" w:eastAsia="標楷體" w:hAnsi="標楷體"/>
          <w:color w:val="FFFFFF" w:themeColor="background1"/>
          <w:szCs w:val="24"/>
        </w:rPr>
      </w:pPr>
      <w:r w:rsidRPr="007B4F59">
        <w:rPr>
          <w:rFonts w:ascii="標楷體" w:eastAsia="標楷體" w:hAnsi="標楷體" w:hint="eastAsia"/>
          <w:color w:val="FFFFFF" w:themeColor="background1"/>
          <w:szCs w:val="24"/>
        </w:rPr>
        <w:t>(4) 鏈條的撓性較鋼索佳，斷裂拉力也較大。</w:t>
      </w:r>
    </w:p>
    <w:p w:rsidR="007B4F59" w:rsidRPr="007B4F59" w:rsidRDefault="007B4F59" w:rsidP="00211C16">
      <w:pPr>
        <w:ind w:leftChars="237" w:left="588" w:hangingChars="8" w:hanging="19"/>
        <w:rPr>
          <w:rFonts w:ascii="標楷體" w:eastAsia="標楷體" w:hAnsi="標楷體"/>
          <w:color w:val="000000" w:themeColor="text1"/>
          <w:szCs w:val="24"/>
        </w:rPr>
      </w:pPr>
    </w:p>
    <w:p w:rsidR="00211C16" w:rsidRPr="007B4F59" w:rsidRDefault="00211C16" w:rsidP="00211C16">
      <w:pPr>
        <w:pStyle w:val="a8"/>
        <w:numPr>
          <w:ilvl w:val="0"/>
          <w:numId w:val="1"/>
        </w:numPr>
        <w:ind w:leftChars="0"/>
        <w:rPr>
          <w:rFonts w:ascii="標楷體" w:eastAsia="標楷體" w:hAnsi="標楷體"/>
          <w:color w:val="000000" w:themeColor="text1"/>
          <w:szCs w:val="24"/>
        </w:rPr>
      </w:pPr>
      <w:r w:rsidRPr="007B4F59">
        <w:rPr>
          <w:rFonts w:ascii="標楷體" w:eastAsia="標楷體" w:hAnsi="標楷體" w:cs="InnMing-Medium" w:hint="eastAsia"/>
          <w:color w:val="000000" w:themeColor="text1"/>
          <w:kern w:val="0"/>
          <w:szCs w:val="24"/>
        </w:rPr>
        <w:t>簡述架空搬運的優點。</w:t>
      </w:r>
      <w:r w:rsidR="007B4F59">
        <w:rPr>
          <w:rFonts w:ascii="標楷體" w:eastAsia="標楷體" w:hAnsi="標楷體" w:cs="InnMing-Medium" w:hint="eastAsia"/>
          <w:color w:val="000000" w:themeColor="text1"/>
          <w:kern w:val="0"/>
          <w:szCs w:val="24"/>
        </w:rPr>
        <w:t>(五項)</w:t>
      </w:r>
    </w:p>
    <w:p w:rsidR="00211C16" w:rsidRPr="007B4F59" w:rsidRDefault="00211C16" w:rsidP="00211C16">
      <w:pPr>
        <w:pStyle w:val="a8"/>
        <w:rPr>
          <w:rFonts w:ascii="標楷體" w:eastAsia="標楷體" w:hAnsi="標楷體"/>
          <w:color w:val="FFFFFF" w:themeColor="background1"/>
          <w:szCs w:val="24"/>
        </w:rPr>
      </w:pPr>
      <w:r w:rsidRPr="007B4F59">
        <w:rPr>
          <w:rFonts w:ascii="標楷體" w:eastAsia="標楷體" w:hAnsi="標楷體" w:hint="eastAsia"/>
          <w:color w:val="FFFFFF" w:themeColor="background1"/>
          <w:szCs w:val="24"/>
        </w:rPr>
        <w:t>(1) 可依工廠的作業需求，自由選擇輸送路線。</w:t>
      </w:r>
    </w:p>
    <w:p w:rsidR="00211C16" w:rsidRPr="007B4F59" w:rsidRDefault="00211C16" w:rsidP="00211C16">
      <w:pPr>
        <w:pStyle w:val="a8"/>
        <w:rPr>
          <w:rFonts w:ascii="標楷體" w:eastAsia="標楷體" w:hAnsi="標楷體"/>
          <w:color w:val="FFFFFF" w:themeColor="background1"/>
          <w:szCs w:val="24"/>
        </w:rPr>
      </w:pPr>
      <w:r w:rsidRPr="007B4F59">
        <w:rPr>
          <w:rFonts w:ascii="標楷體" w:eastAsia="標楷體" w:hAnsi="標楷體" w:hint="eastAsia"/>
          <w:color w:val="FFFFFF" w:themeColor="background1"/>
          <w:szCs w:val="24"/>
        </w:rPr>
        <w:t>(2) 能利用頂部空間，以增加工廠的有效作業空間。</w:t>
      </w:r>
    </w:p>
    <w:p w:rsidR="00211C16" w:rsidRPr="007B4F59" w:rsidRDefault="00211C16" w:rsidP="00211C16">
      <w:pPr>
        <w:pStyle w:val="a8"/>
        <w:rPr>
          <w:rFonts w:ascii="標楷體" w:eastAsia="標楷體" w:hAnsi="標楷體"/>
          <w:color w:val="FFFFFF" w:themeColor="background1"/>
          <w:szCs w:val="24"/>
        </w:rPr>
      </w:pPr>
      <w:r w:rsidRPr="007B4F59">
        <w:rPr>
          <w:rFonts w:ascii="標楷體" w:eastAsia="標楷體" w:hAnsi="標楷體" w:hint="eastAsia"/>
          <w:color w:val="FFFFFF" w:themeColor="background1"/>
          <w:szCs w:val="24"/>
        </w:rPr>
        <w:t>(3) 常用於裝配線之零件供給，適合大量生產及固定生產線之搬運。</w:t>
      </w:r>
    </w:p>
    <w:p w:rsidR="00211C16" w:rsidRPr="007B4F59" w:rsidRDefault="00211C16" w:rsidP="00211C16">
      <w:pPr>
        <w:pStyle w:val="a8"/>
        <w:rPr>
          <w:rFonts w:ascii="標楷體" w:eastAsia="標楷體" w:hAnsi="標楷體"/>
          <w:color w:val="FFFFFF" w:themeColor="background1"/>
          <w:szCs w:val="24"/>
        </w:rPr>
      </w:pPr>
      <w:r w:rsidRPr="007B4F59">
        <w:rPr>
          <w:rFonts w:ascii="標楷體" w:eastAsia="標楷體" w:hAnsi="標楷體" w:hint="eastAsia"/>
          <w:color w:val="FFFFFF" w:themeColor="background1"/>
          <w:szCs w:val="24"/>
        </w:rPr>
        <w:t>(4) 不會阻礙工廠內的通路。</w:t>
      </w:r>
    </w:p>
    <w:p w:rsidR="00211C16" w:rsidRPr="007B4F59" w:rsidRDefault="00211C16" w:rsidP="00211C16">
      <w:pPr>
        <w:pStyle w:val="a8"/>
        <w:rPr>
          <w:rFonts w:ascii="標楷體" w:eastAsia="標楷體" w:hAnsi="標楷體"/>
          <w:color w:val="FFFFFF" w:themeColor="background1"/>
          <w:szCs w:val="24"/>
        </w:rPr>
      </w:pPr>
      <w:r w:rsidRPr="007B4F59">
        <w:rPr>
          <w:rFonts w:ascii="標楷體" w:eastAsia="標楷體" w:hAnsi="標楷體" w:hint="eastAsia"/>
          <w:color w:val="FFFFFF" w:themeColor="background1"/>
          <w:szCs w:val="24"/>
        </w:rPr>
        <w:t>(5) 可提升工廠的自動化作業。</w:t>
      </w:r>
    </w:p>
    <w:p w:rsidR="00211C16" w:rsidRPr="007B4F59" w:rsidRDefault="00211C16" w:rsidP="00211C16">
      <w:pPr>
        <w:pStyle w:val="a8"/>
        <w:ind w:leftChars="0"/>
        <w:rPr>
          <w:rFonts w:ascii="標楷體" w:eastAsia="標楷體" w:hAnsi="標楷體"/>
          <w:color w:val="FFFFFF" w:themeColor="background1"/>
          <w:szCs w:val="24"/>
        </w:rPr>
      </w:pPr>
      <w:r w:rsidRPr="007B4F59">
        <w:rPr>
          <w:rFonts w:ascii="標楷體" w:eastAsia="標楷體" w:hAnsi="標楷體" w:hint="eastAsia"/>
          <w:color w:val="FFFFFF" w:themeColor="background1"/>
          <w:szCs w:val="24"/>
        </w:rPr>
        <w:t>(6) 設備費用比較低廉。</w:t>
      </w:r>
    </w:p>
    <w:p w:rsidR="007B4F59" w:rsidRPr="007B4F59" w:rsidRDefault="007B4F59" w:rsidP="00211C16">
      <w:pPr>
        <w:pStyle w:val="a8"/>
        <w:ind w:leftChars="0"/>
        <w:rPr>
          <w:rFonts w:ascii="標楷體" w:eastAsia="標楷體" w:hAnsi="標楷體"/>
          <w:color w:val="000000" w:themeColor="text1"/>
          <w:szCs w:val="24"/>
        </w:rPr>
      </w:pPr>
    </w:p>
    <w:p w:rsidR="00211C16" w:rsidRPr="007B4F59" w:rsidRDefault="00211C16" w:rsidP="00211C16">
      <w:pPr>
        <w:pStyle w:val="a8"/>
        <w:numPr>
          <w:ilvl w:val="0"/>
          <w:numId w:val="1"/>
        </w:numPr>
        <w:ind w:leftChars="0"/>
        <w:rPr>
          <w:rFonts w:ascii="標楷體" w:eastAsia="標楷體" w:hAnsi="標楷體"/>
          <w:color w:val="000000" w:themeColor="text1"/>
          <w:szCs w:val="24"/>
        </w:rPr>
      </w:pPr>
      <w:r w:rsidRPr="007B4F59">
        <w:rPr>
          <w:rFonts w:ascii="標楷體" w:eastAsia="標楷體" w:hAnsi="標楷體" w:cs="InnMing-Medium" w:hint="eastAsia"/>
          <w:color w:val="000000" w:themeColor="text1"/>
          <w:kern w:val="0"/>
          <w:szCs w:val="24"/>
        </w:rPr>
        <w:t>比較橋型起重機與架空移動起重機的差異性。</w:t>
      </w:r>
      <w:r w:rsidR="007B4F59">
        <w:rPr>
          <w:rFonts w:ascii="標楷體" w:eastAsia="標楷體" w:hAnsi="標楷體" w:cs="InnMing-Medium" w:hint="eastAsia"/>
          <w:color w:val="000000" w:themeColor="text1"/>
          <w:kern w:val="0"/>
          <w:szCs w:val="24"/>
        </w:rPr>
        <w:t>(三項)</w:t>
      </w:r>
    </w:p>
    <w:p w:rsidR="00211C16" w:rsidRPr="007B4F59" w:rsidRDefault="00211C16" w:rsidP="00211C16">
      <w:pPr>
        <w:pStyle w:val="a8"/>
        <w:rPr>
          <w:rFonts w:ascii="標楷體" w:eastAsia="標楷體" w:hAnsi="標楷體"/>
          <w:color w:val="FFFFFF" w:themeColor="background1"/>
          <w:szCs w:val="24"/>
        </w:rPr>
      </w:pPr>
      <w:r w:rsidRPr="007B4F59">
        <w:rPr>
          <w:rFonts w:ascii="標楷體" w:eastAsia="標楷體" w:hAnsi="標楷體" w:hint="eastAsia"/>
          <w:color w:val="FFFFFF" w:themeColor="background1"/>
          <w:szCs w:val="24"/>
        </w:rPr>
        <w:t>(1) 橋型起重機一般裝置於室外，不受建築物限制，可自由選定大小；而架空移動起重機一般裝置於室內。</w:t>
      </w:r>
    </w:p>
    <w:p w:rsidR="00211C16" w:rsidRPr="007B4F59" w:rsidRDefault="00211C16" w:rsidP="00211C16">
      <w:pPr>
        <w:pStyle w:val="a8"/>
        <w:rPr>
          <w:rFonts w:ascii="標楷體" w:eastAsia="標楷體" w:hAnsi="標楷體"/>
          <w:color w:val="FFFFFF" w:themeColor="background1"/>
          <w:szCs w:val="24"/>
        </w:rPr>
      </w:pPr>
      <w:r w:rsidRPr="007B4F59">
        <w:rPr>
          <w:rFonts w:ascii="標楷體" w:eastAsia="標楷體" w:hAnsi="標楷體" w:hint="eastAsia"/>
          <w:color w:val="FFFFFF" w:themeColor="background1"/>
          <w:szCs w:val="24"/>
        </w:rPr>
        <w:t>(2) 橋型起重機的主樑是裝置於左右兩側的支腳上，而架空移動起重機的主樑是裝置於建築物左右兩側的軌道上。</w:t>
      </w:r>
    </w:p>
    <w:p w:rsidR="00211C16" w:rsidRPr="007B4F59" w:rsidRDefault="00211C16" w:rsidP="00211C16">
      <w:pPr>
        <w:pStyle w:val="a8"/>
        <w:rPr>
          <w:rFonts w:ascii="標楷體" w:eastAsia="標楷體" w:hAnsi="標楷體"/>
          <w:color w:val="FFFFFF" w:themeColor="background1"/>
          <w:szCs w:val="24"/>
        </w:rPr>
      </w:pPr>
      <w:r w:rsidRPr="007B4F59">
        <w:rPr>
          <w:rFonts w:ascii="標楷體" w:eastAsia="標楷體" w:hAnsi="標楷體" w:hint="eastAsia"/>
          <w:color w:val="FFFFFF" w:themeColor="background1"/>
          <w:szCs w:val="24"/>
        </w:rPr>
        <w:t>(3) 橋型起重機在地面上需鋪設軌道，在左右兩側的支腳下方裝設台車輪，可使橋架起重機在地面的軌道上移動；而架空移動起重機的的軌道是裝於建築物上。</w:t>
      </w:r>
    </w:p>
    <w:p w:rsidR="00211C16" w:rsidRDefault="00211C16" w:rsidP="00211C16">
      <w:pPr>
        <w:rPr>
          <w:rFonts w:ascii="標楷體" w:eastAsia="標楷體" w:hAnsi="標楷體"/>
          <w:color w:val="000000" w:themeColor="text1"/>
          <w:szCs w:val="24"/>
        </w:rPr>
      </w:pPr>
    </w:p>
    <w:p w:rsidR="00211C16" w:rsidRPr="007B4F59" w:rsidRDefault="00211C16" w:rsidP="00211C16">
      <w:pPr>
        <w:pStyle w:val="a8"/>
        <w:numPr>
          <w:ilvl w:val="0"/>
          <w:numId w:val="1"/>
        </w:numPr>
        <w:ind w:leftChars="0"/>
        <w:rPr>
          <w:rFonts w:ascii="標楷體" w:eastAsia="標楷體" w:hAnsi="標楷體"/>
          <w:color w:val="000000" w:themeColor="text1"/>
          <w:szCs w:val="24"/>
        </w:rPr>
      </w:pPr>
      <w:r w:rsidRPr="007B4F59">
        <w:rPr>
          <w:rFonts w:ascii="標楷體" w:eastAsia="標楷體" w:hAnsi="標楷體" w:cs="InnMing-Medium" w:hint="eastAsia"/>
          <w:color w:val="000000" w:themeColor="text1"/>
          <w:kern w:val="0"/>
          <w:szCs w:val="24"/>
        </w:rPr>
        <w:t>比較軸流水輪機與法式水輪機之差異性。</w:t>
      </w:r>
    </w:p>
    <w:p w:rsidR="00211C16" w:rsidRPr="007B4F59" w:rsidRDefault="00211C16" w:rsidP="007B4F59">
      <w:pPr>
        <w:pStyle w:val="a8"/>
        <w:rPr>
          <w:rFonts w:ascii="標楷體" w:eastAsia="標楷體" w:hAnsi="標楷體"/>
          <w:color w:val="FFFFFF" w:themeColor="background1"/>
          <w:szCs w:val="24"/>
        </w:rPr>
      </w:pPr>
      <w:r w:rsidRPr="007B4F59">
        <w:rPr>
          <w:rFonts w:ascii="標楷體" w:eastAsia="標楷體" w:hAnsi="標楷體" w:hint="eastAsia"/>
          <w:color w:val="FFFFFF" w:themeColor="background1"/>
          <w:szCs w:val="24"/>
        </w:rPr>
        <w:t>軸流水輪機與法式水輪機最大的差異在水流方向，法式水輪機之水流係導葉輪引導後，由動葉輪之四周流入，再由軸向流出；而軸流水輪機之水流係由導葉輪引導，且轉向90</w:t>
      </w:r>
      <w:r w:rsidRPr="007B4F59">
        <w:rPr>
          <w:rFonts w:ascii="標楷體" w:eastAsia="標楷體" w:hAnsi="標楷體" w:hint="eastAsia"/>
          <w:color w:val="FFFFFF" w:themeColor="background1"/>
          <w:szCs w:val="24"/>
        </w:rPr>
        <w:t>後，再由軸向流入動葉輪，也由軸向流出。</w:t>
      </w:r>
    </w:p>
    <w:p w:rsidR="007B4F59" w:rsidRPr="007B4F59" w:rsidRDefault="007B4F59" w:rsidP="00211C16">
      <w:pPr>
        <w:pStyle w:val="a8"/>
        <w:ind w:leftChars="0"/>
        <w:rPr>
          <w:rFonts w:ascii="標楷體" w:eastAsia="標楷體" w:hAnsi="標楷體"/>
          <w:color w:val="000000" w:themeColor="text1"/>
          <w:szCs w:val="24"/>
        </w:rPr>
      </w:pPr>
    </w:p>
    <w:p w:rsidR="00211C16" w:rsidRPr="007B4F59" w:rsidRDefault="00211C16" w:rsidP="00555CB8">
      <w:pPr>
        <w:pStyle w:val="a8"/>
        <w:numPr>
          <w:ilvl w:val="0"/>
          <w:numId w:val="1"/>
        </w:numPr>
        <w:ind w:leftChars="0"/>
        <w:rPr>
          <w:rFonts w:ascii="標楷體" w:eastAsia="標楷體" w:hAnsi="標楷體"/>
          <w:color w:val="000000" w:themeColor="text1"/>
          <w:szCs w:val="24"/>
        </w:rPr>
      </w:pPr>
      <w:r w:rsidRPr="007B4F59">
        <w:rPr>
          <w:rFonts w:ascii="標楷體" w:eastAsia="標楷體" w:hAnsi="標楷體" w:hint="eastAsia"/>
          <w:color w:val="000000" w:themeColor="text1"/>
          <w:szCs w:val="24"/>
        </w:rPr>
        <w:t>某水力發電廠的水輪機在進行發電時，其體積效率90%、水力效率92%及機械效率88%，求該水輪機的效率？</w:t>
      </w:r>
    </w:p>
    <w:p w:rsidR="00211C16" w:rsidRPr="007B4F59" w:rsidRDefault="00211C16" w:rsidP="00211C16">
      <w:pPr>
        <w:pStyle w:val="a8"/>
        <w:rPr>
          <w:rFonts w:ascii="標楷體" w:eastAsia="標楷體" w:hAnsi="標楷體"/>
          <w:color w:val="FFFFFF" w:themeColor="background1"/>
          <w:szCs w:val="24"/>
        </w:rPr>
      </w:pPr>
      <w:r w:rsidRPr="007B4F59">
        <w:rPr>
          <w:rFonts w:ascii="標楷體" w:eastAsia="標楷體" w:hAnsi="標楷體" w:hint="eastAsia"/>
          <w:color w:val="FFFFFF" w:themeColor="background1"/>
          <w:szCs w:val="24"/>
        </w:rPr>
        <w:t>水輪機的效率Lth＝ηv × ηh × ηm</w:t>
      </w:r>
    </w:p>
    <w:p w:rsidR="00211C16" w:rsidRPr="007B4F59" w:rsidRDefault="00211C16" w:rsidP="00211C16">
      <w:pPr>
        <w:pStyle w:val="a8"/>
        <w:ind w:leftChars="0"/>
        <w:rPr>
          <w:rFonts w:ascii="標楷體" w:eastAsia="標楷體" w:hAnsi="標楷體"/>
          <w:color w:val="FFFFFF" w:themeColor="background1"/>
          <w:szCs w:val="24"/>
        </w:rPr>
      </w:pPr>
      <w:r w:rsidRPr="007B4F59">
        <w:rPr>
          <w:rFonts w:ascii="標楷體" w:eastAsia="標楷體" w:hAnsi="標楷體" w:hint="eastAsia"/>
          <w:color w:val="FFFFFF" w:themeColor="background1"/>
          <w:szCs w:val="24"/>
        </w:rPr>
        <w:t>＝0.9 × 0.92 × 0.88 ＝0.728＝72.8%</w:t>
      </w:r>
    </w:p>
    <w:p w:rsidR="007B4F59" w:rsidRDefault="007B4F59" w:rsidP="00211C16">
      <w:pPr>
        <w:pStyle w:val="a8"/>
        <w:ind w:leftChars="0"/>
        <w:rPr>
          <w:rFonts w:ascii="標楷體" w:eastAsia="標楷體" w:hAnsi="標楷體"/>
          <w:color w:val="000000" w:themeColor="text1"/>
          <w:szCs w:val="24"/>
        </w:rPr>
      </w:pPr>
    </w:p>
    <w:p w:rsidR="007B4F59" w:rsidRDefault="007B4F59" w:rsidP="00211C16">
      <w:pPr>
        <w:pStyle w:val="a8"/>
        <w:ind w:leftChars="0"/>
        <w:rPr>
          <w:rFonts w:ascii="標楷體" w:eastAsia="標楷體" w:hAnsi="標楷體"/>
          <w:color w:val="000000" w:themeColor="text1"/>
          <w:szCs w:val="24"/>
        </w:rPr>
      </w:pPr>
    </w:p>
    <w:p w:rsidR="007B4F59" w:rsidRPr="007B4F59" w:rsidRDefault="007B4F59" w:rsidP="00211C16">
      <w:pPr>
        <w:pStyle w:val="a8"/>
        <w:ind w:leftChars="0"/>
        <w:rPr>
          <w:rFonts w:ascii="標楷體" w:eastAsia="標楷體" w:hAnsi="標楷體"/>
          <w:color w:val="000000" w:themeColor="text1"/>
          <w:szCs w:val="24"/>
        </w:rPr>
      </w:pPr>
    </w:p>
    <w:p w:rsidR="00211C16" w:rsidRPr="007B4F59" w:rsidRDefault="00211C16" w:rsidP="00211C16">
      <w:pPr>
        <w:pStyle w:val="a8"/>
        <w:numPr>
          <w:ilvl w:val="0"/>
          <w:numId w:val="1"/>
        </w:numPr>
        <w:ind w:leftChars="0"/>
        <w:rPr>
          <w:rFonts w:ascii="標楷體" w:eastAsia="標楷體" w:hAnsi="標楷體"/>
          <w:color w:val="000000" w:themeColor="text1"/>
          <w:szCs w:val="24"/>
        </w:rPr>
      </w:pPr>
      <w:r w:rsidRPr="007B4F59">
        <w:rPr>
          <w:rFonts w:ascii="標楷體" w:eastAsia="標楷體" w:hAnsi="標楷體" w:hint="eastAsia"/>
          <w:color w:val="000000" w:themeColor="text1"/>
          <w:szCs w:val="24"/>
        </w:rPr>
        <w:t>簡述迴轉式真空泵之工作特性？</w:t>
      </w:r>
      <w:r w:rsidR="007B4F59">
        <w:rPr>
          <w:rFonts w:ascii="標楷體" w:eastAsia="標楷體" w:hAnsi="標楷體" w:hint="eastAsia"/>
          <w:color w:val="000000" w:themeColor="text1"/>
          <w:szCs w:val="24"/>
        </w:rPr>
        <w:t>(四項)</w:t>
      </w:r>
    </w:p>
    <w:p w:rsidR="007B4F59" w:rsidRPr="007B4F59" w:rsidRDefault="007B4F59" w:rsidP="007B4F59">
      <w:pPr>
        <w:pStyle w:val="a8"/>
        <w:numPr>
          <w:ilvl w:val="0"/>
          <w:numId w:val="2"/>
        </w:numPr>
        <w:ind w:leftChars="0" w:hanging="17"/>
        <w:rPr>
          <w:rFonts w:ascii="標楷體" w:eastAsia="標楷體" w:hAnsi="標楷體"/>
          <w:color w:val="FFFFFF" w:themeColor="background1"/>
          <w:szCs w:val="24"/>
        </w:rPr>
      </w:pPr>
      <w:r w:rsidRPr="007B4F59">
        <w:rPr>
          <w:rFonts w:ascii="標楷體" w:eastAsia="標楷體" w:hAnsi="標楷體" w:hint="eastAsia"/>
          <w:color w:val="FFFFFF" w:themeColor="background1"/>
          <w:szCs w:val="24"/>
        </w:rPr>
        <w:t>迴轉式真空泵可以直接在大氣壓力下工作</w:t>
      </w:r>
    </w:p>
    <w:p w:rsidR="007B4F59" w:rsidRPr="007B4F59" w:rsidRDefault="00211C16" w:rsidP="007B4F59">
      <w:pPr>
        <w:pStyle w:val="a8"/>
        <w:numPr>
          <w:ilvl w:val="0"/>
          <w:numId w:val="2"/>
        </w:numPr>
        <w:ind w:leftChars="0" w:hanging="17"/>
        <w:rPr>
          <w:rFonts w:ascii="標楷體" w:eastAsia="標楷體" w:hAnsi="標楷體"/>
          <w:color w:val="FFFFFF" w:themeColor="background1"/>
          <w:szCs w:val="24"/>
        </w:rPr>
      </w:pPr>
      <w:r w:rsidRPr="007B4F59">
        <w:rPr>
          <w:rFonts w:ascii="標楷體" w:eastAsia="標楷體" w:hAnsi="標楷體" w:hint="eastAsia"/>
          <w:color w:val="FFFFFF" w:themeColor="background1"/>
          <w:szCs w:val="24"/>
        </w:rPr>
        <w:t>其工作壓力範圍約760～10</w:t>
      </w:r>
      <w:r w:rsidRPr="007B4F59">
        <w:rPr>
          <w:rFonts w:ascii="標楷體" w:eastAsia="標楷體" w:hAnsi="標楷體" w:hint="eastAsia"/>
          <w:color w:val="FFFFFF" w:themeColor="background1"/>
          <w:szCs w:val="24"/>
        </w:rPr>
        <w:t>3 torr</w:t>
      </w:r>
    </w:p>
    <w:p w:rsidR="007B4F59" w:rsidRPr="007B4F59" w:rsidRDefault="00211C16" w:rsidP="007B4F59">
      <w:pPr>
        <w:pStyle w:val="a8"/>
        <w:numPr>
          <w:ilvl w:val="0"/>
          <w:numId w:val="2"/>
        </w:numPr>
        <w:ind w:leftChars="0" w:hanging="17"/>
        <w:rPr>
          <w:rFonts w:ascii="標楷體" w:eastAsia="標楷體" w:hAnsi="標楷體"/>
          <w:color w:val="FFFFFF" w:themeColor="background1"/>
          <w:szCs w:val="24"/>
        </w:rPr>
      </w:pPr>
      <w:r w:rsidRPr="007B4F59">
        <w:rPr>
          <w:rFonts w:ascii="標楷體" w:eastAsia="標楷體" w:hAnsi="標楷體" w:hint="eastAsia"/>
          <w:color w:val="FFFFFF" w:themeColor="background1"/>
          <w:szCs w:val="24"/>
        </w:rPr>
        <w:t>抽氣速率約50～3000L/min</w:t>
      </w:r>
    </w:p>
    <w:p w:rsidR="00211C16" w:rsidRPr="007B4F59" w:rsidRDefault="00211C16" w:rsidP="007B4F59">
      <w:pPr>
        <w:pStyle w:val="a8"/>
        <w:numPr>
          <w:ilvl w:val="0"/>
          <w:numId w:val="2"/>
        </w:numPr>
        <w:ind w:leftChars="0" w:hanging="17"/>
        <w:rPr>
          <w:rFonts w:ascii="標楷體" w:eastAsia="標楷體" w:hAnsi="標楷體"/>
          <w:color w:val="FFFFFF" w:themeColor="background1"/>
          <w:szCs w:val="24"/>
        </w:rPr>
      </w:pPr>
      <w:r w:rsidRPr="007B4F59">
        <w:rPr>
          <w:rFonts w:ascii="標楷體" w:eastAsia="標楷體" w:hAnsi="標楷體" w:hint="eastAsia"/>
          <w:color w:val="FFFFFF" w:themeColor="background1"/>
          <w:szCs w:val="24"/>
        </w:rPr>
        <w:t>轉速約1000～2000rpm。</w:t>
      </w:r>
    </w:p>
    <w:p w:rsidR="007B4F59" w:rsidRDefault="007B4F59" w:rsidP="007B4F59">
      <w:pPr>
        <w:ind w:leftChars="221" w:left="634" w:hanging="104"/>
        <w:rPr>
          <w:rFonts w:ascii="標楷體" w:eastAsia="標楷體" w:hAnsi="標楷體"/>
          <w:color w:val="000000" w:themeColor="text1"/>
          <w:szCs w:val="24"/>
        </w:rPr>
      </w:pPr>
    </w:p>
    <w:p w:rsidR="007B4F59" w:rsidRDefault="007B4F59" w:rsidP="007B4F59">
      <w:pPr>
        <w:ind w:leftChars="221" w:left="634" w:hanging="104"/>
        <w:rPr>
          <w:rFonts w:ascii="標楷體" w:eastAsia="標楷體" w:hAnsi="標楷體"/>
          <w:color w:val="000000" w:themeColor="text1"/>
          <w:szCs w:val="24"/>
        </w:rPr>
      </w:pPr>
    </w:p>
    <w:p w:rsidR="007B4F59" w:rsidRPr="007B4F59" w:rsidRDefault="007B4F59" w:rsidP="007B4F59">
      <w:pPr>
        <w:ind w:leftChars="221" w:left="634" w:hanging="104"/>
        <w:rPr>
          <w:rFonts w:ascii="標楷體" w:eastAsia="標楷體" w:hAnsi="標楷體"/>
          <w:color w:val="000000" w:themeColor="text1"/>
          <w:szCs w:val="24"/>
        </w:rPr>
      </w:pPr>
    </w:p>
    <w:p w:rsidR="00211C16" w:rsidRPr="007B4F59" w:rsidRDefault="007B4F59" w:rsidP="007B4F59">
      <w:pPr>
        <w:pStyle w:val="a8"/>
        <w:numPr>
          <w:ilvl w:val="0"/>
          <w:numId w:val="1"/>
        </w:numPr>
        <w:ind w:leftChars="0"/>
        <w:rPr>
          <w:rFonts w:ascii="標楷體" w:eastAsia="標楷體" w:hAnsi="標楷體"/>
          <w:color w:val="000000" w:themeColor="text1"/>
          <w:szCs w:val="24"/>
        </w:rPr>
      </w:pPr>
      <w:r w:rsidRPr="007B4F59">
        <w:rPr>
          <w:rFonts w:ascii="標楷體" w:eastAsia="標楷體" w:hAnsi="標楷體" w:cs="InnMing-Medium" w:hint="eastAsia"/>
          <w:color w:val="000000" w:themeColor="text1"/>
          <w:kern w:val="0"/>
          <w:szCs w:val="24"/>
        </w:rPr>
        <w:t>複合動力車具有哪些優點？</w:t>
      </w:r>
      <w:r>
        <w:rPr>
          <w:rFonts w:ascii="標楷體" w:eastAsia="標楷體" w:hAnsi="標楷體" w:cs="InnMing-Medium" w:hint="eastAsia"/>
          <w:color w:val="000000" w:themeColor="text1"/>
          <w:kern w:val="0"/>
          <w:szCs w:val="24"/>
        </w:rPr>
        <w:t>(五項)</w:t>
      </w:r>
    </w:p>
    <w:p w:rsidR="007B4F59" w:rsidRPr="007B4F59" w:rsidRDefault="007B4F59" w:rsidP="007B4F59">
      <w:pPr>
        <w:pStyle w:val="a8"/>
        <w:rPr>
          <w:rFonts w:ascii="標楷體" w:eastAsia="標楷體" w:hAnsi="標楷體"/>
          <w:color w:val="FFFFFF" w:themeColor="background1"/>
          <w:szCs w:val="24"/>
        </w:rPr>
      </w:pPr>
      <w:r w:rsidRPr="007B4F59">
        <w:rPr>
          <w:rFonts w:ascii="標楷體" w:eastAsia="標楷體" w:hAnsi="標楷體" w:hint="eastAsia"/>
          <w:color w:val="FFFFFF" w:themeColor="background1"/>
          <w:szCs w:val="24"/>
        </w:rPr>
        <w:t>(1)減少對石化燃料的依賴。</w:t>
      </w:r>
    </w:p>
    <w:p w:rsidR="007B4F59" w:rsidRPr="007B4F59" w:rsidRDefault="007B4F59" w:rsidP="007B4F59">
      <w:pPr>
        <w:pStyle w:val="a8"/>
        <w:rPr>
          <w:rFonts w:ascii="標楷體" w:eastAsia="標楷體" w:hAnsi="標楷體"/>
          <w:color w:val="FFFFFF" w:themeColor="background1"/>
          <w:szCs w:val="24"/>
        </w:rPr>
      </w:pPr>
      <w:r w:rsidRPr="007B4F59">
        <w:rPr>
          <w:rFonts w:ascii="標楷體" w:eastAsia="標楷體" w:hAnsi="標楷體" w:hint="eastAsia"/>
          <w:color w:val="FFFFFF" w:themeColor="background1"/>
          <w:szCs w:val="24"/>
        </w:rPr>
        <w:t>(2)減少排氣污染。</w:t>
      </w:r>
    </w:p>
    <w:p w:rsidR="007B4F59" w:rsidRPr="007B4F59" w:rsidRDefault="007B4F59" w:rsidP="007B4F59">
      <w:pPr>
        <w:pStyle w:val="a8"/>
        <w:rPr>
          <w:rFonts w:ascii="標楷體" w:eastAsia="標楷體" w:hAnsi="標楷體"/>
          <w:color w:val="FFFFFF" w:themeColor="background1"/>
          <w:szCs w:val="24"/>
        </w:rPr>
      </w:pPr>
      <w:r w:rsidRPr="007B4F59">
        <w:rPr>
          <w:rFonts w:ascii="標楷體" w:eastAsia="標楷體" w:hAnsi="標楷體" w:hint="eastAsia"/>
          <w:color w:val="FFFFFF" w:themeColor="background1"/>
          <w:szCs w:val="24"/>
        </w:rPr>
        <w:t>(3)減少產生溫室效應。</w:t>
      </w:r>
    </w:p>
    <w:p w:rsidR="007B4F59" w:rsidRPr="007B4F59" w:rsidRDefault="007B4F59" w:rsidP="007B4F59">
      <w:pPr>
        <w:pStyle w:val="a8"/>
        <w:rPr>
          <w:rFonts w:ascii="標楷體" w:eastAsia="標楷體" w:hAnsi="標楷體"/>
          <w:color w:val="FFFFFF" w:themeColor="background1"/>
          <w:szCs w:val="24"/>
        </w:rPr>
      </w:pPr>
      <w:r w:rsidRPr="007B4F59">
        <w:rPr>
          <w:rFonts w:ascii="標楷體" w:eastAsia="標楷體" w:hAnsi="標楷體" w:hint="eastAsia"/>
          <w:color w:val="FFFFFF" w:themeColor="background1"/>
          <w:szCs w:val="24"/>
        </w:rPr>
        <w:t>(4)起步較圓滑較順暢。</w:t>
      </w:r>
    </w:p>
    <w:p w:rsidR="007B4F59" w:rsidRPr="007B4F59" w:rsidRDefault="007B4F59" w:rsidP="007B4F59">
      <w:pPr>
        <w:pStyle w:val="a8"/>
        <w:rPr>
          <w:rFonts w:ascii="標楷體" w:eastAsia="標楷體" w:hAnsi="標楷體"/>
          <w:color w:val="FFFFFF" w:themeColor="background1"/>
          <w:szCs w:val="24"/>
        </w:rPr>
      </w:pPr>
      <w:r w:rsidRPr="007B4F59">
        <w:rPr>
          <w:rFonts w:ascii="標楷體" w:eastAsia="標楷體" w:hAnsi="標楷體" w:hint="eastAsia"/>
          <w:color w:val="FFFFFF" w:themeColor="background1"/>
          <w:szCs w:val="24"/>
        </w:rPr>
        <w:t>(5)運轉較安靜。</w:t>
      </w:r>
    </w:p>
    <w:p w:rsidR="007B4F59" w:rsidRPr="007B4F59" w:rsidRDefault="007B4F59" w:rsidP="007B4F59">
      <w:pPr>
        <w:pStyle w:val="a8"/>
        <w:ind w:leftChars="0"/>
        <w:rPr>
          <w:rFonts w:ascii="標楷體" w:eastAsia="標楷體" w:hAnsi="標楷體"/>
          <w:color w:val="FFFFFF" w:themeColor="background1"/>
          <w:szCs w:val="24"/>
        </w:rPr>
      </w:pPr>
      <w:r w:rsidRPr="007B4F59">
        <w:rPr>
          <w:rFonts w:ascii="標楷體" w:eastAsia="標楷體" w:hAnsi="標楷體" w:hint="eastAsia"/>
          <w:color w:val="FFFFFF" w:themeColor="background1"/>
          <w:szCs w:val="24"/>
        </w:rPr>
        <w:t>(6)增加能源利用率。</w:t>
      </w:r>
    </w:p>
    <w:p w:rsidR="007B4F59" w:rsidRDefault="007B4F59" w:rsidP="007B4F59">
      <w:pPr>
        <w:rPr>
          <w:rFonts w:ascii="標楷體" w:eastAsia="標楷體" w:hAnsi="標楷體"/>
          <w:color w:val="000000" w:themeColor="text1"/>
          <w:szCs w:val="24"/>
        </w:rPr>
      </w:pPr>
    </w:p>
    <w:p w:rsidR="007B4F59" w:rsidRDefault="007B4F59" w:rsidP="007B4F59">
      <w:pPr>
        <w:rPr>
          <w:rFonts w:ascii="標楷體" w:eastAsia="標楷體" w:hAnsi="標楷體"/>
          <w:color w:val="000000" w:themeColor="text1"/>
          <w:szCs w:val="24"/>
        </w:rPr>
      </w:pPr>
    </w:p>
    <w:p w:rsidR="007B4F59" w:rsidRPr="007B4F59" w:rsidRDefault="007B4F59" w:rsidP="007B4F59">
      <w:pPr>
        <w:rPr>
          <w:rFonts w:ascii="標楷體" w:eastAsia="標楷體" w:hAnsi="標楷體"/>
          <w:color w:val="000000" w:themeColor="text1"/>
          <w:szCs w:val="24"/>
        </w:rPr>
      </w:pPr>
    </w:p>
    <w:p w:rsidR="007B4F59" w:rsidRPr="007B4F59" w:rsidRDefault="007B4F59" w:rsidP="007B4F59">
      <w:pPr>
        <w:pStyle w:val="a8"/>
        <w:numPr>
          <w:ilvl w:val="0"/>
          <w:numId w:val="1"/>
        </w:numPr>
        <w:ind w:leftChars="0"/>
        <w:rPr>
          <w:rFonts w:ascii="標楷體" w:eastAsia="標楷體" w:hAnsi="標楷體"/>
          <w:color w:val="000000" w:themeColor="text1"/>
          <w:szCs w:val="24"/>
        </w:rPr>
      </w:pPr>
      <w:r w:rsidRPr="007B4F59">
        <w:rPr>
          <w:rFonts w:ascii="標楷體" w:eastAsia="標楷體" w:hAnsi="標楷體" w:cs="InnMing-Medium" w:hint="eastAsia"/>
          <w:color w:val="000000" w:themeColor="text1"/>
          <w:kern w:val="0"/>
          <w:szCs w:val="24"/>
        </w:rPr>
        <w:t>太陽能電池具有哪些優點？</w:t>
      </w:r>
      <w:r>
        <w:rPr>
          <w:rFonts w:ascii="標楷體" w:eastAsia="標楷體" w:hAnsi="標楷體" w:cs="InnMing-Medium" w:hint="eastAsia"/>
          <w:color w:val="000000" w:themeColor="text1"/>
          <w:kern w:val="0"/>
          <w:szCs w:val="24"/>
        </w:rPr>
        <w:t>(五項)</w:t>
      </w:r>
    </w:p>
    <w:p w:rsidR="007B4F59" w:rsidRPr="007B4F59" w:rsidRDefault="007B4F59" w:rsidP="007B4F59">
      <w:pPr>
        <w:pStyle w:val="a8"/>
        <w:rPr>
          <w:rFonts w:ascii="標楷體" w:eastAsia="標楷體" w:hAnsi="標楷體"/>
          <w:color w:val="FFFFFF" w:themeColor="background1"/>
          <w:szCs w:val="24"/>
        </w:rPr>
      </w:pPr>
      <w:r w:rsidRPr="007B4F59">
        <w:rPr>
          <w:rFonts w:ascii="標楷體" w:eastAsia="標楷體" w:hAnsi="標楷體" w:hint="eastAsia"/>
          <w:color w:val="FFFFFF" w:themeColor="background1"/>
          <w:szCs w:val="24"/>
        </w:rPr>
        <w:t>(1)不會出現能源危機。</w:t>
      </w:r>
    </w:p>
    <w:p w:rsidR="007B4F59" w:rsidRPr="007B4F59" w:rsidRDefault="007B4F59" w:rsidP="007B4F59">
      <w:pPr>
        <w:pStyle w:val="a8"/>
        <w:rPr>
          <w:rFonts w:ascii="標楷體" w:eastAsia="標楷體" w:hAnsi="標楷體"/>
          <w:color w:val="FFFFFF" w:themeColor="background1"/>
          <w:szCs w:val="24"/>
        </w:rPr>
      </w:pPr>
      <w:r w:rsidRPr="007B4F59">
        <w:rPr>
          <w:rFonts w:ascii="標楷體" w:eastAsia="標楷體" w:hAnsi="標楷體" w:hint="eastAsia"/>
          <w:color w:val="FFFFFF" w:themeColor="background1"/>
          <w:szCs w:val="24"/>
        </w:rPr>
        <w:t>(2)不會產生排氣污染。</w:t>
      </w:r>
    </w:p>
    <w:p w:rsidR="007B4F59" w:rsidRPr="007B4F59" w:rsidRDefault="007B4F59" w:rsidP="007B4F59">
      <w:pPr>
        <w:pStyle w:val="a8"/>
        <w:rPr>
          <w:rFonts w:ascii="標楷體" w:eastAsia="標楷體" w:hAnsi="標楷體"/>
          <w:color w:val="FFFFFF" w:themeColor="background1"/>
          <w:szCs w:val="24"/>
        </w:rPr>
      </w:pPr>
      <w:r w:rsidRPr="007B4F59">
        <w:rPr>
          <w:rFonts w:ascii="標楷體" w:eastAsia="標楷體" w:hAnsi="標楷體" w:hint="eastAsia"/>
          <w:color w:val="FFFFFF" w:themeColor="background1"/>
          <w:szCs w:val="24"/>
        </w:rPr>
        <w:t>(3)不會產生固態廢物。</w:t>
      </w:r>
    </w:p>
    <w:p w:rsidR="007B4F59" w:rsidRPr="007B4F59" w:rsidRDefault="007B4F59" w:rsidP="007B4F59">
      <w:pPr>
        <w:pStyle w:val="a8"/>
        <w:rPr>
          <w:rFonts w:ascii="標楷體" w:eastAsia="標楷體" w:hAnsi="標楷體"/>
          <w:color w:val="FFFFFF" w:themeColor="background1"/>
          <w:szCs w:val="24"/>
        </w:rPr>
      </w:pPr>
      <w:r w:rsidRPr="007B4F59">
        <w:rPr>
          <w:rFonts w:ascii="標楷體" w:eastAsia="標楷體" w:hAnsi="標楷體" w:hint="eastAsia"/>
          <w:color w:val="FFFFFF" w:themeColor="background1"/>
          <w:szCs w:val="24"/>
        </w:rPr>
        <w:t>(4)不會出現溫室效應。</w:t>
      </w:r>
    </w:p>
    <w:p w:rsidR="007B4F59" w:rsidRPr="007B4F59" w:rsidRDefault="007B4F59" w:rsidP="007B4F59">
      <w:pPr>
        <w:pStyle w:val="a8"/>
        <w:ind w:leftChars="0"/>
        <w:rPr>
          <w:rFonts w:ascii="標楷體" w:eastAsia="標楷體" w:hAnsi="標楷體"/>
          <w:color w:val="FFFFFF" w:themeColor="background1"/>
          <w:szCs w:val="24"/>
        </w:rPr>
      </w:pPr>
      <w:r w:rsidRPr="007B4F59">
        <w:rPr>
          <w:rFonts w:ascii="標楷體" w:eastAsia="標楷體" w:hAnsi="標楷體" w:hint="eastAsia"/>
          <w:color w:val="FFFFFF" w:themeColor="background1"/>
          <w:szCs w:val="24"/>
        </w:rPr>
        <w:t>(5)具有永久使用性</w:t>
      </w:r>
    </w:p>
    <w:sectPr w:rsidR="007B4F59" w:rsidRPr="007B4F59" w:rsidSect="00211C1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4572" w:h="20639" w:code="12"/>
      <w:pgMar w:top="1985" w:right="907" w:bottom="851" w:left="907" w:header="360" w:footer="992" w:gutter="0"/>
      <w:cols w:num="2"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686D" w:rsidRDefault="000F686D" w:rsidP="00B7502C">
      <w:r>
        <w:separator/>
      </w:r>
    </w:p>
  </w:endnote>
  <w:endnote w:type="continuationSeparator" w:id="0">
    <w:p w:rsidR="000F686D" w:rsidRDefault="000F686D" w:rsidP="00B75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InnMing-Medium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YenRound-Medium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6D6B" w:rsidRDefault="00376D6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1FC5" w:rsidRPr="000D5AD5" w:rsidRDefault="00B7502C" w:rsidP="006C1191">
    <w:pPr>
      <w:pStyle w:val="a5"/>
      <w:jc w:val="center"/>
      <w:rPr>
        <w:b/>
        <w:sz w:val="24"/>
        <w:szCs w:val="24"/>
      </w:rPr>
    </w:pPr>
    <w:r w:rsidRPr="000D5AD5">
      <w:rPr>
        <w:rStyle w:val="a7"/>
        <w:rFonts w:hint="eastAsia"/>
        <w:b/>
        <w:sz w:val="24"/>
        <w:szCs w:val="24"/>
      </w:rPr>
      <w:t>本頁為第</w:t>
    </w:r>
    <w:r w:rsidRPr="000D5AD5">
      <w:rPr>
        <w:rStyle w:val="a7"/>
        <w:b/>
        <w:sz w:val="24"/>
        <w:szCs w:val="24"/>
      </w:rPr>
      <w:fldChar w:fldCharType="begin"/>
    </w:r>
    <w:r w:rsidRPr="000D5AD5">
      <w:rPr>
        <w:rStyle w:val="a7"/>
        <w:b/>
        <w:sz w:val="24"/>
        <w:szCs w:val="24"/>
      </w:rPr>
      <w:instrText xml:space="preserve"> PAGE </w:instrText>
    </w:r>
    <w:r w:rsidRPr="000D5AD5">
      <w:rPr>
        <w:rStyle w:val="a7"/>
        <w:b/>
        <w:sz w:val="24"/>
        <w:szCs w:val="24"/>
      </w:rPr>
      <w:fldChar w:fldCharType="separate"/>
    </w:r>
    <w:r w:rsidR="000F686D">
      <w:rPr>
        <w:rStyle w:val="a7"/>
        <w:b/>
        <w:noProof/>
        <w:sz w:val="24"/>
        <w:szCs w:val="24"/>
      </w:rPr>
      <w:t>1</w:t>
    </w:r>
    <w:r w:rsidRPr="000D5AD5">
      <w:rPr>
        <w:rStyle w:val="a7"/>
        <w:b/>
        <w:sz w:val="24"/>
        <w:szCs w:val="24"/>
      </w:rPr>
      <w:fldChar w:fldCharType="end"/>
    </w:r>
    <w:r w:rsidRPr="000D5AD5">
      <w:rPr>
        <w:rStyle w:val="a7"/>
        <w:rFonts w:hint="eastAsia"/>
        <w:b/>
        <w:sz w:val="24"/>
        <w:szCs w:val="24"/>
      </w:rPr>
      <w:t>頁</w:t>
    </w:r>
    <w:r w:rsidRPr="000D5AD5">
      <w:rPr>
        <w:rStyle w:val="a7"/>
        <w:rFonts w:hint="eastAsia"/>
        <w:b/>
        <w:sz w:val="24"/>
        <w:szCs w:val="24"/>
      </w:rPr>
      <w:t xml:space="preserve"> / </w:t>
    </w:r>
    <w:r w:rsidRPr="000D5AD5">
      <w:rPr>
        <w:rStyle w:val="a7"/>
        <w:rFonts w:hint="eastAsia"/>
        <w:b/>
        <w:sz w:val="24"/>
        <w:szCs w:val="24"/>
      </w:rPr>
      <w:t>全部共</w:t>
    </w:r>
    <w:r w:rsidRPr="000D5AD5">
      <w:rPr>
        <w:rStyle w:val="a7"/>
        <w:b/>
        <w:sz w:val="24"/>
        <w:szCs w:val="24"/>
      </w:rPr>
      <w:fldChar w:fldCharType="begin"/>
    </w:r>
    <w:r w:rsidRPr="000D5AD5">
      <w:rPr>
        <w:rStyle w:val="a7"/>
        <w:b/>
        <w:sz w:val="24"/>
        <w:szCs w:val="24"/>
      </w:rPr>
      <w:instrText xml:space="preserve"> NUMPAGES </w:instrText>
    </w:r>
    <w:r w:rsidRPr="000D5AD5">
      <w:rPr>
        <w:rStyle w:val="a7"/>
        <w:b/>
        <w:sz w:val="24"/>
        <w:szCs w:val="24"/>
      </w:rPr>
      <w:fldChar w:fldCharType="separate"/>
    </w:r>
    <w:r w:rsidR="000F686D">
      <w:rPr>
        <w:rStyle w:val="a7"/>
        <w:b/>
        <w:noProof/>
        <w:sz w:val="24"/>
        <w:szCs w:val="24"/>
      </w:rPr>
      <w:t>1</w:t>
    </w:r>
    <w:r w:rsidRPr="000D5AD5">
      <w:rPr>
        <w:rStyle w:val="a7"/>
        <w:b/>
        <w:sz w:val="24"/>
        <w:szCs w:val="24"/>
      </w:rPr>
      <w:fldChar w:fldCharType="end"/>
    </w:r>
    <w:r w:rsidRPr="000D5AD5">
      <w:rPr>
        <w:rStyle w:val="a7"/>
        <w:rFonts w:hint="eastAsia"/>
        <w:b/>
        <w:sz w:val="24"/>
        <w:szCs w:val="24"/>
      </w:rPr>
      <w:t xml:space="preserve"> </w:t>
    </w:r>
    <w:r w:rsidRPr="000D5AD5">
      <w:rPr>
        <w:rStyle w:val="a7"/>
        <w:rFonts w:hint="eastAsia"/>
        <w:b/>
        <w:sz w:val="24"/>
        <w:szCs w:val="24"/>
      </w:rPr>
      <w:t>頁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6D6B" w:rsidRDefault="00376D6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686D" w:rsidRDefault="000F686D" w:rsidP="00B7502C">
      <w:r>
        <w:separator/>
      </w:r>
    </w:p>
  </w:footnote>
  <w:footnote w:type="continuationSeparator" w:id="0">
    <w:p w:rsidR="000F686D" w:rsidRDefault="000F686D" w:rsidP="00B750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6D6B" w:rsidRDefault="00376D6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1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60"/>
      <w:gridCol w:w="2415"/>
      <w:gridCol w:w="2274"/>
      <w:gridCol w:w="2410"/>
      <w:gridCol w:w="1541"/>
      <w:gridCol w:w="540"/>
      <w:gridCol w:w="1800"/>
    </w:tblGrid>
    <w:tr w:rsidR="00AE2FEE">
      <w:trPr>
        <w:trHeight w:val="510"/>
      </w:trPr>
      <w:tc>
        <w:tcPr>
          <w:tcW w:w="9900" w:type="dxa"/>
          <w:gridSpan w:val="5"/>
          <w:tcBorders>
            <w:top w:val="double" w:sz="4" w:space="0" w:color="auto"/>
            <w:left w:val="double" w:sz="4" w:space="0" w:color="auto"/>
          </w:tcBorders>
          <w:vAlign w:val="center"/>
        </w:tcPr>
        <w:p w:rsidR="00AE2FEE" w:rsidRPr="003261A6" w:rsidRDefault="00B7502C" w:rsidP="00C74CA3">
          <w:pPr>
            <w:pStyle w:val="a3"/>
            <w:jc w:val="center"/>
            <w:rPr>
              <w:rFonts w:ascii="標楷體" w:eastAsia="標楷體" w:hAnsi="標楷體"/>
              <w:spacing w:val="66"/>
              <w:kern w:val="0"/>
              <w:sz w:val="36"/>
              <w:szCs w:val="36"/>
            </w:rPr>
          </w:pPr>
          <w:r w:rsidRPr="00C74CA3">
            <w:rPr>
              <w:rFonts w:ascii="標楷體" w:eastAsia="標楷體" w:hAnsi="標楷體" w:hint="eastAsia"/>
              <w:spacing w:val="137"/>
              <w:kern w:val="0"/>
              <w:sz w:val="36"/>
              <w:szCs w:val="36"/>
              <w:fitText w:val="8610" w:id="1410017792"/>
            </w:rPr>
            <w:t>新北市立新北高工10</w:t>
          </w:r>
          <w:r w:rsidRPr="00C74CA3">
            <w:rPr>
              <w:rFonts w:ascii="標楷體" w:eastAsia="標楷體" w:hAnsi="標楷體"/>
              <w:spacing w:val="137"/>
              <w:kern w:val="0"/>
              <w:sz w:val="36"/>
              <w:szCs w:val="36"/>
              <w:fitText w:val="8610" w:id="1410017792"/>
            </w:rPr>
            <w:t>8</w:t>
          </w:r>
          <w:r w:rsidRPr="00C74CA3">
            <w:rPr>
              <w:rFonts w:ascii="標楷體" w:eastAsia="標楷體" w:hAnsi="標楷體" w:hint="eastAsia"/>
              <w:spacing w:val="137"/>
              <w:kern w:val="0"/>
              <w:sz w:val="36"/>
              <w:szCs w:val="36"/>
              <w:fitText w:val="8610" w:id="1410017792"/>
            </w:rPr>
            <w:t>學年度</w:t>
          </w:r>
          <w:r w:rsidRPr="00C74CA3">
            <w:rPr>
              <w:rFonts w:ascii="標楷體" w:eastAsia="標楷體" w:hAnsi="標楷體" w:hint="eastAsia"/>
              <w:spacing w:val="4"/>
              <w:kern w:val="0"/>
              <w:sz w:val="36"/>
              <w:szCs w:val="36"/>
              <w:fitText w:val="8610" w:id="1410017792"/>
            </w:rPr>
            <w:t>第</w:t>
          </w:r>
          <w:r>
            <w:rPr>
              <w:rFonts w:ascii="標楷體" w:eastAsia="標楷體" w:hAnsi="標楷體" w:hint="eastAsia"/>
              <w:kern w:val="0"/>
              <w:sz w:val="36"/>
              <w:szCs w:val="36"/>
            </w:rPr>
            <w:t>二</w:t>
          </w:r>
          <w:r w:rsidRPr="003261A6">
            <w:rPr>
              <w:rFonts w:ascii="標楷體" w:eastAsia="標楷體" w:hAnsi="標楷體" w:hint="eastAsia"/>
              <w:spacing w:val="73"/>
              <w:kern w:val="0"/>
              <w:sz w:val="36"/>
              <w:szCs w:val="36"/>
              <w:fitText w:val="864" w:id="1410017793"/>
            </w:rPr>
            <w:t>學</w:t>
          </w:r>
          <w:r w:rsidRPr="003261A6">
            <w:rPr>
              <w:rFonts w:ascii="標楷體" w:eastAsia="標楷體" w:hAnsi="標楷體" w:hint="eastAsia"/>
              <w:kern w:val="0"/>
              <w:sz w:val="36"/>
              <w:szCs w:val="36"/>
              <w:fitText w:val="864" w:id="1410017793"/>
            </w:rPr>
            <w:t>期</w:t>
          </w:r>
        </w:p>
      </w:tc>
      <w:tc>
        <w:tcPr>
          <w:tcW w:w="2340" w:type="dxa"/>
          <w:gridSpan w:val="2"/>
          <w:tcBorders>
            <w:top w:val="double" w:sz="4" w:space="0" w:color="auto"/>
            <w:right w:val="double" w:sz="4" w:space="0" w:color="auto"/>
          </w:tcBorders>
          <w:vAlign w:val="center"/>
        </w:tcPr>
        <w:p w:rsidR="00AE2FEE" w:rsidRDefault="00B7502C" w:rsidP="00600A6D">
          <w:pPr>
            <w:pStyle w:val="a3"/>
            <w:ind w:leftChars="-11" w:left="-26"/>
            <w:jc w:val="center"/>
            <w:rPr>
              <w:rFonts w:ascii="標楷體" w:eastAsia="標楷體" w:hAnsi="標楷體"/>
              <w:sz w:val="36"/>
              <w:szCs w:val="36"/>
            </w:rPr>
          </w:pPr>
          <w:r>
            <w:rPr>
              <w:rFonts w:ascii="標楷體" w:eastAsia="標楷體" w:hAnsi="標楷體" w:hint="eastAsia"/>
              <w:sz w:val="36"/>
              <w:szCs w:val="36"/>
            </w:rPr>
            <w:t>補考試卷</w:t>
          </w:r>
        </w:p>
      </w:tc>
    </w:tr>
    <w:tr w:rsidR="00376D6B" w:rsidTr="00376D6B">
      <w:trPr>
        <w:trHeight w:val="356"/>
      </w:trPr>
      <w:tc>
        <w:tcPr>
          <w:tcW w:w="1260" w:type="dxa"/>
          <w:tcBorders>
            <w:left w:val="double" w:sz="4" w:space="0" w:color="auto"/>
          </w:tcBorders>
          <w:vAlign w:val="center"/>
        </w:tcPr>
        <w:p w:rsidR="00376D6B" w:rsidRPr="005344E1" w:rsidRDefault="00376D6B" w:rsidP="00A7636E">
          <w:pPr>
            <w:adjustRightInd w:val="0"/>
            <w:snapToGrid w:val="0"/>
            <w:spacing w:line="360" w:lineRule="auto"/>
            <w:jc w:val="center"/>
            <w:rPr>
              <w:rFonts w:ascii="新細明體" w:hAnsi="新細明體"/>
              <w:color w:val="000000"/>
              <w:szCs w:val="26"/>
            </w:rPr>
          </w:pPr>
          <w:r w:rsidRPr="005344E1">
            <w:rPr>
              <w:rFonts w:ascii="新細明體" w:hAnsi="新細明體" w:hint="eastAsia"/>
              <w:color w:val="000000"/>
              <w:szCs w:val="26"/>
            </w:rPr>
            <w:t>適用班級</w:t>
          </w:r>
        </w:p>
      </w:tc>
      <w:tc>
        <w:tcPr>
          <w:tcW w:w="2415" w:type="dxa"/>
          <w:vAlign w:val="center"/>
        </w:tcPr>
        <w:p w:rsidR="00376D6B" w:rsidRPr="005344E1" w:rsidRDefault="00376D6B" w:rsidP="00A7636E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  <w:r>
            <w:rPr>
              <w:rFonts w:ascii="新細明體" w:hAnsi="新細明體" w:hint="eastAsia"/>
              <w:color w:val="000000"/>
              <w:szCs w:val="26"/>
            </w:rPr>
            <w:t>汽車二甲、汽車二乙</w:t>
          </w:r>
        </w:p>
      </w:tc>
      <w:tc>
        <w:tcPr>
          <w:tcW w:w="2274" w:type="dxa"/>
          <w:vAlign w:val="center"/>
        </w:tcPr>
        <w:p w:rsidR="00376D6B" w:rsidRPr="005344E1" w:rsidRDefault="00376D6B" w:rsidP="00376D6B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  <w:r>
            <w:rPr>
              <w:rFonts w:ascii="新細明體" w:hAnsi="新細明體" w:hint="eastAsia"/>
              <w:color w:val="000000"/>
              <w:szCs w:val="26"/>
            </w:rPr>
            <w:t>審題</w:t>
          </w:r>
          <w:r w:rsidRPr="005344E1">
            <w:rPr>
              <w:rFonts w:ascii="新細明體" w:hAnsi="新細明體" w:hint="eastAsia"/>
              <w:color w:val="000000"/>
              <w:szCs w:val="26"/>
            </w:rPr>
            <w:t>教師：</w:t>
          </w:r>
          <w:r>
            <w:rPr>
              <w:rFonts w:ascii="新細明體" w:hAnsi="新細明體" w:hint="eastAsia"/>
              <w:color w:val="000000"/>
              <w:szCs w:val="26"/>
            </w:rPr>
            <w:t>連啟睿</w:t>
          </w:r>
        </w:p>
      </w:tc>
      <w:tc>
        <w:tcPr>
          <w:tcW w:w="2410" w:type="dxa"/>
          <w:vAlign w:val="center"/>
        </w:tcPr>
        <w:p w:rsidR="00376D6B" w:rsidRPr="005344E1" w:rsidRDefault="00376D6B" w:rsidP="00777B99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  <w:r w:rsidRPr="005344E1">
            <w:rPr>
              <w:rFonts w:ascii="新細明體" w:hAnsi="新細明體" w:hint="eastAsia"/>
              <w:color w:val="000000"/>
              <w:szCs w:val="26"/>
            </w:rPr>
            <w:t>命題教師：</w:t>
          </w:r>
          <w:r>
            <w:rPr>
              <w:rFonts w:ascii="新細明體" w:hAnsi="新細明體" w:hint="eastAsia"/>
              <w:color w:val="000000"/>
              <w:szCs w:val="26"/>
            </w:rPr>
            <w:t>吳彥興</w:t>
          </w:r>
          <w:r w:rsidRPr="005344E1">
            <w:rPr>
              <w:rFonts w:ascii="新細明體" w:hAnsi="新細明體" w:hint="eastAsia"/>
              <w:color w:val="000000"/>
              <w:szCs w:val="26"/>
            </w:rPr>
            <w:t xml:space="preserve"> </w:t>
          </w:r>
        </w:p>
      </w:tc>
      <w:tc>
        <w:tcPr>
          <w:tcW w:w="3881" w:type="dxa"/>
          <w:gridSpan w:val="3"/>
          <w:tcBorders>
            <w:bottom w:val="single" w:sz="4" w:space="0" w:color="auto"/>
            <w:right w:val="double" w:sz="4" w:space="0" w:color="auto"/>
          </w:tcBorders>
          <w:vAlign w:val="center"/>
        </w:tcPr>
        <w:p w:rsidR="00376D6B" w:rsidRPr="005344E1" w:rsidRDefault="00376D6B" w:rsidP="00777B99">
          <w:pPr>
            <w:adjustRightInd w:val="0"/>
            <w:snapToGrid w:val="0"/>
            <w:spacing w:line="360" w:lineRule="auto"/>
            <w:rPr>
              <w:rFonts w:ascii="標楷體" w:eastAsia="標楷體" w:hAnsi="標楷體"/>
              <w:color w:val="000000"/>
              <w:szCs w:val="24"/>
            </w:rPr>
          </w:pPr>
          <w:r w:rsidRPr="005344E1">
            <w:rPr>
              <w:rFonts w:ascii="新細明體" w:hAnsi="新細明體" w:hint="eastAsia"/>
              <w:color w:val="000000"/>
              <w:szCs w:val="26"/>
            </w:rPr>
            <w:t>科目：</w:t>
          </w:r>
          <w:r w:rsidRPr="005344E1">
            <w:rPr>
              <w:rFonts w:ascii="標楷體" w:eastAsia="標楷體" w:hAnsi="標楷體" w:hint="eastAsia"/>
              <w:color w:val="000000"/>
              <w:szCs w:val="24"/>
            </w:rPr>
            <w:t xml:space="preserve"> </w:t>
          </w:r>
          <w:r>
            <w:rPr>
              <w:rFonts w:ascii="標楷體" w:eastAsia="標楷體" w:hAnsi="標楷體" w:hint="eastAsia"/>
              <w:color w:val="000000"/>
              <w:szCs w:val="24"/>
            </w:rPr>
            <w:t>動力機械概論II</w:t>
          </w:r>
        </w:p>
      </w:tc>
    </w:tr>
    <w:tr w:rsidR="002E5715" w:rsidTr="00376D6B">
      <w:trPr>
        <w:trHeight w:val="405"/>
      </w:trPr>
      <w:tc>
        <w:tcPr>
          <w:tcW w:w="5949" w:type="dxa"/>
          <w:gridSpan w:val="3"/>
          <w:tcBorders>
            <w:left w:val="double" w:sz="4" w:space="0" w:color="auto"/>
            <w:bottom w:val="double" w:sz="4" w:space="0" w:color="auto"/>
          </w:tcBorders>
          <w:vAlign w:val="center"/>
        </w:tcPr>
        <w:p w:rsidR="002E5715" w:rsidRPr="002E5715" w:rsidRDefault="00B7502C" w:rsidP="00777B99">
          <w:pPr>
            <w:adjustRightInd w:val="0"/>
            <w:snapToGrid w:val="0"/>
            <w:spacing w:line="360" w:lineRule="auto"/>
            <w:rPr>
              <w:rFonts w:ascii="標楷體" w:eastAsia="標楷體" w:hAnsi="標楷體"/>
              <w:color w:val="FF0000"/>
              <w:szCs w:val="24"/>
              <w:u w:val="single"/>
            </w:rPr>
          </w:pPr>
          <w:r>
            <w:rPr>
              <w:rFonts w:ascii="標楷體" w:eastAsia="標楷體" w:hAnsi="標楷體" w:hint="eastAsia"/>
              <w:color w:val="FF0000"/>
              <w:szCs w:val="24"/>
            </w:rPr>
            <w:t>使用電腦卡</w:t>
          </w:r>
          <w:r w:rsidRPr="00234643">
            <w:rPr>
              <w:rFonts w:ascii="標楷體" w:eastAsia="標楷體" w:hAnsi="標楷體" w:hint="eastAsia"/>
              <w:color w:val="FF0000"/>
              <w:szCs w:val="24"/>
              <w:u w:val="single"/>
            </w:rPr>
            <w:t xml:space="preserve"> </w:t>
          </w:r>
          <w:r w:rsidR="00777B99">
            <w:rPr>
              <w:rFonts w:ascii="標楷體" w:eastAsia="標楷體" w:hAnsi="標楷體"/>
              <w:color w:val="FF0000"/>
              <w:szCs w:val="24"/>
              <w:u w:val="single"/>
            </w:rPr>
            <w:t xml:space="preserve">  </w:t>
          </w:r>
          <w:r w:rsidR="007B4F59">
            <w:rPr>
              <w:rFonts w:ascii="標楷體" w:eastAsia="標楷體" w:hAnsi="標楷體" w:hint="eastAsia"/>
              <w:color w:val="FF0000"/>
              <w:szCs w:val="24"/>
              <w:u w:val="single"/>
            </w:rPr>
            <w:t>2</w:t>
          </w:r>
          <w:r w:rsidR="00777B99">
            <w:rPr>
              <w:rFonts w:ascii="標楷體" w:eastAsia="標楷體" w:hAnsi="標楷體"/>
              <w:color w:val="FF0000"/>
              <w:szCs w:val="24"/>
              <w:u w:val="single"/>
            </w:rPr>
            <w:t xml:space="preserve">   </w:t>
          </w:r>
          <w:r w:rsidRPr="002368C0">
            <w:rPr>
              <w:rFonts w:ascii="標楷體" w:eastAsia="標楷體" w:hAnsi="標楷體" w:hint="eastAsia"/>
              <w:color w:val="FF0000"/>
              <w:szCs w:val="24"/>
            </w:rPr>
            <w:t>(1)</w:t>
          </w:r>
          <w:r>
            <w:rPr>
              <w:rFonts w:ascii="標楷體" w:eastAsia="標楷體" w:hAnsi="標楷體" w:hint="eastAsia"/>
              <w:color w:val="FF0000"/>
              <w:szCs w:val="24"/>
            </w:rPr>
            <w:t>是 (2)否</w:t>
          </w:r>
          <w:r w:rsidRPr="002368C0">
            <w:rPr>
              <w:rFonts w:ascii="標楷體" w:eastAsia="標楷體" w:hAnsi="標楷體" w:hint="eastAsia"/>
              <w:color w:val="FF0000"/>
              <w:szCs w:val="24"/>
            </w:rPr>
            <w:t>(</w:t>
          </w:r>
          <w:r>
            <w:rPr>
              <w:rFonts w:ascii="標楷體" w:eastAsia="標楷體" w:hAnsi="標楷體" w:hint="eastAsia"/>
              <w:color w:val="FF0000"/>
              <w:szCs w:val="24"/>
            </w:rPr>
            <w:t>3</w:t>
          </w:r>
          <w:r w:rsidRPr="002368C0">
            <w:rPr>
              <w:rFonts w:ascii="標楷體" w:eastAsia="標楷體" w:hAnsi="標楷體" w:hint="eastAsia"/>
              <w:color w:val="FF0000"/>
              <w:szCs w:val="24"/>
            </w:rPr>
            <w:t>)</w:t>
          </w:r>
          <w:r>
            <w:rPr>
              <w:rFonts w:ascii="標楷體" w:eastAsia="標楷體" w:hAnsi="標楷體" w:hint="eastAsia"/>
              <w:color w:val="FF0000"/>
              <w:szCs w:val="24"/>
            </w:rPr>
            <w:t>卡+答案卷</w:t>
          </w:r>
        </w:p>
      </w:tc>
      <w:tc>
        <w:tcPr>
          <w:tcW w:w="2410" w:type="dxa"/>
          <w:tcBorders>
            <w:bottom w:val="double" w:sz="4" w:space="0" w:color="auto"/>
            <w:right w:val="single" w:sz="4" w:space="0" w:color="auto"/>
          </w:tcBorders>
          <w:vAlign w:val="center"/>
        </w:tcPr>
        <w:p w:rsidR="002E5715" w:rsidRPr="00AE2FEE" w:rsidRDefault="00B7502C" w:rsidP="00A7636E">
          <w:pPr>
            <w:adjustRightInd w:val="0"/>
            <w:snapToGrid w:val="0"/>
            <w:spacing w:line="360" w:lineRule="auto"/>
            <w:jc w:val="both"/>
            <w:rPr>
              <w:rFonts w:ascii="新細明體" w:hAnsi="新細明體"/>
              <w:color w:val="FF0000"/>
              <w:szCs w:val="26"/>
            </w:rPr>
          </w:pPr>
          <w:r>
            <w:rPr>
              <w:rFonts w:ascii="新細明體" w:hAnsi="新細明體" w:hint="eastAsia"/>
              <w:szCs w:val="26"/>
            </w:rPr>
            <w:t>班級：</w:t>
          </w:r>
        </w:p>
      </w:tc>
      <w:tc>
        <w:tcPr>
          <w:tcW w:w="2081" w:type="dxa"/>
          <w:gridSpan w:val="2"/>
          <w:tcBorders>
            <w:top w:val="nil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2E5715" w:rsidRPr="00AE2FEE" w:rsidRDefault="00B7502C" w:rsidP="00A7636E">
          <w:pPr>
            <w:adjustRightInd w:val="0"/>
            <w:snapToGrid w:val="0"/>
            <w:spacing w:line="360" w:lineRule="auto"/>
            <w:rPr>
              <w:rFonts w:ascii="新細明體" w:hAnsi="新細明體"/>
              <w:color w:val="FF0000"/>
              <w:szCs w:val="26"/>
            </w:rPr>
          </w:pPr>
          <w:r>
            <w:rPr>
              <w:rFonts w:ascii="新細明體" w:hAnsi="新細明體" w:hint="eastAsia"/>
              <w:szCs w:val="26"/>
            </w:rPr>
            <w:t>姓名：</w:t>
          </w:r>
          <w:r w:rsidRPr="00AE2FEE">
            <w:rPr>
              <w:rFonts w:ascii="新細明體" w:hAnsi="新細明體" w:hint="eastAsia"/>
              <w:color w:val="FF0000"/>
              <w:szCs w:val="26"/>
            </w:rPr>
            <w:t xml:space="preserve"> </w:t>
          </w:r>
        </w:p>
      </w:tc>
      <w:tc>
        <w:tcPr>
          <w:tcW w:w="1800" w:type="dxa"/>
          <w:tcBorders>
            <w:top w:val="nil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2E5715" w:rsidRDefault="00B7502C" w:rsidP="00A7636E">
          <w:pPr>
            <w:adjustRightInd w:val="0"/>
            <w:snapToGrid w:val="0"/>
            <w:spacing w:line="360" w:lineRule="auto"/>
            <w:rPr>
              <w:rFonts w:ascii="新細明體" w:hAnsi="新細明體"/>
              <w:szCs w:val="26"/>
            </w:rPr>
          </w:pPr>
          <w:r>
            <w:rPr>
              <w:rFonts w:ascii="新細明體" w:hAnsi="新細明體" w:hint="eastAsia"/>
              <w:szCs w:val="26"/>
            </w:rPr>
            <w:t>學號：</w:t>
          </w:r>
        </w:p>
      </w:tc>
    </w:tr>
  </w:tbl>
  <w:p w:rsidR="00881FC5" w:rsidRDefault="000F686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6D6B" w:rsidRDefault="00376D6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EA4B5D"/>
    <w:multiLevelType w:val="hybridMultilevel"/>
    <w:tmpl w:val="D48A539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4DE622C"/>
    <w:multiLevelType w:val="hybridMultilevel"/>
    <w:tmpl w:val="E77ACF78"/>
    <w:lvl w:ilvl="0" w:tplc="49883AF0">
      <w:start w:val="1"/>
      <w:numFmt w:val="decimal"/>
      <w:lvlText w:val="(%1)"/>
      <w:lvlJc w:val="right"/>
      <w:pPr>
        <w:ind w:left="101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90" w:hanging="480"/>
      </w:pPr>
    </w:lvl>
    <w:lvl w:ilvl="2" w:tplc="0409001B" w:tentative="1">
      <w:start w:val="1"/>
      <w:numFmt w:val="lowerRoman"/>
      <w:lvlText w:val="%3."/>
      <w:lvlJc w:val="right"/>
      <w:pPr>
        <w:ind w:left="1970" w:hanging="480"/>
      </w:pPr>
    </w:lvl>
    <w:lvl w:ilvl="3" w:tplc="0409000F" w:tentative="1">
      <w:start w:val="1"/>
      <w:numFmt w:val="decimal"/>
      <w:lvlText w:val="%4."/>
      <w:lvlJc w:val="left"/>
      <w:pPr>
        <w:ind w:left="24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30" w:hanging="480"/>
      </w:pPr>
    </w:lvl>
    <w:lvl w:ilvl="5" w:tplc="0409001B" w:tentative="1">
      <w:start w:val="1"/>
      <w:numFmt w:val="lowerRoman"/>
      <w:lvlText w:val="%6."/>
      <w:lvlJc w:val="right"/>
      <w:pPr>
        <w:ind w:left="3410" w:hanging="480"/>
      </w:pPr>
    </w:lvl>
    <w:lvl w:ilvl="6" w:tplc="0409000F" w:tentative="1">
      <w:start w:val="1"/>
      <w:numFmt w:val="decimal"/>
      <w:lvlText w:val="%7."/>
      <w:lvlJc w:val="left"/>
      <w:pPr>
        <w:ind w:left="38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70" w:hanging="480"/>
      </w:pPr>
    </w:lvl>
    <w:lvl w:ilvl="8" w:tplc="0409001B" w:tentative="1">
      <w:start w:val="1"/>
      <w:numFmt w:val="lowerRoman"/>
      <w:lvlText w:val="%9."/>
      <w:lvlJc w:val="right"/>
      <w:pPr>
        <w:ind w:left="485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1C1"/>
    <w:rsid w:val="000F686D"/>
    <w:rsid w:val="001451C1"/>
    <w:rsid w:val="00211C16"/>
    <w:rsid w:val="00376D6B"/>
    <w:rsid w:val="00777B99"/>
    <w:rsid w:val="007B4F59"/>
    <w:rsid w:val="007C0952"/>
    <w:rsid w:val="00882447"/>
    <w:rsid w:val="00B7502C"/>
    <w:rsid w:val="00C74CA3"/>
    <w:rsid w:val="00FB6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18E63F3-B17B-4BFD-9419-B9F14B825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502C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B7502C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</w:rPr>
  </w:style>
  <w:style w:type="character" w:customStyle="1" w:styleId="a4">
    <w:name w:val="頁首 字元"/>
    <w:basedOn w:val="a0"/>
    <w:link w:val="a3"/>
    <w:uiPriority w:val="99"/>
    <w:rsid w:val="00B7502C"/>
    <w:rPr>
      <w:sz w:val="20"/>
      <w:szCs w:val="20"/>
    </w:rPr>
  </w:style>
  <w:style w:type="paragraph" w:styleId="a5">
    <w:name w:val="footer"/>
    <w:basedOn w:val="a"/>
    <w:link w:val="a6"/>
    <w:unhideWhenUsed/>
    <w:rsid w:val="00B7502C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</w:rPr>
  </w:style>
  <w:style w:type="character" w:customStyle="1" w:styleId="a6">
    <w:name w:val="頁尾 字元"/>
    <w:basedOn w:val="a0"/>
    <w:link w:val="a5"/>
    <w:uiPriority w:val="99"/>
    <w:rsid w:val="00B7502C"/>
    <w:rPr>
      <w:sz w:val="20"/>
      <w:szCs w:val="20"/>
    </w:rPr>
  </w:style>
  <w:style w:type="character" w:styleId="a7">
    <w:name w:val="page number"/>
    <w:basedOn w:val="a0"/>
    <w:rsid w:val="00B7502C"/>
  </w:style>
  <w:style w:type="paragraph" w:styleId="a8">
    <w:name w:val="List Paragraph"/>
    <w:basedOn w:val="a"/>
    <w:uiPriority w:val="34"/>
    <w:qFormat/>
    <w:rsid w:val="00211C16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7B4F59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7B4F5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Clayton Chen</dc:creator>
  <cp:keywords/>
  <dc:description/>
  <cp:lastModifiedBy>User</cp:lastModifiedBy>
  <cp:revision>2</cp:revision>
  <cp:lastPrinted>2020-07-20T00:41:00Z</cp:lastPrinted>
  <dcterms:created xsi:type="dcterms:W3CDTF">2020-07-23T02:11:00Z</dcterms:created>
  <dcterms:modified xsi:type="dcterms:W3CDTF">2020-07-23T02:11:00Z</dcterms:modified>
</cp:coreProperties>
</file>