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6348"/>
        <w:gridCol w:w="4596"/>
      </w:tblGrid>
      <w:tr>
        <w:tc>
          <w:tcPr>
            <w:tcW w:type="dxa" w:w="6348"/>
            <w:shd w:val="clear" w:color="auto" w:fill="EAF0EA"/>
            <w:tcBorders>
              <w:top w:val="none" w:sz="0" w:color="FFFFFF"/>
              <w:left w:val="none" w:sz="0" w:color="FFFFFF"/>
              <w:right w:val="none" w:sz="0" w:color="FFFFFF"/>
              <w:bottom w:val="single" w:sz="12" w:color="2B7A3C"/>
            </w:tcBorders>
          </w:tcPr>
          <w:p>
            <w:pPr>
              <w:spacing w:before="120" w:after="80"/>
            </w:pPr>
            <w:r>
              <w:rPr>
                <w:rFonts w:ascii="Georgia" w:hAnsi="Georgia"/>
                <w:b/>
                <w:color w:val="0D1E0F"/>
                <w:sz w:val="56"/>
              </w:rPr>
              <w:t xml:space="preserve">Percy </w:t>
            </w:r>
            <w:r>
              <w:rPr>
                <w:rFonts w:ascii="Georgia" w:hAnsi="Georgia"/>
                <w:b/>
                <w:i/>
                <w:color w:val="2B7A3C"/>
                <w:sz w:val="56"/>
              </w:rPr>
              <w:t>Holway.</w:t>
            </w:r>
          </w:p>
          <w:p>
            <w:pPr>
              <w:spacing w:before="0" w:after="120"/>
            </w:pPr>
            <w:r>
              <w:rPr>
                <w:rFonts w:ascii="Arial" w:hAnsi="Arial"/>
                <w:b/>
                <w:caps/>
                <w:color w:val="456249"/>
                <w:sz w:val="16"/>
              </w:rPr>
              <w:t>3D Character &amp; Creature Artist</w:t>
            </w:r>
          </w:p>
        </w:tc>
        <w:tc>
          <w:tcPr>
            <w:tcW w:type="dxa" w:w="4596"/>
            <w:shd w:val="clear" w:color="auto" w:fill="EAF0EA"/>
            <w:tcBorders>
              <w:top w:val="none" w:sz="0" w:color="FFFFFF"/>
              <w:left w:val="none" w:sz="0" w:color="FFFFFF"/>
              <w:right w:val="none" w:sz="0" w:color="FFFFFF"/>
              <w:bottom w:val="single" w:sz="12" w:color="2B7A3C"/>
            </w:tcBorders>
            <w:vAlign w:val="bottom"/>
          </w:tcPr>
          <w:p>
            <w:pPr>
              <w:spacing w:before="120" w:after="40"/>
              <w:jc w:val="right"/>
            </w:pPr>
            <w:r>
              <w:rPr>
                <w:rFonts w:ascii="Arial" w:hAnsi="Arial"/>
                <w:color w:val="456249"/>
                <w:sz w:val="16"/>
              </w:rPr>
              <w:t>Orlando, FL</w:t>
            </w:r>
          </w:p>
          <w:p>
            <w:pPr>
              <w:spacing w:before="0" w:after="40"/>
              <w:jc w:val="right"/>
            </w:pPr>
            <w:r>
              <w:rPr>
                <w:rFonts w:ascii="Arial" w:hAnsi="Arial"/>
                <w:color w:val="2B7A3C"/>
                <w:sz w:val="16"/>
              </w:rPr>
              <w:t>percy.holway@gmail.com</w:t>
            </w:r>
          </w:p>
          <w:p>
            <w:pPr>
              <w:spacing w:before="0" w:after="40"/>
              <w:jc w:val="right"/>
            </w:pPr>
            <w:r>
              <w:rPr>
                <w:rFonts w:ascii="Arial" w:hAnsi="Arial"/>
                <w:color w:val="2B7A3C"/>
                <w:sz w:val="16"/>
              </w:rPr>
              <w:t>artstation.com/percyholway</w:t>
            </w:r>
          </w:p>
          <w:p>
            <w:pPr>
              <w:spacing w:before="0" w:after="40"/>
              <w:jc w:val="right"/>
            </w:pPr>
            <w:r>
              <w:rPr>
                <w:rFonts w:ascii="Arial" w:hAnsi="Arial"/>
                <w:color w:val="2B7A3C"/>
                <w:sz w:val="16"/>
              </w:rPr>
              <w:t>percyholway.github.io/portfolio</w:t>
            </w:r>
          </w:p>
          <w:p>
            <w:pPr>
              <w:spacing w:before="0" w:after="120"/>
              <w:jc w:val="right"/>
            </w:pPr>
            <w:r>
              <w:rPr>
                <w:rFonts w:ascii="Arial" w:hAnsi="Arial"/>
                <w:color w:val="2B7A3C"/>
                <w:sz w:val="16"/>
              </w:rPr>
              <w:t>linkedin.com/in/percy-holway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68"/>
        <w:gridCol w:w="7776"/>
      </w:tblGrid>
      <w:tr>
        <w:tc>
          <w:tcPr>
            <w:tcW w:type="dxa" w:w="3168"/>
            <w:shd w:val="clear" w:color="auto" w:fill="EAF0EA"/>
            <w:tcBorders>
              <w:top w:val="none" w:sz="0" w:color="FFFFFF"/>
              <w:bottom w:val="none" w:sz="0" w:color="FFFFFF"/>
              <w:left w:val="none" w:sz="0" w:color="FFFFFF"/>
              <w:right w:val="none" w:sz="0" w:color="FFFFFF"/>
            </w:tcBorders>
            <w:tcBorders>
              <w:right w:val="single" w:sz="4" w:color="B8D4BB"/>
            </w:tcBorders>
            <w:vAlign w:val="top"/>
          </w:tcPr>
          <w:p/>
          <w:p>
            <w:pPr>
              <w:spacing w:before="80" w:after="60"/>
              <w:pBdr>
                <w:bottom w:val="single" w:sz="4" w:color="B8D4BB" w:space="2"/>
              </w:pBdr>
            </w:pPr>
            <w:r>
              <w:rPr>
                <w:rFonts w:ascii="Arial" w:hAnsi="Arial"/>
                <w:b/>
                <w:caps/>
                <w:color w:val="2B7A3C"/>
                <w:sz w:val="14"/>
              </w:rPr>
              <w:t>Education</w:t>
            </w:r>
          </w:p>
          <w:p>
            <w:pPr>
              <w:spacing w:before="80" w:after="40"/>
            </w:pPr>
            <w:r>
              <w:rPr>
                <w:rFonts w:ascii="Georgia" w:hAnsi="Georgia"/>
                <w:b/>
                <w:i w:val="0"/>
                <w:color w:val="0D1E0F"/>
                <w:sz w:val="19"/>
              </w:rPr>
              <w:t>University of Central Florida</w:t>
            </w:r>
          </w:p>
          <w:p>
            <w:pPr>
              <w:spacing w:before="0" w:after="40"/>
            </w:pPr>
            <w:r>
              <w:rPr>
                <w:rFonts w:ascii="Arial" w:hAnsi="Arial"/>
                <w:b w:val="0"/>
                <w:i w:val="0"/>
                <w:color w:val="0D1E0F"/>
                <w:sz w:val="17"/>
              </w:rPr>
              <w:t>BFA Emerging Media — Animation &amp; Visualization</w:t>
            </w:r>
          </w:p>
          <w:p>
            <w:pPr>
              <w:spacing w:before="0" w:after="40"/>
            </w:pPr>
            <w:r>
              <w:rPr>
                <w:rFonts w:ascii="Arial" w:hAnsi="Arial"/>
                <w:b w:val="0"/>
                <w:i/>
                <w:color w:val="456249"/>
                <w:sz w:val="16"/>
              </w:rPr>
              <w:t>Minor: Creative Writing</w:t>
            </w:r>
          </w:p>
          <w:p>
            <w:pPr>
              <w:spacing w:before="0" w:after="120"/>
            </w:pPr>
            <w:r>
              <w:rPr>
                <w:rFonts w:ascii="Arial" w:hAnsi="Arial"/>
                <w:b w:val="0"/>
                <w:i w:val="0"/>
                <w:color w:val="456249"/>
                <w:sz w:val="16"/>
              </w:rPr>
              <w:t>May 2026</w:t>
            </w:r>
          </w:p>
          <w:p>
            <w:pPr>
              <w:spacing w:before="160" w:after="60"/>
              <w:pBdr>
                <w:bottom w:val="single" w:sz="4" w:color="B8D4BB" w:space="2"/>
              </w:pBdr>
            </w:pPr>
            <w:r>
              <w:rPr>
                <w:rFonts w:ascii="Arial" w:hAnsi="Arial"/>
                <w:b/>
                <w:caps/>
                <w:color w:val="2B7A3C"/>
                <w:sz w:val="14"/>
              </w:rPr>
              <w:t>Technical Skills</w:t>
            </w:r>
          </w:p>
          <w:p>
            <w:pPr>
              <w:pStyle w:val="ListBullet"/>
              <w:spacing w:before="0" w:after="40"/>
              <w:ind w:left="216" w:hanging="173"/>
            </w:pPr>
            <w:r>
              <w:rPr>
                <w:rFonts w:ascii="Arial" w:hAnsi="Arial"/>
                <w:color w:val="0D1E0F"/>
                <w:sz w:val="16"/>
              </w:rPr>
              <w:t>Creature Anatomy &amp; Organic Sculpting</w:t>
            </w:r>
          </w:p>
          <w:p>
            <w:pPr>
              <w:pStyle w:val="ListBullet"/>
              <w:spacing w:before="0" w:after="40"/>
              <w:ind w:left="216" w:hanging="173"/>
            </w:pPr>
            <w:r>
              <w:rPr>
                <w:rFonts w:ascii="Arial" w:hAnsi="Arial"/>
                <w:color w:val="0D1E0F"/>
                <w:sz w:val="16"/>
              </w:rPr>
              <w:t>Hair Cards &amp; Grooming (GS Curve Tools / FiberShop)</w:t>
            </w:r>
          </w:p>
          <w:p>
            <w:pPr>
              <w:pStyle w:val="ListBullet"/>
              <w:spacing w:before="0" w:after="40"/>
              <w:ind w:left="216" w:hanging="173"/>
            </w:pPr>
            <w:r>
              <w:rPr>
                <w:rFonts w:ascii="Arial" w:hAnsi="Arial"/>
                <w:color w:val="0D1E0F"/>
                <w:sz w:val="16"/>
              </w:rPr>
              <w:t>Real-Time Asset Optimization</w:t>
            </w:r>
          </w:p>
          <w:p>
            <w:pPr>
              <w:pStyle w:val="ListBullet"/>
              <w:spacing w:before="0" w:after="40"/>
              <w:ind w:left="216" w:hanging="173"/>
            </w:pPr>
            <w:r>
              <w:rPr>
                <w:rFonts w:ascii="Arial" w:hAnsi="Arial"/>
                <w:color w:val="0D1E0F"/>
                <w:sz w:val="16"/>
              </w:rPr>
              <w:t>Retopology &amp; UV Unwrapping</w:t>
            </w:r>
          </w:p>
          <w:p>
            <w:pPr>
              <w:pStyle w:val="ListBullet"/>
              <w:spacing w:before="0" w:after="40"/>
              <w:ind w:left="216" w:hanging="173"/>
            </w:pPr>
            <w:r>
              <w:rPr>
                <w:rFonts w:ascii="Arial" w:hAnsi="Arial"/>
                <w:color w:val="0D1E0F"/>
                <w:sz w:val="16"/>
              </w:rPr>
              <w:t>PBR Texturing</w:t>
            </w:r>
          </w:p>
          <w:p>
            <w:pPr>
              <w:pStyle w:val="ListBullet"/>
              <w:spacing w:before="0" w:after="40"/>
              <w:ind w:left="216" w:hanging="173"/>
            </w:pPr>
            <w:r>
              <w:rPr>
                <w:rFonts w:ascii="Arial" w:hAnsi="Arial"/>
                <w:color w:val="0D1E0F"/>
                <w:sz w:val="16"/>
              </w:rPr>
              <w:t>Character Rigging (IK/FK)</w:t>
            </w:r>
          </w:p>
          <w:p>
            <w:pPr>
              <w:pStyle w:val="ListBullet"/>
              <w:spacing w:before="0" w:after="40"/>
              <w:ind w:left="216" w:hanging="173"/>
            </w:pPr>
            <w:r>
              <w:rPr>
                <w:rFonts w:ascii="Arial" w:hAnsi="Arial"/>
                <w:color w:val="0D1E0F"/>
                <w:sz w:val="16"/>
              </w:rPr>
              <w:t>Unreal Engine 5 Integration</w:t>
            </w:r>
          </w:p>
          <w:p>
            <w:pPr>
              <w:pStyle w:val="ListBullet"/>
              <w:spacing w:before="0" w:after="40"/>
              <w:ind w:left="216" w:hanging="173"/>
            </w:pPr>
            <w:r>
              <w:rPr>
                <w:rFonts w:ascii="Arial" w:hAnsi="Arial"/>
                <w:color w:val="0D1E0F"/>
                <w:sz w:val="16"/>
              </w:rPr>
              <w:t>3D &amp; 2D Animation</w:t>
            </w:r>
          </w:p>
          <w:p>
            <w:pPr>
              <w:pStyle w:val="ListBullet"/>
              <w:spacing w:before="0" w:after="40"/>
              <w:ind w:left="216" w:hanging="173"/>
            </w:pPr>
            <w:r>
              <w:rPr>
                <w:rFonts w:ascii="Arial" w:hAnsi="Arial"/>
                <w:color w:val="0D1E0F"/>
                <w:sz w:val="16"/>
              </w:rPr>
              <w:t>2D Concept Art &amp; Storyboarding</w:t>
            </w:r>
          </w:p>
          <w:p>
            <w:pPr>
              <w:pStyle w:val="ListBullet"/>
              <w:spacing w:before="0" w:after="40"/>
              <w:ind w:left="216" w:hanging="173"/>
            </w:pPr>
            <w:r>
              <w:rPr>
                <w:rFonts w:ascii="Arial" w:hAnsi="Arial"/>
                <w:color w:val="0D1E0F"/>
                <w:sz w:val="16"/>
              </w:rPr>
              <w:t>Motion Graphics &amp; Compositing</w:t>
            </w:r>
          </w:p>
          <w:p>
            <w:pPr>
              <w:pStyle w:val="ListBullet"/>
              <w:spacing w:before="0" w:after="40"/>
              <w:ind w:left="216" w:hanging="173"/>
            </w:pPr>
            <w:r>
              <w:rPr>
                <w:rFonts w:ascii="Arial" w:hAnsi="Arial"/>
                <w:color w:val="0D1E0F"/>
                <w:sz w:val="16"/>
              </w:rPr>
              <w:t>Scriptwriting</w:t>
            </w:r>
          </w:p>
          <w:p>
            <w:pPr>
              <w:spacing w:before="0" w:after="80"/>
            </w:pPr>
            <w:r>
              <w:rPr>
                <w:rFonts w:ascii="Arial" w:hAnsi="Arial"/>
                <w:b w:val="0"/>
                <w:i w:val="0"/>
                <w:color w:val="0D1E0F"/>
                <w:sz w:val="18"/>
              </w:rPr>
            </w:r>
          </w:p>
          <w:p>
            <w:pPr>
              <w:spacing w:before="160" w:after="60"/>
              <w:pBdr>
                <w:bottom w:val="single" w:sz="4" w:color="B8D4BB" w:space="2"/>
              </w:pBdr>
            </w:pPr>
            <w:r>
              <w:rPr>
                <w:rFonts w:ascii="Arial" w:hAnsi="Arial"/>
                <w:b/>
                <w:caps/>
                <w:color w:val="2B7A3C"/>
                <w:sz w:val="14"/>
              </w:rPr>
              <w:t>Software</w:t>
            </w:r>
          </w:p>
          <w:p>
            <w:pPr>
              <w:spacing w:before="60" w:after="120"/>
            </w:pPr>
            <w:r>
              <w:rPr>
                <w:rFonts w:ascii="Arial" w:hAnsi="Arial"/>
                <w:b w:val="0"/>
                <w:i w:val="0"/>
                <w:color w:val="456249"/>
                <w:sz w:val="15"/>
              </w:rPr>
              <w:t>ZBrush  ·  Autodesk Maya  ·  Substance 3D Painter  ·  Unreal Engine 5  ·  After Effects  ·  Premiere Pro  ·  Photoshop  ·  Illustrator  ·  ToonBoom Harmony  ·  Marmoset Toolbag  ·  Blender</w:t>
            </w:r>
          </w:p>
          <w:p>
            <w:pPr>
              <w:spacing w:before="160" w:after="60"/>
              <w:pBdr>
                <w:bottom w:val="single" w:sz="4" w:color="B8D4BB" w:space="2"/>
              </w:pBdr>
            </w:pPr>
            <w:r>
              <w:rPr>
                <w:rFonts w:ascii="Arial" w:hAnsi="Arial"/>
                <w:b/>
                <w:caps/>
                <w:color w:val="2B7A3C"/>
                <w:sz w:val="14"/>
              </w:rPr>
              <w:t>Certifications</w:t>
            </w:r>
          </w:p>
          <w:p>
            <w:pPr>
              <w:spacing w:before="60" w:after="40"/>
            </w:pPr>
            <w:r>
              <w:rPr>
                <w:rFonts w:ascii="Arial" w:hAnsi="Arial"/>
                <w:b/>
                <w:i w:val="0"/>
                <w:color w:val="0D1E0F"/>
                <w:sz w:val="17"/>
              </w:rPr>
              <w:t>Adobe Certified Professional</w:t>
            </w:r>
          </w:p>
          <w:p>
            <w:pPr>
              <w:spacing w:before="0" w:after="120"/>
            </w:pPr>
            <w:r>
              <w:rPr>
                <w:rFonts w:ascii="Arial" w:hAnsi="Arial"/>
                <w:b w:val="0"/>
                <w:i w:val="0"/>
                <w:color w:val="456249"/>
                <w:sz w:val="16"/>
              </w:rPr>
              <w:t>in Adobe After Effects · Certiport</w:t>
            </w:r>
          </w:p>
          <w:p>
            <w:pPr>
              <w:spacing w:before="160" w:after="60"/>
              <w:pBdr>
                <w:bottom w:val="single" w:sz="4" w:color="B8D4BB" w:space="2"/>
              </w:pBdr>
            </w:pPr>
            <w:r>
              <w:rPr>
                <w:rFonts w:ascii="Arial" w:hAnsi="Arial"/>
                <w:b/>
                <w:caps/>
                <w:color w:val="2B7A3C"/>
                <w:sz w:val="14"/>
              </w:rPr>
              <w:t>Awards &amp; Orgs</w:t>
            </w:r>
          </w:p>
          <w:p>
            <w:pPr>
              <w:spacing w:before="60" w:after="40"/>
            </w:pPr>
            <w:r>
              <w:rPr>
                <w:rFonts w:ascii="Arial" w:hAnsi="Arial"/>
                <w:b/>
                <w:i w:val="0"/>
                <w:color w:val="0D1E0F"/>
                <w:sz w:val="17"/>
              </w:rPr>
              <w:t>UCF President's Honor Roll</w:t>
            </w:r>
          </w:p>
          <w:p>
            <w:pPr>
              <w:spacing w:before="0" w:after="40"/>
            </w:pPr>
            <w:r>
              <w:rPr>
                <w:rFonts w:ascii="Arial" w:hAnsi="Arial"/>
                <w:b w:val="0"/>
                <w:i w:val="0"/>
                <w:color w:val="456249"/>
                <w:sz w:val="15"/>
              </w:rPr>
              <w:t>Fall 2023, Spring 2024</w:t>
            </w:r>
          </w:p>
          <w:p>
            <w:pPr>
              <w:spacing w:before="60" w:after="40"/>
            </w:pPr>
            <w:r>
              <w:rPr>
                <w:rFonts w:ascii="Arial" w:hAnsi="Arial"/>
                <w:b/>
                <w:i w:val="0"/>
                <w:color w:val="0D1E0F"/>
                <w:sz w:val="17"/>
              </w:rPr>
              <w:t>UCF Dean's List</w:t>
            </w:r>
          </w:p>
          <w:p>
            <w:pPr>
              <w:spacing w:before="0" w:after="40"/>
            </w:pPr>
            <w:r>
              <w:rPr>
                <w:rFonts w:ascii="Arial" w:hAnsi="Arial"/>
                <w:b w:val="0"/>
                <w:i w:val="0"/>
                <w:color w:val="456249"/>
                <w:sz w:val="15"/>
              </w:rPr>
              <w:t>Fall 2022, Spring 2024</w:t>
            </w:r>
          </w:p>
          <w:p>
            <w:pPr>
              <w:spacing w:before="60" w:after="40"/>
            </w:pPr>
            <w:r>
              <w:rPr>
                <w:rFonts w:ascii="Arial" w:hAnsi="Arial"/>
                <w:b/>
                <w:i w:val="0"/>
                <w:color w:val="0D1E0F"/>
                <w:sz w:val="17"/>
              </w:rPr>
              <w:t>VP — Kappa Pi Art Honors</w:t>
            </w:r>
          </w:p>
          <w:p>
            <w:pPr>
              <w:spacing w:before="0" w:after="40"/>
            </w:pPr>
            <w:r>
              <w:rPr>
                <w:rFonts w:ascii="Arial" w:hAnsi="Arial"/>
                <w:b w:val="0"/>
                <w:i w:val="0"/>
                <w:color w:val="456249"/>
                <w:sz w:val="15"/>
              </w:rPr>
              <w:t>Fall 2023 – Spring 2024</w:t>
            </w:r>
          </w:p>
          <w:p>
            <w:pPr>
              <w:spacing w:before="60" w:after="40"/>
            </w:pPr>
            <w:r>
              <w:rPr>
                <w:rFonts w:ascii="Arial" w:hAnsi="Arial"/>
                <w:b/>
                <w:i w:val="0"/>
                <w:color w:val="0D1E0F"/>
                <w:sz w:val="17"/>
              </w:rPr>
              <w:t>We In Animation (WIA)</w:t>
            </w:r>
          </w:p>
          <w:p>
            <w:pPr>
              <w:spacing w:before="60" w:after="40"/>
            </w:pPr>
            <w:r>
              <w:rPr>
                <w:rFonts w:ascii="Arial" w:hAnsi="Arial"/>
                <w:b/>
                <w:i w:val="0"/>
                <w:color w:val="0D1E0F"/>
                <w:sz w:val="17"/>
              </w:rPr>
              <w:t>UCF Knight Riders</w:t>
            </w:r>
          </w:p>
        </w:tc>
        <w:tc>
          <w:tcPr>
            <w:tcW w:type="dxa" w:w="7776"/>
            <w:shd w:val="clear" w:color="auto" w:fill="F5F8F5"/>
            <w:tcBorders>
              <w:top w:val="none" w:sz="0" w:color="FFFFFF"/>
              <w:bottom w:val="none" w:sz="0" w:color="FFFFFF"/>
              <w:left w:val="none" w:sz="0" w:color="FFFFFF"/>
              <w:right w:val="none" w:sz="0" w:color="FFFFFF"/>
            </w:tcBorders>
            <w:vAlign w:val="top"/>
          </w:tcPr>
          <w:p/>
          <w:p>
            <w:pPr>
              <w:spacing w:before="80" w:after="60"/>
              <w:pBdr>
                <w:bottom w:val="single" w:sz="4" w:color="B8D4BB" w:space="2"/>
              </w:pBdr>
            </w:pPr>
            <w:r>
              <w:rPr>
                <w:rFonts w:ascii="Arial" w:hAnsi="Arial"/>
                <w:b/>
                <w:caps/>
                <w:color w:val="2B7A3C"/>
                <w:sz w:val="14"/>
              </w:rPr>
              <w:t>Featured Projects</w:t>
            </w:r>
          </w:p>
          <w:p>
            <w:pPr>
              <w:spacing w:before="160" w:after="20"/>
              <w:tabs>
                <w:tab w:val="right" w:pos="7200"/>
              </w:tabs>
            </w:pPr>
            <w:r>
              <w:rPr>
                <w:rFonts w:ascii="Georgia" w:hAnsi="Georgia"/>
                <w:b/>
                <w:color w:val="0D1E0F"/>
                <w:sz w:val="20"/>
              </w:rPr>
              <w:t>Aetheria — Thesis Creature</w:t>
            </w:r>
            <w:r>
              <w:rPr>
                <w:rFonts w:ascii="Arial" w:hAnsi="Arial"/>
                <w:b/>
                <w:caps/>
                <w:color w:val="2B7A3C"/>
                <w:sz w:val="14"/>
              </w:rPr>
              <w:t xml:space="preserve">  [Thesis]</w:t>
            </w:r>
            <w:r>
              <w:rPr>
                <w:rFonts w:ascii="Arial" w:hAnsi="Arial"/>
                <w:b/>
                <w:color w:val="2B7A3C"/>
                <w:sz w:val="15"/>
              </w:rPr>
              <w:tab/>
              <w:t>Spring 2026</w:t>
            </w:r>
          </w:p>
          <w:p>
            <w:pPr>
              <w:spacing w:before="0" w:after="60"/>
            </w:pPr>
            <w:r>
              <w:rPr>
                <w:rFonts w:ascii="Arial" w:hAnsi="Arial"/>
                <w:i/>
                <w:color w:val="456249"/>
                <w:sz w:val="16"/>
              </w:rPr>
              <w:t>BFA Thesis Exhibition Piece — ZBrush · Maya · Substance 3D Painter · Unreal Engine 5</w:t>
            </w:r>
          </w:p>
          <w:p>
            <w:pPr>
              <w:pStyle w:val="ListBullet"/>
              <w:spacing w:before="0" w:after="40"/>
              <w:ind w:left="216" w:hanging="173"/>
            </w:pPr>
            <w:r>
              <w:rPr>
                <w:rFonts w:ascii="Arial" w:hAnsi="Arial"/>
                <w:color w:val="0D1E0F"/>
                <w:sz w:val="17"/>
              </w:rPr>
              <w:t>Designed and executed a full creature pipeline as the centerpiece of my BFA thesis — organic sculpting, retopology, PBR texturing, and Unreal Engine 5 integration; displayed at the April 2026 thesis exhibition, seen by hundreds of attendees.</w:t>
            </w:r>
          </w:p>
          <w:p>
            <w:pPr>
              <w:pStyle w:val="ListBullet"/>
              <w:spacing w:before="0" w:after="40"/>
              <w:ind w:left="216" w:hanging="173"/>
            </w:pPr>
            <w:r>
              <w:rPr>
                <w:rFonts w:ascii="Arial" w:hAnsi="Arial"/>
                <w:color w:val="0D1E0F"/>
                <w:sz w:val="17"/>
              </w:rPr>
              <w:t>Synthesized the anatomy of three real-world species — American Alligator, False-Water Cobra/Boa Imperator, and Pine Marten — into a single biologically coherent design; every proportion and surface decision benchmarked against zoological reference.</w:t>
            </w:r>
          </w:p>
          <w:p>
            <w:pPr>
              <w:pStyle w:val="ListBullet"/>
              <w:spacing w:before="0" w:after="40"/>
              <w:ind w:left="216" w:hanging="173"/>
            </w:pPr>
            <w:r>
              <w:rPr>
                <w:rFonts w:ascii="Arial" w:hAnsi="Arial"/>
                <w:color w:val="0D1E0F"/>
                <w:sz w:val="17"/>
              </w:rPr>
              <w:t>Developed custom ZBrush Alphas to streamline surface detailing across repeated organic structures; iterated on anatomy, silhouette, and material reads through structured critique sessions throughout production.</w:t>
            </w:r>
          </w:p>
          <w:p>
            <w:pPr>
              <w:spacing w:before="160" w:after="20"/>
              <w:tabs>
                <w:tab w:val="right" w:pos="7200"/>
              </w:tabs>
            </w:pPr>
            <w:r>
              <w:rPr>
                <w:rFonts w:ascii="Georgia" w:hAnsi="Georgia"/>
                <w:b/>
                <w:color w:val="0D1E0F"/>
                <w:sz w:val="20"/>
              </w:rPr>
              <w:t>Short Film: Mol's Morsels</w:t>
            </w:r>
            <w:r>
              <w:rPr>
                <w:rFonts w:ascii="Arial" w:hAnsi="Arial"/>
                <w:b/>
                <w:caps/>
                <w:color w:val="2B7A3C"/>
                <w:sz w:val="14"/>
              </w:rPr>
              <w:t xml:space="preserve">  [Collaborative]</w:t>
            </w:r>
            <w:r>
              <w:rPr>
                <w:rFonts w:ascii="Arial" w:hAnsi="Arial"/>
                <w:b/>
                <w:color w:val="2B7A3C"/>
                <w:sz w:val="15"/>
              </w:rPr>
              <w:tab/>
              <w:t>Spring 2026</w:t>
            </w:r>
          </w:p>
          <w:p>
            <w:pPr>
              <w:spacing w:before="0" w:after="60"/>
            </w:pPr>
            <w:r>
              <w:rPr>
                <w:rFonts w:ascii="Arial" w:hAnsi="Arial"/>
                <w:i/>
                <w:color w:val="456249"/>
                <w:sz w:val="16"/>
              </w:rPr>
              <w:t>Creature Artist, Rigger &amp; Animator — Student Short Film Production</w:t>
            </w:r>
          </w:p>
          <w:p>
            <w:pPr>
              <w:pStyle w:val="ListBullet"/>
              <w:spacing w:before="0" w:after="40"/>
              <w:ind w:left="216" w:hanging="173"/>
            </w:pPr>
            <w:r>
              <w:rPr>
                <w:rFonts w:ascii="Arial" w:hAnsi="Arial"/>
                <w:color w:val="0D1E0F"/>
                <w:sz w:val="17"/>
              </w:rPr>
              <w:t>Full pipeline ownership for the hero character — ZBrush sculpt, Maya retopology, Substance 3D Painter PBR texturing, IK/FK rig construction, and character animation through final delivery.</w:t>
            </w:r>
          </w:p>
          <w:p>
            <w:pPr>
              <w:pStyle w:val="ListBullet"/>
              <w:spacing w:before="0" w:after="40"/>
              <w:ind w:left="216" w:hanging="173"/>
            </w:pPr>
            <w:r>
              <w:rPr>
                <w:rFonts w:ascii="Arial" w:hAnsi="Arial"/>
                <w:color w:val="0D1E0F"/>
                <w:sz w:val="17"/>
              </w:rPr>
              <w:t>Iterated the rig continuously in response to animation performance needs; close cross-department collaboration required precise technical communication and rapid asset iteration under production deadlines.</w:t>
            </w:r>
          </w:p>
          <w:p>
            <w:pPr>
              <w:spacing w:before="160" w:after="20"/>
              <w:tabs>
                <w:tab w:val="right" w:pos="7200"/>
              </w:tabs>
            </w:pPr>
            <w:r>
              <w:rPr>
                <w:rFonts w:ascii="Georgia" w:hAnsi="Georgia"/>
                <w:b/>
                <w:color w:val="0D1E0F"/>
                <w:sz w:val="20"/>
              </w:rPr>
              <w:t>Instructional Video: Python Challenge — Ethical Euthanasia Guide</w:t>
            </w:r>
            <w:r>
              <w:rPr>
                <w:rFonts w:ascii="Arial" w:hAnsi="Arial"/>
                <w:b/>
                <w:caps/>
                <w:color w:val="2B7A3C"/>
                <w:sz w:val="14"/>
              </w:rPr>
              <w:t xml:space="preserve">  [Collaborative]</w:t>
            </w:r>
            <w:r>
              <w:rPr>
                <w:rFonts w:ascii="Arial" w:hAnsi="Arial"/>
                <w:b/>
                <w:color w:val="2B7A3C"/>
                <w:sz w:val="15"/>
              </w:rPr>
              <w:tab/>
              <w:t>2025 – 2026</w:t>
            </w:r>
          </w:p>
          <w:p>
            <w:pPr>
              <w:spacing w:before="0" w:after="60"/>
            </w:pPr>
            <w:r>
              <w:rPr>
                <w:rFonts w:ascii="Arial" w:hAnsi="Arial"/>
                <w:i/>
                <w:color w:val="456249"/>
                <w:sz w:val="16"/>
              </w:rPr>
              <w:t>Scriptwriter &amp; 2D Concept Artist — The Croc Docs</w:t>
            </w:r>
          </w:p>
          <w:p>
            <w:pPr>
              <w:pStyle w:val="ListBullet"/>
              <w:spacing w:before="0" w:after="40"/>
              <w:ind w:left="216" w:hanging="173"/>
            </w:pPr>
            <w:r>
              <w:rPr>
                <w:rFonts w:ascii="Arial" w:hAnsi="Arial"/>
                <w:color w:val="0D1E0F"/>
                <w:sz w:val="17"/>
              </w:rPr>
              <w:t>Co-wrote the production script for Florida's Python Challenge, targeting all registered participants with procedural guidance on humane euthanasia of invasive Burmese pythons.</w:t>
            </w:r>
          </w:p>
          <w:p>
            <w:pPr>
              <w:pStyle w:val="ListBullet"/>
              <w:spacing w:before="0" w:after="40"/>
              <w:ind w:left="216" w:hanging="173"/>
            </w:pPr>
            <w:r>
              <w:rPr>
                <w:rFonts w:ascii="Arial" w:hAnsi="Arial"/>
                <w:color w:val="0D1E0F"/>
                <w:sz w:val="17"/>
              </w:rPr>
              <w:t>Created 2D concept art and visual references used throughout production to communicate key procedural steps clearly to a general audience.</w:t>
            </w:r>
          </w:p>
          <w:p>
            <w:pPr>
              <w:pStyle w:val="ListBullet"/>
              <w:spacing w:before="0" w:after="40"/>
              <w:ind w:left="216" w:hanging="173"/>
            </w:pPr>
            <w:r>
              <w:rPr>
                <w:rFonts w:ascii="Arial" w:hAnsi="Arial"/>
                <w:color w:val="0D1E0F"/>
                <w:sz w:val="17"/>
              </w:rPr>
              <w:t>Collaborated with the production team on content accuracy, visual tone, and pacing to ensure the deliverable met educational and conservation outreach compliance standards.</w:t>
            </w:r>
          </w:p>
          <w:p>
            <w:pPr>
              <w:spacing w:before="160" w:after="20"/>
              <w:tabs>
                <w:tab w:val="right" w:pos="7200"/>
              </w:tabs>
            </w:pPr>
            <w:r>
              <w:rPr>
                <w:rFonts w:ascii="Georgia" w:hAnsi="Georgia"/>
                <w:b/>
                <w:color w:val="0D1E0F"/>
                <w:sz w:val="20"/>
              </w:rPr>
              <w:t>Dr. Phillips Performing Arts Center Exhibition</w:t>
            </w:r>
            <w:r>
              <w:rPr>
                <w:rFonts w:ascii="Arial" w:hAnsi="Arial"/>
                <w:b/>
                <w:color w:val="2B7A3C"/>
                <w:sz w:val="15"/>
              </w:rPr>
              <w:tab/>
              <w:t>Fall 2022</w:t>
            </w:r>
          </w:p>
          <w:p>
            <w:pPr>
              <w:spacing w:before="0" w:after="60"/>
            </w:pPr>
            <w:r>
              <w:rPr>
                <w:rFonts w:ascii="Arial" w:hAnsi="Arial"/>
                <w:i/>
                <w:color w:val="456249"/>
                <w:sz w:val="16"/>
              </w:rPr>
              <w:t>Exhibiting Artist — Public Juried Showcase</w:t>
            </w:r>
          </w:p>
          <w:p>
            <w:pPr>
              <w:pStyle w:val="ListBullet"/>
              <w:spacing w:before="0" w:after="40"/>
              <w:ind w:left="216" w:hanging="173"/>
            </w:pPr>
            <w:r>
              <w:rPr>
                <w:rFonts w:ascii="Arial" w:hAnsi="Arial"/>
                <w:color w:val="0D1E0F"/>
                <w:sz w:val="17"/>
              </w:rPr>
              <w:t>Designed and exhibited a six-foot physical sculpture at a public showcase with 1,000+ attendees; work selected for display alongside faculty and community artists.</w:t>
            </w:r>
          </w:p>
          <w:p>
            <w:pPr>
              <w:spacing w:before="120" w:after="120"/>
              <w:pBdr>
                <w:bottom w:val="single" w:sz="4" w:color="B8D4BB" w:space="2"/>
              </w:pBdr>
            </w:pPr>
          </w:p>
          <w:p>
            <w:pPr>
              <w:spacing w:before="160" w:after="60"/>
              <w:pBdr>
                <w:bottom w:val="single" w:sz="4" w:color="B8D4BB" w:space="2"/>
              </w:pBdr>
            </w:pPr>
            <w:r>
              <w:rPr>
                <w:rFonts w:ascii="Arial" w:hAnsi="Arial"/>
                <w:b/>
                <w:caps/>
                <w:color w:val="2B7A3C"/>
                <w:sz w:val="14"/>
              </w:rPr>
              <w:t>Experience</w:t>
            </w:r>
          </w:p>
          <w:p>
            <w:pPr>
              <w:spacing w:before="160" w:after="20"/>
              <w:tabs>
                <w:tab w:val="right" w:pos="7200"/>
              </w:tabs>
            </w:pPr>
            <w:r>
              <w:rPr>
                <w:rFonts w:ascii="Georgia" w:hAnsi="Georgia"/>
                <w:b/>
                <w:color w:val="0D1E0F"/>
                <w:sz w:val="20"/>
              </w:rPr>
              <w:t>Freelance Character Artist · Self-Employed</w:t>
            </w:r>
            <w:r>
              <w:rPr>
                <w:rFonts w:ascii="Arial" w:hAnsi="Arial"/>
                <w:b/>
                <w:color w:val="2B7A3C"/>
                <w:sz w:val="15"/>
              </w:rPr>
              <w:tab/>
              <w:t>2022 – Present</w:t>
            </w:r>
          </w:p>
          <w:p>
            <w:pPr>
              <w:spacing w:before="0" w:after="60"/>
            </w:pPr>
            <w:r>
              <w:rPr>
                <w:rFonts w:ascii="Arial" w:hAnsi="Arial"/>
                <w:i/>
                <w:color w:val="456249"/>
                <w:sz w:val="16"/>
              </w:rPr>
              <w:t>Orlando, FL</w:t>
            </w:r>
          </w:p>
          <w:p>
            <w:pPr>
              <w:pStyle w:val="ListBullet"/>
              <w:spacing w:before="0" w:after="40"/>
              <w:ind w:left="216" w:hanging="173"/>
            </w:pPr>
            <w:r>
              <w:rPr>
                <w:rFonts w:ascii="Arial" w:hAnsi="Arial"/>
                <w:color w:val="0D1E0F"/>
                <w:sz w:val="17"/>
              </w:rPr>
              <w:t>Delivered custom digital character commissions for private clients — full creative lifecycle management from brief and concept development through revision cycles and final high-resolution delivery.</w:t>
            </w:r>
          </w:p>
          <w:p>
            <w:pPr>
              <w:pStyle w:val="ListBullet"/>
              <w:spacing w:before="0" w:after="40"/>
              <w:ind w:left="216" w:hanging="173"/>
            </w:pPr>
            <w:r>
              <w:rPr>
                <w:rFonts w:ascii="Arial" w:hAnsi="Arial"/>
                <w:color w:val="0D1E0F"/>
                <w:sz w:val="17"/>
              </w:rPr>
              <w:t>Developed structured client communication and iteration workflows to maintain production timelines while incorporating multi-round feedback.</w:t>
            </w:r>
          </w:p>
          <w:p>
            <w:pPr>
              <w:pStyle w:val="ListBullet"/>
              <w:spacing w:before="0" w:after="40"/>
              <w:ind w:left="216" w:hanging="173"/>
            </w:pPr>
            <w:r>
              <w:rPr>
                <w:rFonts w:ascii="Arial" w:hAnsi="Arial"/>
                <w:color w:val="0D1E0F"/>
                <w:sz w:val="17"/>
              </w:rPr>
              <w:t>Designed apparel graphics — including a featured T-shirt for a Florida collegiate arts organization — distributed across a student body of 60,000+.</w:t>
            </w:r>
          </w:p>
          <w:p>
            <w:pPr>
              <w:spacing w:before="160" w:after="20"/>
              <w:tabs>
                <w:tab w:val="right" w:pos="7200"/>
              </w:tabs>
            </w:pPr>
            <w:r>
              <w:rPr>
                <w:rFonts w:ascii="Georgia" w:hAnsi="Georgia"/>
                <w:b/>
                <w:color w:val="0D1E0F"/>
                <w:sz w:val="20"/>
              </w:rPr>
              <w:t>Marketing Strategist · UCF Office of Academic Advocacy</w:t>
            </w:r>
            <w:r>
              <w:rPr>
                <w:rFonts w:ascii="Arial" w:hAnsi="Arial"/>
                <w:b/>
                <w:color w:val="2B7A3C"/>
                <w:sz w:val="15"/>
              </w:rPr>
              <w:tab/>
              <w:t>2024 – 2025</w:t>
            </w:r>
          </w:p>
          <w:p>
            <w:pPr>
              <w:spacing w:before="0" w:after="60"/>
            </w:pPr>
            <w:r>
              <w:rPr>
                <w:rFonts w:ascii="Arial" w:hAnsi="Arial"/>
                <w:i/>
                <w:color w:val="456249"/>
                <w:sz w:val="16"/>
              </w:rPr>
              <w:t>Orlando, FL</w:t>
            </w:r>
          </w:p>
          <w:p>
            <w:pPr>
              <w:pStyle w:val="ListBullet"/>
              <w:spacing w:before="0" w:after="40"/>
              <w:ind w:left="216" w:hanging="173"/>
            </w:pPr>
            <w:r>
              <w:rPr>
                <w:rFonts w:ascii="Arial" w:hAnsi="Arial"/>
                <w:color w:val="0D1E0F"/>
                <w:sz w:val="17"/>
              </w:rPr>
              <w:t>Produced motion graphics and Adobe Creative Suite assets supporting 5+ campus events and multi-platform social media campaigns per semester.</w:t>
            </w:r>
          </w:p>
          <w:p>
            <w:pPr>
              <w:pStyle w:val="ListBullet"/>
              <w:spacing w:before="0" w:after="40"/>
              <w:ind w:left="216" w:hanging="173"/>
            </w:pPr>
            <w:r>
              <w:rPr>
                <w:rFonts w:ascii="Arial" w:hAnsi="Arial"/>
                <w:color w:val="0D1E0F"/>
                <w:sz w:val="17"/>
              </w:rPr>
              <w:t>Collaborated with a student team to develop targeted marketing strategies and visual content, increasing brand visibility across UCF's student body.</w:t>
            </w:r>
          </w:p>
        </w:tc>
      </w:tr>
    </w:tbl>
    <w:sectPr w:rsidR="00FC693F" w:rsidRPr="0006063C" w:rsidSect="00034616">
      <w:pgSz w:w="12240" w:h="15840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/>
    </w:pPr>
    <w:rPr>
      <w:rFonts w:ascii="Arial" w:hAnsi="Arial"/>
      <w:color w:val="0D1E0F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