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1.png" ContentType="image/png"/>
  <Override PartName="/word/media/rId85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 Архитектура компьюьтера</w:t>
      </w:r>
    </w:p>
    <w:p>
      <w:pPr>
        <w:pStyle w:val="Author"/>
      </w:pPr>
      <w:r>
        <w:t xml:space="preserve">Максимова Дарья 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арифмитических инстуркций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Ответы на вопросы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4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программам лабораторной работы № 6, затем перехожу в него и создайте файл lab6-1.asm: (рис. 1).</w:t>
      </w:r>
    </w:p>
    <w:bookmarkStart w:id="25" w:name="fig:001"/>
    <w:p>
      <w:pPr>
        <w:pStyle w:val="CaptionedFigure"/>
      </w:pPr>
      <w:r>
        <w:drawing>
          <wp:inline>
            <wp:extent cx="3733800" cy="907600"/>
            <wp:effectExtent b="0" l="0" r="0" t="0"/>
            <wp:docPr descr="Рис. 1: Создание файла для лабораторной работ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для лабораторной работы</w:t>
      </w:r>
    </w:p>
    <w:bookmarkEnd w:id="25"/>
    <w:p>
      <w:pPr>
        <w:pStyle w:val="BodyText"/>
      </w:pPr>
      <w:r>
        <w:t xml:space="preserve">Ввожу в этот файл текст из листинга 6.1 и вывожу результат. Создаю исполняемый файл и запускаю его, вот какой результат у меня получился (рис. 2).</w:t>
      </w:r>
    </w:p>
    <w:bookmarkStart w:id="29" w:name="fig:002"/>
    <w:p>
      <w:pPr>
        <w:pStyle w:val="CaptionedFigure"/>
      </w:pPr>
      <w:r>
        <w:drawing>
          <wp:inline>
            <wp:extent cx="3733800" cy="409513"/>
            <wp:effectExtent b="0" l="0" r="0" t="0"/>
            <wp:docPr descr="Рис. 2: Результа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</w:t>
      </w:r>
    </w:p>
    <w:bookmarkEnd w:id="29"/>
    <w:p>
      <w:pPr>
        <w:pStyle w:val="BodyText"/>
      </w:pPr>
      <w:r>
        <w:t xml:space="preserve">В результате вывело символ j. Несмторя на то, что мы ожидали увидеть число 10</w:t>
      </w:r>
    </w:p>
    <w:p>
      <w:pPr>
        <w:pStyle w:val="BodyText"/>
      </w:pPr>
      <w:r>
        <w:t xml:space="preserve">Далее я изменяю текст программы и вместо символов записываю в регистры числа. (рис. 3).</w:t>
      </w:r>
    </w:p>
    <w:bookmarkStart w:id="33" w:name="fig:003"/>
    <w:p>
      <w:pPr>
        <w:pStyle w:val="CaptionedFigure"/>
      </w:pPr>
      <w:r>
        <w:drawing>
          <wp:inline>
            <wp:extent cx="3733800" cy="2278250"/>
            <wp:effectExtent b="0" l="0" r="0" t="0"/>
            <wp:docPr descr="Рис. 3: Текст програм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 программы</w:t>
      </w:r>
    </w:p>
    <w:bookmarkEnd w:id="33"/>
    <w:p>
      <w:pPr>
        <w:pStyle w:val="BodyText"/>
      </w:pPr>
      <w:r>
        <w:t xml:space="preserve">В результате получается снова не число, вывелся символ с кодом 10. Используя таблицу ASCII я определила, что на выводе мы получили пустой символ, которому как раз таки соответсувуте число 10 в таблице(рис. 4).</w:t>
      </w:r>
    </w:p>
    <w:bookmarkStart w:id="37" w:name="fig:004"/>
    <w:p>
      <w:pPr>
        <w:pStyle w:val="CaptionedFigure"/>
      </w:pPr>
      <w:r>
        <w:drawing>
          <wp:inline>
            <wp:extent cx="2413000" cy="3098800"/>
            <wp:effectExtent b="0" l="0" r="0" t="0"/>
            <wp:docPr descr="Рис. 4: Таблица ASCII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Таблица ASCII</w:t>
      </w:r>
    </w:p>
    <w:bookmarkEnd w:id="37"/>
    <w:p>
      <w:pPr>
        <w:pStyle w:val="BodyText"/>
      </w:pPr>
      <w:r>
        <w:t xml:space="preserve">Теперь создаю файл lab6-2.asm (рис. 5).</w:t>
      </w:r>
    </w:p>
    <w:bookmarkStart w:id="41" w:name="fig:005"/>
    <w:p>
      <w:pPr>
        <w:pStyle w:val="CaptionedFigure"/>
      </w:pPr>
      <w:r>
        <w:drawing>
          <wp:inline>
            <wp:extent cx="3733800" cy="344446"/>
            <wp:effectExtent b="0" l="0" r="0" t="0"/>
            <wp:docPr descr="Рис. 5: Создаю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Создаю файл</w:t>
      </w:r>
    </w:p>
    <w:bookmarkEnd w:id="41"/>
    <w:p>
      <w:pPr>
        <w:pStyle w:val="BodyText"/>
      </w:pPr>
      <w:r>
        <w:t xml:space="preserve">Ввожу туда текст с листинга 6.2. Затем запускаю программу и получаю результат в виде числа 106(рис. 6).</w:t>
      </w:r>
    </w:p>
    <w:bookmarkStart w:id="45" w:name="fig:006"/>
    <w:p>
      <w:pPr>
        <w:pStyle w:val="CaptionedFigure"/>
      </w:pPr>
      <w:r>
        <w:drawing>
          <wp:inline>
            <wp:extent cx="3733800" cy="1154946"/>
            <wp:effectExtent b="0" l="0" r="0" t="0"/>
            <wp:docPr descr="Рис. 6: Результат lab6-2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4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lab6-2</w:t>
      </w:r>
    </w:p>
    <w:bookmarkEnd w:id="45"/>
    <w:p>
      <w:pPr>
        <w:pStyle w:val="BodyText"/>
      </w:pPr>
      <w:r>
        <w:t xml:space="preserve">По аналогии с прошлым примером я изменяю текст программы, заменяя симвлы на числа, и в таком случае в резутате я получу число 10 (рис. 7).</w:t>
      </w:r>
    </w:p>
    <w:bookmarkStart w:id="49" w:name="fig:007"/>
    <w:p>
      <w:pPr>
        <w:pStyle w:val="CaptionedFigure"/>
      </w:pPr>
      <w:r>
        <w:drawing>
          <wp:inline>
            <wp:extent cx="3733800" cy="753169"/>
            <wp:effectExtent b="0" l="0" r="0" t="0"/>
            <wp:docPr descr="Рис. 7: Результат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</w:t>
      </w:r>
    </w:p>
    <w:bookmarkEnd w:id="49"/>
    <w:p>
      <w:pPr>
        <w:pStyle w:val="BodyText"/>
      </w:pPr>
      <w:r>
        <w:t xml:space="preserve">А если я изменю фунукцию iprintLF на iprint, то тогда командная строчка будет на той же строке, что и вывод (рис. 8).</w:t>
      </w:r>
    </w:p>
    <w:bookmarkStart w:id="53" w:name="fig:008"/>
    <w:p>
      <w:pPr>
        <w:pStyle w:val="CaptionedFigure"/>
      </w:pPr>
      <w:r>
        <w:drawing>
          <wp:inline>
            <wp:extent cx="3733800" cy="753169"/>
            <wp:effectExtent b="0" l="0" r="0" t="0"/>
            <wp:docPr descr="Рис. 8: Результат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</w:t>
      </w:r>
    </w:p>
    <w:bookmarkEnd w:id="53"/>
    <w:bookmarkEnd w:id="54"/>
    <w:bookmarkStart w:id="79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Я создаю новый файл lab6-3.asm для работы с листингом 6.3, который я соответственно ввожу в этот файл (рис. 9).</w:t>
      </w:r>
    </w:p>
    <w:bookmarkStart w:id="58" w:name="fig:009"/>
    <w:p>
      <w:pPr>
        <w:pStyle w:val="CaptionedFigure"/>
      </w:pPr>
      <w:r>
        <w:drawing>
          <wp:inline>
            <wp:extent cx="3733800" cy="2481091"/>
            <wp:effectExtent b="0" l="0" r="0" t="0"/>
            <wp:docPr descr="Рис. 9: Текст программы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Текст программы</w:t>
      </w:r>
    </w:p>
    <w:bookmarkEnd w:id="58"/>
    <w:p>
      <w:pPr>
        <w:pStyle w:val="BodyText"/>
      </w:pPr>
      <w:r>
        <w:t xml:space="preserve">Заметим, что вот такой результат выдает нам программа (рис. 10).</w:t>
      </w:r>
    </w:p>
    <w:bookmarkStart w:id="62" w:name="fig:010"/>
    <w:p>
      <w:pPr>
        <w:pStyle w:val="CaptionedFigure"/>
      </w:pPr>
      <w:r>
        <w:drawing>
          <wp:inline>
            <wp:extent cx="3733800" cy="753169"/>
            <wp:effectExtent b="0" l="0" r="0" t="0"/>
            <wp:docPr descr="Рис. 10: Результат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Результат</w:t>
      </w:r>
    </w:p>
    <w:bookmarkEnd w:id="62"/>
    <w:p>
      <w:pPr>
        <w:pStyle w:val="BodyText"/>
      </w:pPr>
      <w:r>
        <w:t xml:space="preserve">В соответствии с заданием я изменяю текст программы для вычисления выражения f(x)=(4*6+2)/5 (рис. 11).</w:t>
      </w:r>
    </w:p>
    <w:bookmarkStart w:id="66" w:name="fig:011"/>
    <w:p>
      <w:pPr>
        <w:pStyle w:val="CaptionedFigure"/>
      </w:pPr>
      <w:r>
        <w:drawing>
          <wp:inline>
            <wp:extent cx="3733800" cy="3429351"/>
            <wp:effectExtent b="0" l="0" r="0" t="0"/>
            <wp:docPr descr="Рис. 11: Текст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Текст программы</w:t>
      </w:r>
    </w:p>
    <w:bookmarkEnd w:id="66"/>
    <w:p>
      <w:pPr>
        <w:pStyle w:val="BodyText"/>
      </w:pPr>
      <w:r>
        <w:t xml:space="preserve">Проверяю его работу. (рис. 12).</w:t>
      </w:r>
    </w:p>
    <w:bookmarkStart w:id="70" w:name="fig:012"/>
    <w:p>
      <w:pPr>
        <w:pStyle w:val="CaptionedFigure"/>
      </w:pPr>
      <w:r>
        <w:drawing>
          <wp:inline>
            <wp:extent cx="3733800" cy="805542"/>
            <wp:effectExtent b="0" l="0" r="0" t="0"/>
            <wp:docPr descr="Рис. 12: Результат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Результат</w:t>
      </w:r>
    </w:p>
    <w:bookmarkEnd w:id="70"/>
    <w:p>
      <w:pPr>
        <w:pStyle w:val="BodyText"/>
      </w:pPr>
      <w:r>
        <w:t xml:space="preserve">Для выполнения следующего этапа лабораторной работы, я создаю файл variant.asm и ввожу текст из листинга 6.4, который вычисляет вариант задания по номеру студенеского билета (рис. 13).</w:t>
      </w:r>
    </w:p>
    <w:bookmarkStart w:id="74" w:name="fig:013"/>
    <w:p>
      <w:pPr>
        <w:pStyle w:val="CaptionedFigure"/>
      </w:pPr>
      <w:r>
        <w:drawing>
          <wp:inline>
            <wp:extent cx="3733800" cy="3429351"/>
            <wp:effectExtent b="0" l="0" r="0" t="0"/>
            <wp:docPr descr="Рис. 13: Текст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Текст программы</w:t>
      </w:r>
    </w:p>
    <w:bookmarkEnd w:id="74"/>
    <w:p>
      <w:pPr>
        <w:pStyle w:val="BodyText"/>
      </w:pPr>
      <w:r>
        <w:t xml:space="preserve">Вычисляю свой номер варианта (рис. 14).</w:t>
      </w:r>
    </w:p>
    <w:bookmarkStart w:id="78" w:name="fig:014"/>
    <w:p>
      <w:pPr>
        <w:pStyle w:val="CaptionedFigure"/>
      </w:pPr>
      <w:r>
        <w:drawing>
          <wp:inline>
            <wp:extent cx="3733800" cy="1040652"/>
            <wp:effectExtent b="0" l="0" r="0" t="0"/>
            <wp:docPr descr="Рис. 14: Вычиление результат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Вычиление результата</w:t>
      </w:r>
    </w:p>
    <w:bookmarkEnd w:id="78"/>
    <w:bookmarkEnd w:id="79"/>
    <w:bookmarkStart w:id="80" w:name="ответы-на-вопрос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02"/>
        </w:numPr>
      </w:pPr>
      <w:r>
        <w:t xml:space="preserve">В листинге 6.4 за вывод сообщения отвечают строчки</w:t>
      </w:r>
    </w:p>
    <w:p>
      <w:pPr>
        <w:pStyle w:val="FirstParagraph"/>
      </w:pPr>
      <w:r>
        <w:t xml:space="preserve">mov eax,rem</w:t>
      </w:r>
    </w:p>
    <w:p>
      <w:pPr>
        <w:pStyle w:val="BodyText"/>
      </w:pPr>
      <w:r>
        <w:t xml:space="preserve">call sprint</w:t>
      </w:r>
    </w:p>
    <w:p>
      <w:pPr>
        <w:numPr>
          <w:ilvl w:val="0"/>
          <w:numId w:val="1003"/>
        </w:numPr>
      </w:pPr>
      <w:r>
        <w:t xml:space="preserve">первая инструкция mov ecx, x используется, чтобы положить адрес вводимой строки x в регистр . а строчка ecx mov edx, 80 - записывает в регистр edx длины вводимой строки . ну и строчка call sread - вызывает подпрограмму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инструкция call atoi используется в случае, когда надо преобразовать символы в целые числа</w:t>
      </w:r>
    </w:p>
    <w:p>
      <w:pPr>
        <w:numPr>
          <w:ilvl w:val="0"/>
          <w:numId w:val="1003"/>
        </w:numPr>
      </w:pPr>
      <w:r>
        <w:t xml:space="preserve">За вычисления варианта в листинге 6.4 отвечают следующие строчки:</w:t>
      </w:r>
    </w:p>
    <w:p>
      <w:pPr>
        <w:pStyle w:val="FirstParagraph"/>
      </w:pPr>
      <w:r>
        <w:t xml:space="preserve">xor edx,edx ; обнуление edx для корректной работы div</w:t>
      </w:r>
    </w:p>
    <w:p>
      <w:pPr>
        <w:pStyle w:val="BodyText"/>
      </w:pPr>
      <w:r>
        <w:t xml:space="preserve">mov ebx,20 ; ebx = 20</w:t>
      </w:r>
    </w:p>
    <w:p>
      <w:pPr>
        <w:pStyle w:val="BodyText"/>
      </w:pPr>
      <w:r>
        <w:t xml:space="preserve">div ebx ; eax = eax/20, edx - остаток от деления</w:t>
      </w:r>
    </w:p>
    <w:p>
      <w:pPr>
        <w:pStyle w:val="BodyText"/>
      </w:pPr>
      <w:r>
        <w:t xml:space="preserve">inc edx 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</w:t>
      </w:r>
      <w:r>
        <w:t xml:space="preserve"> </w:t>
      </w:r>
      <w:r>
        <w:t xml:space="preserve">“div ebx”</w:t>
      </w:r>
      <w:r>
        <w:t xml:space="preserve"> </w:t>
      </w:r>
      <w:r>
        <w:t xml:space="preserve">остаток от деления записывается в регистр edx.</w:t>
      </w:r>
    </w:p>
    <w:p>
      <w:pPr>
        <w:numPr>
          <w:ilvl w:val="0"/>
          <w:numId w:val="1004"/>
        </w:numPr>
      </w:pPr>
      <w:r>
        <w:t xml:space="preserve">Инструкция</w:t>
      </w:r>
      <w:r>
        <w:t xml:space="preserve"> </w:t>
      </w:r>
      <w:r>
        <w:t xml:space="preserve">“inc edx”</w:t>
      </w:r>
      <w:r>
        <w:t xml:space="preserve"> </w:t>
      </w:r>
      <w:r>
        <w:t xml:space="preserve">используется для увеличения значения регистра на 1</w:t>
      </w:r>
    </w:p>
    <w:p>
      <w:pPr>
        <w:numPr>
          <w:ilvl w:val="0"/>
          <w:numId w:val="1004"/>
        </w:numPr>
      </w:pPr>
      <w:r>
        <w:t xml:space="preserve">За вывод на экран результата отвечают эти строчки:</w:t>
      </w:r>
    </w:p>
    <w:p>
      <w:pPr>
        <w:pStyle w:val="FirstParagraph"/>
      </w:pPr>
      <w:r>
        <w:t xml:space="preserve">mov eax,edx</w:t>
      </w:r>
    </w:p>
    <w:p>
      <w:pPr>
        <w:pStyle w:val="BodyText"/>
      </w:pPr>
      <w:r>
        <w:t xml:space="preserve">call iprintLF</w:t>
      </w:r>
    </w:p>
    <w:bookmarkEnd w:id="80"/>
    <w:bookmarkStart w:id="89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Мне необходимо написать программу, которая выводит на экран выражения для вычисления, а также выводить результат вычислений, при этом программа сама должна посчитать заданное выражение в зависимости от введенных мной переменных. Я буду выполнять задание в соответствии с вариантом №2 , который я вычислила в ходе лабораторной работы. (рис. 15).</w:t>
      </w:r>
    </w:p>
    <w:bookmarkStart w:id="84" w:name="fig:015"/>
    <w:p>
      <w:pPr>
        <w:pStyle w:val="CaptionedFigure"/>
      </w:pPr>
      <w:r>
        <w:drawing>
          <wp:inline>
            <wp:extent cx="3733800" cy="3346823"/>
            <wp:effectExtent b="0" l="0" r="0" t="0"/>
            <wp:docPr descr="Рис. 15: Текст программ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Текст программы</w:t>
      </w:r>
    </w:p>
    <w:bookmarkEnd w:id="84"/>
    <w:p>
      <w:pPr>
        <w:pStyle w:val="BodyText"/>
      </w:pPr>
      <w:r>
        <w:t xml:space="preserve">После создания исполняемого файла, я ввожу переменные такие, как в таблице 6.3 и проверяю как работает программа (рис. 16).</w:t>
      </w:r>
    </w:p>
    <w:bookmarkStart w:id="88" w:name="fig:016"/>
    <w:p>
      <w:pPr>
        <w:pStyle w:val="CaptionedFigure"/>
      </w:pPr>
      <w:r>
        <w:drawing>
          <wp:inline>
            <wp:extent cx="3733800" cy="1380700"/>
            <wp:effectExtent b="0" l="0" r="0" t="0"/>
            <wp:docPr descr="Рис. 16: Результат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Результат</w:t>
      </w:r>
    </w:p>
    <w:bookmarkEnd w:id="88"/>
    <w:p>
      <w:pPr>
        <w:pStyle w:val="BodyText"/>
      </w:pPr>
      <w:r>
        <w:t xml:space="preserve">Программа работает успешно!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арифмитические инстуркции языка ассемблера NASM.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Максимова Дарья Валерьевна</dc:creator>
  <dc:language>ru-RU</dc:language>
  <cp:keywords/>
  <dcterms:created xsi:type="dcterms:W3CDTF">2024-12-02T13:42:10Z</dcterms:created>
  <dcterms:modified xsi:type="dcterms:W3CDTF">2024-12-02T13:42:10Z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компьюьтера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