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lang w:eastAsia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14500" cy="447675"/>
                <wp:effectExtent l="0" t="0" r="0" b="9525"/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humbnail_logo-ipiaget-assinatura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714500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35.00pt;height:35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>
          <w:b/>
          <w:sz w:val="24"/>
        </w:rPr>
      </w:pPr>
      <w:r>
        <w:rPr>
          <w:b/>
          <w:sz w:val="24"/>
        </w:rPr>
        <w:t xml:space="preserve">INSTITUTO JEAN PIAGET DO SUL – CAMP</w:t>
      </w:r>
      <w:r>
        <w:rPr>
          <w:b/>
          <w:sz w:val="24"/>
        </w:rPr>
        <w:t xml:space="preserve">O </w:t>
      </w:r>
      <w:r>
        <w:rPr>
          <w:b/>
          <w:sz w:val="24"/>
        </w:rPr>
        <w:t xml:space="preserve">DE ALMADA</w:t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jc w:val="center"/>
        <w:rPr>
          <w:b/>
          <w:sz w:val="24"/>
        </w:rPr>
      </w:pPr>
      <w:r>
        <w:rPr>
          <w:b/>
          <w:sz w:val="24"/>
        </w:rPr>
        <w:t xml:space="preserve">ESCOLA SUPERIOR DE TECNOLOGIAS E GESTÃO</w:t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jc w:val="center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jc w:val="center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jc w:val="center"/>
        <w:rPr>
          <w:b/>
          <w:sz w:val="24"/>
        </w:rPr>
      </w:pPr>
      <w:r>
        <w:rPr>
          <w:b/>
          <w:sz w:val="24"/>
        </w:rPr>
        <w:t xml:space="preserve">CURSO: ENGENHARIA INFORMÁTICA</w:t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jc w:val="center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jc w:val="center"/>
        <w:rPr>
          <w:b/>
          <w:sz w:val="24"/>
        </w:rPr>
      </w:pPr>
      <w:r>
        <w:rPr>
          <w:b/>
          <w:sz w:val="24"/>
        </w:rPr>
        <w:t xml:space="preserve">UNIDADE CURRICULAR</w:t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jc w:val="center"/>
        <w:rPr>
          <w:b/>
          <w:sz w:val="24"/>
        </w:rPr>
      </w:pPr>
      <w:r>
        <w:rPr>
          <w:b/>
          <w:sz w:val="24"/>
          <w:lang w:val="pt-BR"/>
        </w:rPr>
        <w:t xml:space="preserve">ENGENHARIA DE SOFTWARE </w:t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</w:r>
      <w:r>
        <w:rPr>
          <w:b/>
          <w:sz w:val="24"/>
          <w:lang w:val="en-US"/>
        </w:rPr>
        <w:t xml:space="preserve">SEMESTRE </w:t>
      </w:r>
      <w:r>
        <w:rPr>
          <w:b/>
          <w:sz w:val="24"/>
          <w:lang w:val="en-US"/>
        </w:rPr>
        <w:t xml:space="preserve">2</w:t>
      </w:r>
      <w:r>
        <w:rPr>
          <w:b/>
          <w:sz w:val="24"/>
          <w:lang w:val="en-US"/>
        </w:rPr>
        <w:t xml:space="preserve">, ANO LECTIVO 202</w:t>
      </w:r>
      <w:r>
        <w:rPr>
          <w:b/>
          <w:sz w:val="24"/>
          <w:lang w:val="pt-BR"/>
        </w:rPr>
        <w:t xml:space="preserve">5</w:t>
      </w:r>
      <w:r>
        <w:rPr>
          <w:b/>
          <w:sz w:val="24"/>
          <w:lang w:val="en-US"/>
        </w:rPr>
        <w:t xml:space="preserve">/202</w:t>
      </w:r>
      <w:r>
        <w:rPr>
          <w:b/>
          <w:sz w:val="24"/>
          <w:lang w:val="pt-BR"/>
        </w:rPr>
        <w:t xml:space="preserve">6</w:t>
        <w:br/>
        <w:br/>
      </w:r>
      <w:r>
        <w:rPr>
          <w:b/>
          <w:bCs/>
          <w:color w:val="2d2a6e"/>
          <w:sz w:val="72"/>
          <w:szCs w:val="72"/>
        </w:rPr>
        <w:t xml:space="preserve">SkoolBay</w:t>
        <w:br/>
      </w:r>
      <w:r>
        <w:rPr>
          <w:color w:val="7f77dd"/>
          <w:sz w:val="28"/>
          <w:szCs w:val="28"/>
        </w:rPr>
        <w:t xml:space="preserve">Marketplace de Serviços entre Estudantes Universitários</w:t>
      </w:r>
      <w:r>
        <w:rPr>
          <w:lang w:val="en-US"/>
        </w:rPr>
        <w:br/>
      </w:r>
      <w:r>
        <w:rPr>
          <w:color w:val="555555"/>
          <w:sz w:val="20"/>
          <w:szCs w:val="20"/>
        </w:rPr>
        <w:t xml:space="preserve">Repositório: github.com/pereira2001/ESTG-ESI-SkoolBay · Junho de 2026</w:t>
      </w:r>
      <w:r>
        <w:rPr>
          <w:b/>
          <w:sz w:val="24"/>
          <w:lang w:val="en-US"/>
        </w:rPr>
      </w:r>
      <w:r>
        <w:rPr>
          <w:b/>
          <w:sz w:val="24"/>
          <w:lang w:val="en-US"/>
        </w:rPr>
      </w:r>
    </w:p>
    <w:p w14:paraId="32572739">
      <w:pPr>
        <w:pBdr/>
        <w:spacing w:after="600"/>
        <w:ind/>
        <w:jc w:val="center"/>
        <w:rPr/>
      </w:pPr>
      <w:r>
        <w:rPr>
          <w:lang w:val="en-US"/>
        </w:rPr>
      </w:r>
      <w:r/>
    </w:p>
    <w:p w14:paraId="2BDD05CB">
      <w:pPr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>
          <w:lang w:val="en-US"/>
        </w:rPr>
      </w:pPr>
      <w:r>
        <w:rPr>
          <w:lang w:val="en-US"/>
        </w:rPr>
        <w:br/>
        <w:br/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right"/>
        <w:rPr/>
      </w:pPr>
      <w:r>
        <w:t xml:space="preserve">AUTORES:</w:t>
      </w:r>
      <w:r/>
    </w:p>
    <w:p w14:paraId="345595AA">
      <w:pPr>
        <w:pBdr/>
        <w:spacing/>
        <w:ind/>
        <w:jc w:val="right"/>
        <w:rPr/>
      </w:pPr>
      <w:r>
        <w:t xml:space="preserve">António Rafael Marques Simões — </w:t>
      </w:r>
      <w:r>
        <w:rPr>
          <w:lang w:val="pt-BR"/>
        </w:rPr>
        <w:t xml:space="preserve">nº</w:t>
      </w:r>
      <w:r>
        <w:t xml:space="preserve">2022115742</w:t>
      </w:r>
      <w:r/>
    </w:p>
    <w:p w14:paraId="4B8AE94B">
      <w:pPr>
        <w:pBdr/>
        <w:spacing/>
        <w:ind/>
        <w:jc w:val="right"/>
        <w:rPr/>
      </w:pPr>
      <w:r>
        <w:t xml:space="preserve">Diogo Filipe Gonçalves Pereira — </w:t>
      </w:r>
      <w:r>
        <w:rPr>
          <w:lang w:val="pt-BR"/>
        </w:rPr>
        <w:t xml:space="preserve">nº</w:t>
      </w:r>
      <w:r>
        <w:t xml:space="preserve">2024115723</w:t>
      </w:r>
      <w:r/>
    </w:p>
    <w:p w14:paraId="6EA17122">
      <w:pPr>
        <w:pBdr/>
        <w:spacing/>
        <w:ind/>
        <w:jc w:val="right"/>
        <w:rPr/>
      </w:pPr>
      <w:r>
        <w:t xml:space="preserve">Kauã Henrique Santos Pina — </w:t>
      </w:r>
      <w:r>
        <w:rPr>
          <w:lang w:val="pt-BR"/>
        </w:rPr>
        <w:t xml:space="preserve">nº</w:t>
      </w:r>
      <w:r>
        <w:t xml:space="preserve">2024126856</w:t>
      </w:r>
      <w:r/>
    </w:p>
    <w:p w14:paraId="1673EB66">
      <w:pPr>
        <w:pBdr/>
        <w:spacing/>
        <w:ind/>
        <w:jc w:val="right"/>
        <w:rPr/>
      </w:pPr>
      <w:r>
        <w:t xml:space="preserve">Leonardo Alexandre Martins Afonso — </w:t>
      </w:r>
      <w:r>
        <w:rPr>
          <w:lang w:val="pt-BR"/>
        </w:rPr>
        <w:t xml:space="preserve">nº</w:t>
      </w:r>
      <w:r>
        <w:t xml:space="preserve">2022111829</w:t>
      </w:r>
      <w:r/>
    </w:p>
    <w:p w14:paraId="01420AF3">
      <w:pPr>
        <w:pBdr/>
        <w:spacing/>
        <w:ind/>
        <w:jc w:val="right"/>
        <w:rPr/>
      </w:pPr>
      <w:r>
        <w:t xml:space="preserve">Marinela Suely João Bettencourt — </w:t>
      </w:r>
      <w:r>
        <w:rPr>
          <w:lang w:val="pt-BR"/>
        </w:rPr>
        <w:t xml:space="preserve">nº</w:t>
      </w:r>
      <w:r>
        <w:t xml:space="preserve">2024117541</w:t>
      </w:r>
      <w:r/>
    </w:p>
    <w:p>
      <w:pPr>
        <w:pBdr/>
        <w:spacing/>
        <w:ind/>
        <w:jc w:val="right"/>
        <w:rPr/>
      </w:pPr>
      <w:r>
        <w:t xml:space="preserve">Miguel Lourenço e Lozano Alves de Almeida Costa — </w:t>
      </w:r>
      <w:r>
        <w:rPr>
          <w:lang w:val="pt-BR"/>
        </w:rPr>
        <w:t xml:space="preserve">nº</w:t>
      </w:r>
      <w:r>
        <w:t xml:space="preserve">2024107218</w:t>
      </w:r>
      <w:r/>
    </w:p>
    <w:sdt>
      <w:sdtPr>
        <w15:appearance w15:val="boundingBox"/>
        <w:id w:val="498775543"/>
        <w:docPartObj>
          <w:docPartGallery w:val="Table of Contents"/>
          <w:docPartUnique w:val="true"/>
        </w:docPartObj>
        <w:rPr>
          <w:rFonts w:eastAsiaTheme="minorHAnsi" w:cstheme="minorBidi"/>
          <w:b w:val="0"/>
          <w:sz w:val="22"/>
          <w:szCs w:val="22"/>
        </w:rPr>
      </w:sdtPr>
      <w:sdtContent>
        <w:p>
          <w:pPr>
            <w:pStyle w:val="948"/>
            <w:pBdr/>
            <w:spacing/>
            <w:ind/>
            <w:rPr/>
          </w:pPr>
          <w:r/>
          <w:bookmarkStart w:id="1" w:name="_Toc1"/>
          <w:r>
            <w:rPr>
              <w:rFonts w:cstheme="minorHAnsi"/>
            </w:rPr>
            <w:t xml:space="preserve">Conteúdo</w:t>
          </w:r>
          <w:r/>
          <w:bookmarkEnd w:id="1"/>
          <w:r/>
          <w:r/>
        </w:p>
        <w:p w14:paraId="4B355BD7">
          <w:pPr>
            <w:pStyle w:val="959"/>
            <w:pBdr/>
            <w:tabs>
              <w:tab w:val="right" w:leader="dot" w:pos="8494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960"/>
              </w:rPr>
            </w:r>
            <w:r>
              <w:rPr>
                <w:rStyle w:val="960"/>
                <w:rFonts w:cstheme="minorHAnsi"/>
              </w:rPr>
              <w:t xml:space="preserve">Conteúdo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/>
        </w:p>
        <w:p w14:paraId="5A129531">
          <w:pPr>
            <w:pStyle w:val="959"/>
            <w:pBdr/>
            <w:tabs>
              <w:tab w:val="right" w:leader="dot" w:pos="8494"/>
            </w:tabs>
            <w:spacing/>
            <w:ind/>
            <w:rPr/>
          </w:pPr>
          <w:hyperlink w:tooltip="#_Toc2" w:anchor="_Toc2" w:history="1">
            <w:r>
              <w:rPr>
                <w:rStyle w:val="960"/>
              </w:rPr>
            </w:r>
            <w:r>
              <w:rPr>
                <w:rStyle w:val="960"/>
              </w:rPr>
              <w:t xml:space="preserve">1. Descrição do Sistema Desenvolvido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 w14:paraId="0E47583E">
          <w:pPr>
            <w:pStyle w:val="963"/>
            <w:pBdr/>
            <w:tabs>
              <w:tab w:val="right" w:leader="dot" w:pos="8494"/>
            </w:tabs>
            <w:spacing/>
            <w:ind/>
            <w:rPr/>
          </w:pPr>
          <w:hyperlink w:tooltip="#_Toc3" w:anchor="_Toc3" w:history="1">
            <w:r>
              <w:rPr>
                <w:rStyle w:val="960"/>
              </w:rPr>
            </w:r>
            <w:r>
              <w:rPr>
                <w:rStyle w:val="960"/>
              </w:rPr>
              <w:t xml:space="preserve">1.1 Funcionalidades implementadas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</w:p>
        <w:p w14:paraId="37BD39C7">
          <w:pPr>
            <w:pStyle w:val="963"/>
            <w:pBdr/>
            <w:tabs>
              <w:tab w:val="right" w:leader="dot" w:pos="8494"/>
            </w:tabs>
            <w:spacing/>
            <w:ind/>
            <w:rPr/>
          </w:pPr>
          <w:hyperlink w:tooltip="#_Toc4" w:anchor="_Toc4" w:history="1">
            <w:r>
              <w:rPr>
                <w:rStyle w:val="960"/>
              </w:rPr>
            </w:r>
            <w:r>
              <w:rPr>
                <w:rStyle w:val="960"/>
              </w:rPr>
              <w:t xml:space="preserve">1.2 Arquitetura e stack tecnológica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</w:p>
        <w:p w14:paraId="577290DD">
          <w:pPr>
            <w:pStyle w:val="959"/>
            <w:pBdr/>
            <w:tabs>
              <w:tab w:val="right" w:leader="dot" w:pos="8494"/>
            </w:tabs>
            <w:spacing/>
            <w:ind/>
            <w:rPr/>
          </w:pPr>
          <w:hyperlink w:tooltip="#_Toc5" w:anchor="_Toc5" w:history="1">
            <w:r>
              <w:rPr>
                <w:rStyle w:val="960"/>
              </w:rPr>
            </w:r>
            <w:r>
              <w:rPr>
                <w:rStyle w:val="960"/>
              </w:rPr>
              <w:t xml:space="preserve">2. Tarefas do Processo Utilizadas e Justificação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</w:p>
        <w:p w14:paraId="5D97E27A">
          <w:pPr>
            <w:pStyle w:val="959"/>
            <w:pBdr/>
            <w:tabs>
              <w:tab w:val="right" w:leader="dot" w:pos="8494"/>
            </w:tabs>
            <w:spacing/>
            <w:ind/>
            <w:rPr/>
          </w:pPr>
          <w:hyperlink w:tooltip="#_Toc6" w:anchor="_Toc6" w:history="1">
            <w:r>
              <w:rPr>
                <w:rStyle w:val="960"/>
              </w:rPr>
            </w:r>
            <w:r>
              <w:rPr>
                <w:rStyle w:val="960"/>
              </w:rPr>
              <w:t xml:space="preserve">3. Documentos de Requisitos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/>
        </w:p>
        <w:p w14:paraId="64DD65DC">
          <w:pPr>
            <w:pStyle w:val="959"/>
            <w:pBdr/>
            <w:tabs>
              <w:tab w:val="right" w:leader="dot" w:pos="8494"/>
            </w:tabs>
            <w:spacing/>
            <w:ind/>
            <w:rPr/>
          </w:pPr>
          <w:hyperlink w:tooltip="#_Toc7" w:anchor="_Toc7" w:history="1">
            <w:r>
              <w:rPr>
                <w:rStyle w:val="960"/>
              </w:rPr>
            </w:r>
            <w:r>
              <w:rPr>
                <w:rStyle w:val="960"/>
              </w:rPr>
              <w:t xml:space="preserve">4. Resumo de Assiduidade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/>
        </w:p>
        <w:p w14:paraId="2CB7982B">
          <w:pPr>
            <w:pStyle w:val="963"/>
            <w:pBdr/>
            <w:tabs>
              <w:tab w:val="right" w:leader="dot" w:pos="8494"/>
            </w:tabs>
            <w:spacing/>
            <w:ind/>
            <w:rPr/>
          </w:pPr>
          <w:hyperlink w:tooltip="#_Toc8" w:anchor="_Toc8" w:history="1">
            <w:r>
              <w:rPr>
                <w:rStyle w:val="960"/>
              </w:rPr>
            </w:r>
            <w:r>
              <w:rPr>
                <w:rStyle w:val="960"/>
              </w:rPr>
              <w:t xml:space="preserve">Diogo Pereira — Scrum Master / Dev Lead (10 issues)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/>
        </w:p>
        <w:p w14:paraId="04E14199">
          <w:pPr>
            <w:pStyle w:val="963"/>
            <w:pBdr/>
            <w:tabs>
              <w:tab w:val="right" w:leader="dot" w:pos="8494"/>
            </w:tabs>
            <w:spacing/>
            <w:ind/>
            <w:rPr/>
          </w:pPr>
          <w:hyperlink w:tooltip="#_Toc9" w:anchor="_Toc9" w:history="1">
            <w:r>
              <w:rPr>
                <w:rStyle w:val="960"/>
              </w:rPr>
            </w:r>
            <w:r>
              <w:rPr>
                <w:rStyle w:val="960"/>
              </w:rPr>
              <w:t xml:space="preserve">António Simões — QA / Backend de Serviços (11 issues)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/>
        </w:p>
        <w:p w14:paraId="4F3558CE">
          <w:pPr>
            <w:pStyle w:val="963"/>
            <w:pBdr/>
            <w:tabs>
              <w:tab w:val="right" w:leader="dot" w:pos="8494"/>
            </w:tabs>
            <w:spacing/>
            <w:ind/>
            <w:rPr/>
          </w:pPr>
          <w:hyperlink w:tooltip="#_Toc10" w:anchor="_Toc10" w:history="1">
            <w:r>
              <w:rPr>
                <w:rStyle w:val="960"/>
              </w:rPr>
            </w:r>
            <w:r>
              <w:rPr>
                <w:rStyle w:val="960"/>
              </w:rPr>
              <w:t xml:space="preserve">Kauã Pina — Modelação UML / Pedidos (9 issues)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/>
        </w:p>
        <w:p w14:paraId="571CB939">
          <w:pPr>
            <w:pStyle w:val="963"/>
            <w:pBdr/>
            <w:tabs>
              <w:tab w:val="right" w:leader="dot" w:pos="8494"/>
            </w:tabs>
            <w:spacing/>
            <w:ind/>
            <w:rPr/>
          </w:pPr>
          <w:hyperlink w:tooltip="#_Toc11" w:anchor="_Toc11" w:history="1">
            <w:r>
              <w:rPr>
                <w:rStyle w:val="960"/>
              </w:rPr>
            </w:r>
            <w:r>
              <w:rPr>
                <w:rStyle w:val="960"/>
              </w:rPr>
              <w:t xml:space="preserve">Leonardo Afonso — Autenticação / Testes / Documentação (10 issues)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/>
        </w:p>
        <w:p w14:paraId="489E97A1">
          <w:pPr>
            <w:pStyle w:val="963"/>
            <w:pBdr/>
            <w:tabs>
              <w:tab w:val="right" w:leader="dot" w:pos="8494"/>
            </w:tabs>
            <w:spacing/>
            <w:ind/>
            <w:rPr/>
          </w:pPr>
          <w:hyperlink w:tooltip="#_Toc12" w:anchor="_Toc12" w:history="1">
            <w:r>
              <w:rPr>
                <w:rStyle w:val="960"/>
              </w:rPr>
            </w:r>
            <w:r>
              <w:rPr>
                <w:rStyle w:val="960"/>
              </w:rPr>
              <w:t xml:space="preserve">Marinela Bettencourt — UX / Frontend / Testes (10 issues)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/>
        </w:p>
        <w:p w14:paraId="4922DEAD">
          <w:pPr>
            <w:pStyle w:val="963"/>
            <w:pBdr/>
            <w:tabs>
              <w:tab w:val="right" w:leader="dot" w:pos="8494"/>
            </w:tabs>
            <w:spacing/>
            <w:ind/>
            <w:rPr/>
          </w:pPr>
          <w:hyperlink w:tooltip="#_Toc13" w:anchor="_Toc13" w:history="1">
            <w:r>
              <w:rPr>
                <w:rStyle w:val="960"/>
              </w:rPr>
            </w:r>
            <w:r>
              <w:rPr>
                <w:rStyle w:val="960"/>
              </w:rPr>
              <w:t xml:space="preserve">Miguel Costa — Infraestrutura / Backlog / Pedidos (10 issues)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/>
        </w:p>
        <w:p w14:paraId="5BE267B4">
          <w:pPr>
            <w:pStyle w:val="963"/>
            <w:pBdr/>
            <w:tabs>
              <w:tab w:val="right" w:leader="dot" w:pos="8494"/>
            </w:tabs>
            <w:spacing/>
            <w:ind/>
            <w:rPr/>
          </w:pPr>
          <w:hyperlink w:tooltip="#_Toc14" w:anchor="_Toc14" w:history="1">
            <w:r>
              <w:rPr>
                <w:rStyle w:val="960"/>
              </w:rPr>
            </w:r>
            <w:r>
              <w:rPr>
                <w:rStyle w:val="960"/>
              </w:rPr>
              <w:t xml:space="preserve">Trabalho coletivo de equipa (4 issues)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8</w:t>
              <w:fldChar w:fldCharType="end"/>
            </w:r>
          </w:hyperlink>
          <w:r/>
        </w:p>
        <w:p w14:paraId="68AD7EF4">
          <w:pPr>
            <w:pStyle w:val="963"/>
            <w:pBdr/>
            <w:tabs>
              <w:tab w:val="right" w:leader="dot" w:pos="8494"/>
            </w:tabs>
            <w:spacing/>
            <w:ind/>
            <w:rPr/>
          </w:pPr>
          <w:hyperlink w:tooltip="#_Toc15" w:anchor="_Toc15" w:history="1">
            <w:r>
              <w:rPr>
                <w:rStyle w:val="960"/>
              </w:rPr>
            </w:r>
            <w:r>
              <w:rPr>
                <w:rStyle w:val="960"/>
              </w:rPr>
              <w:t xml:space="preserve">Síntese</w:t>
            </w:r>
            <w:r>
              <w:rPr>
                <w:rStyle w:val="960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8</w:t>
              <w:fldChar w:fldCharType="end"/>
            </w:r>
          </w:hyperlink>
          <w:r/>
        </w:p>
        <w:p w14:paraId="6CC678BF">
          <w:pPr>
            <w:pBdr/>
            <w:spacing/>
            <w:ind/>
            <w:rPr/>
          </w:pPr>
          <w:r/>
          <w:r>
            <w:rPr>
              <w:b/>
              <w:bCs/>
            </w:rPr>
            <w:fldChar w:fldCharType="end"/>
          </w:r>
          <w:r/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 w14:paraId="60A52499">
      <w:pPr>
        <w:pStyle w:val="948"/>
        <w:pBdr/>
        <w:spacing/>
        <w:ind/>
        <w:rPr>
          <w:color w:val="2d2a6e"/>
        </w:rPr>
      </w:pPr>
      <w:r/>
      <w:bookmarkStart w:id="2" w:name="_Toc2"/>
      <w:r>
        <w:rPr>
          <w:color w:val="2d2a6e"/>
        </w:rPr>
        <w:t xml:space="preserve">1. Descrição do Sistema Desenvolvido</w:t>
      </w:r>
      <w:r>
        <w:rPr>
          <w:color w:val="2d2a6e"/>
        </w:rPr>
      </w:r>
      <w:bookmarkEnd w:id="2"/>
      <w:r/>
      <w:r>
        <w:rPr>
          <w:color w:val="2d2a6e"/>
        </w:rPr>
      </w:r>
    </w:p>
    <w:p w14:paraId="338EF6F0">
      <w:pPr>
        <w:pBdr/>
        <w:spacing w:after="160" w:line="300" w:lineRule="auto"/>
        <w:ind/>
        <w:jc w:val="both"/>
        <w:rPr/>
      </w:pPr>
      <w:r>
        <w:t xml:space="preserve">O SkoolBay é uma plataforma web do tipo marketplace peer-to-peer que permite a estudantes universitários publicar, pesquisar e contratar serviços entre si — explicações, design, tradução, programação, revisão de textos, entre outro</w:t>
      </w:r>
      <w:r>
        <w:t xml:space="preserve">s. A plataforma diferencia-se de marketplaces genéricos (Fiverr, OLX) por ser exclusivamente académica: o registo é restrito a endereços de e-mail institucionais verificados, e o sistema de reputação é construído dentro da própria comunidade universitária.</w:t>
      </w:r>
      <w:r/>
      <w:r/>
    </w:p>
    <w:p w14:paraId="13152980">
      <w:pPr>
        <w:pStyle w:val="949"/>
        <w:pBdr/>
        <w:spacing/>
        <w:ind/>
        <w:rPr>
          <w:color w:val="6f73d9"/>
        </w:rPr>
      </w:pPr>
      <w:r/>
      <w:bookmarkStart w:id="3" w:name="_Toc3"/>
      <w:r>
        <w:rPr>
          <w:color w:val="6f73d9"/>
        </w:rPr>
        <w:t xml:space="preserve">1.1 Funcionalidades implementadas</w:t>
      </w:r>
      <w:r>
        <w:rPr>
          <w:color w:val="6f73d9"/>
        </w:rPr>
      </w:r>
      <w:bookmarkEnd w:id="3"/>
      <w:r/>
      <w:r>
        <w:rPr>
          <w:color w:val="6f73d9"/>
        </w:rPr>
      </w:r>
    </w:p>
    <w:p w14:paraId="010EFA43">
      <w:pPr>
        <w:pBdr/>
        <w:spacing w:after="100" w:line="300" w:lineRule="auto"/>
        <w:ind/>
        <w:jc w:val="both"/>
        <w:rPr/>
      </w:pPr>
      <w:r>
        <w:t xml:space="preserve">Foram implementadas as 20 User Stories planeadas (US-001 a US-020), distribuídas por cinco grandes áreas funcionais:</w:t>
      </w:r>
      <w:r/>
      <w:r/>
    </w:p>
    <w:p w14:paraId="0F15993A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rPr>
          <w:b/>
          <w:bCs/>
        </w:rPr>
        <w:t xml:space="preserve">Autenticação e perfis — </w:t>
      </w:r>
      <w:r>
        <w:t xml:space="preserve">registo com validação de domínio institucional, verificação de e-mail, login/logout com NextAuth.js v5 e gestão de perfil público com avatar e rating médio.</w:t>
      </w:r>
      <w:r/>
      <w:r/>
    </w:p>
    <w:p w14:paraId="1D28BC26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rPr>
          <w:b/>
          <w:bCs/>
        </w:rPr>
        <w:t xml:space="preserve">Gestão de serviços — </w:t>
      </w:r>
      <w:r>
        <w:t xml:space="preserve">publicação, edição e remoção (soft delete) de serviços, listagem com paginação, pesquisa full-text, filtros por categoria e preço, e página de detalhe com avaliações.</w:t>
      </w:r>
      <w:r/>
      <w:r/>
    </w:p>
    <w:p w14:paraId="30982945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rPr>
          <w:b/>
          <w:bCs/>
        </w:rPr>
        <w:t xml:space="preserve">Pedidos de serviço — </w:t>
      </w:r>
      <w:r>
        <w:t xml:space="preserve">máquina de estados completa (PENDING → ACCEPTED/REJECTED → COMPLETED/CANCELLED), painel do prestador para gerir pedidos recebidos e painel do cliente para acompanhar pedidos enviados.</w:t>
      </w:r>
      <w:r/>
      <w:r/>
    </w:p>
    <w:p w14:paraId="17F9B674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rPr>
          <w:b/>
          <w:bCs/>
        </w:rPr>
        <w:t xml:space="preserve">Reputação e moderação — </w:t>
      </w:r>
      <w:r>
        <w:t xml:space="preserve">avaliações 1–5 estrelas após conclusão do serviço, recálculo automático do rating do prestador, denúncias de serviços/utilizadores e painel de moderação com gestão de domínios institucionais e de moderadores.</w:t>
      </w:r>
      <w:r/>
      <w:r/>
    </w:p>
    <w:p w14:paraId="5BD9A3F9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rPr>
          <w:b/>
          <w:bCs/>
        </w:rPr>
        <w:t xml:space="preserve">Funcionalidades com LLM — </w:t>
      </w:r>
      <w:r>
        <w:t xml:space="preserve">pesquisa semântica inteligente na listagem de serviços e sugestão automática de preço no formulário de criação, através da API Groq (modelo llama-3.3-70b-versatile).</w:t>
      </w:r>
      <w:r/>
      <w:r/>
    </w:p>
    <w:p w14:paraId="1CB6BFA1">
      <w:pPr>
        <w:pStyle w:val="949"/>
        <w:pBdr/>
        <w:spacing/>
        <w:ind/>
        <w:rPr>
          <w:color w:val="6f73d9"/>
        </w:rPr>
      </w:pPr>
      <w:r/>
      <w:bookmarkStart w:id="4" w:name="_Toc4"/>
      <w:r>
        <w:rPr>
          <w:color w:val="6f73d9"/>
        </w:rPr>
        <w:t xml:space="preserve">1.2 Arquitetura e stack tecnológica</w:t>
      </w:r>
      <w:r>
        <w:rPr>
          <w:color w:val="6f73d9"/>
        </w:rPr>
      </w:r>
      <w:bookmarkEnd w:id="4"/>
      <w:r/>
      <w:r>
        <w:rPr>
          <w:color w:val="6f73d9"/>
        </w:rPr>
      </w:r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>
        <w:trPr>
          <w:tblHeader/>
        </w:trPr>
        <w:tc>
          <w:tcPr>
            <w:shd w:val="clear" w:color="ffffff" w:fill="2d2a6e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 w14:paraId="17BB81C8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  <w:r/>
            <w:r/>
          </w:p>
        </w:tc>
        <w:tc>
          <w:tcPr>
            <w:shd w:val="clear" w:color="ffffff" w:fill="2d2a6e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26" w:type="dxa"/>
          </w:tcPr>
          <w:p w14:paraId="03572843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 w14:paraId="46152BB8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Frontend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26" w:type="dxa"/>
          </w:tcPr>
          <w:p w14:paraId="6AA17AEE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Next.js 14 (App Router) + TypeScript + Tailwind CSS + shadcn/ui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 w14:paraId="7C08675D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Backend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26" w:type="dxa"/>
          </w:tcPr>
          <w:p w14:paraId="5CAD67F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Next.js Route Handlers + Server Actions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 w14:paraId="3EC8686D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Base de dados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26" w:type="dxa"/>
          </w:tcPr>
          <w:p w14:paraId="3030B15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PostgreSQL 16 + Prisma ORM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 w14:paraId="3B7B1AB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Autenticação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26" w:type="dxa"/>
          </w:tcPr>
          <w:p w14:paraId="750BE36B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NextAuth.js v5 + bcrypt (salt 12)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 w14:paraId="79BF55D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Validação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26" w:type="dxa"/>
          </w:tcPr>
          <w:p w14:paraId="7515843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Zod (schemas partilhados entre cliente e servidor)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 w14:paraId="4ACE1B6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IA / LLM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26" w:type="dxa"/>
          </w:tcPr>
          <w:p w14:paraId="6578DA8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Groq API — llama-3.3-70b-versatile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 w14:paraId="67EB9978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Infraestrutura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26" w:type="dxa"/>
          </w:tcPr>
          <w:p w14:paraId="6B2EBC73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Docker + Docker Compose (PostgreSQL local)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 w14:paraId="1F5701E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CI/CD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26" w:type="dxa"/>
          </w:tcPr>
          <w:p w14:paraId="77E3CF7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GitHub Actions (lint, typecheck, testes)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 w14:paraId="16CD0C2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Testes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26" w:type="dxa"/>
          </w:tcPr>
          <w:p w14:paraId="3E875485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Vitest (unitários) + testes de aceitação documentados por US</w:t>
            </w:r>
            <w:r/>
            <w:r/>
          </w:p>
        </w:tc>
      </w:tr>
    </w:tbl>
    <w:p w14:paraId="4082EB29">
      <w:pPr>
        <w:pBdr/>
        <w:spacing w:after="160" w:line="300" w:lineRule="auto"/>
        <w:ind/>
        <w:jc w:val="both"/>
        <w:rPr/>
      </w:pPr>
      <w:r/>
      <w:r/>
      <w:r/>
    </w:p>
    <w:p w14:paraId="5769C152">
      <w:pPr>
        <w:pBdr/>
        <w:spacing w:after="160" w:line="300" w:lineRule="auto"/>
        <w:ind/>
        <w:jc w:val="both"/>
        <w:rPr/>
      </w:pPr>
      <w:r>
        <w:t xml:space="preserve">O modelo de dados assenta em 7 entidades Prisma (User, Category, Service, ServiceRequest, Review, Report </w:t>
      </w:r>
      <w:r>
        <w:t xml:space="preserve">e enum Role), com relações e máquina de estados documentadas nos diagramas UML. O controlo de versões seguiu uma política de branch protection na main, com todo o trabalho a passar por feature branches e Pull Requests com revisão obrigatória por um colega.</w:t>
      </w:r>
      <w:r/>
      <w:r/>
    </w:p>
    <w:p w14:paraId="04BDED26">
      <w:pPr>
        <w:pStyle w:val="948"/>
        <w:pBdr/>
        <w:spacing/>
        <w:ind/>
        <w:rPr>
          <w:color w:val="2d2a6e"/>
        </w:rPr>
      </w:pPr>
      <w:r/>
      <w:bookmarkStart w:id="5" w:name="_Toc5"/>
      <w:r>
        <w:rPr>
          <w:color w:val="2d2a6e"/>
        </w:rPr>
        <w:t xml:space="preserve">2. Tarefas do Processo Utilizadas e Justificação</w:t>
      </w:r>
      <w:r>
        <w:rPr>
          <w:color w:val="2d2a6e"/>
        </w:rPr>
      </w:r>
      <w:bookmarkEnd w:id="5"/>
      <w:r/>
      <w:r>
        <w:rPr>
          <w:color w:val="2d2a6e"/>
        </w:rPr>
      </w:r>
    </w:p>
    <w:p w14:paraId="199C1A94">
      <w:pPr>
        <w:pBdr/>
        <w:spacing w:after="160" w:line="300" w:lineRule="auto"/>
        <w:ind/>
        <w:jc w:val="both"/>
        <w:rPr/>
      </w:pPr>
      <w:r>
        <w:t xml:space="preserve">Foram utilizadas as 17 taref</w:t>
      </w:r>
      <w:r>
        <w:t xml:space="preserve">as do processo descrito no material “Instruções para o Projeto ESI”, mapeadas a issues no GitHub e organizadas em milestones alinhadas com as etapas do cronograma do professor (Etapas 0–7). A tabela seguinte resume cada tarefa e o motivo da sua utilização:</w:t>
      </w:r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0"/>
        <w:gridCol w:w="2800"/>
        <w:gridCol w:w="5326"/>
      </w:tblGrid>
      <w:tr>
        <w:trPr>
          <w:tblHeader/>
        </w:trPr>
        <w:tc>
          <w:tcPr>
            <w:shd w:val="clear" w:color="ffffff" w:fill="2d2a6e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 w14:paraId="0DC8BBFB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  <w:r/>
            <w:r/>
          </w:p>
        </w:tc>
        <w:tc>
          <w:tcPr>
            <w:shd w:val="clear" w:color="ffffff" w:fill="2d2a6e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 w14:paraId="22AE9BF9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  <w:r/>
            <w:r/>
          </w:p>
        </w:tc>
        <w:tc>
          <w:tcPr>
            <w:shd w:val="clear" w:color="ffffff" w:fill="2d2a6e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26" w:type="dxa"/>
          </w:tcPr>
          <w:p w14:paraId="5473C32E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Porquê foi utilizada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 w14:paraId="7767AC8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1–3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 w14:paraId="76092F3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Criar repositório, GitHub Project e adicionar participantes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26" w:type="dxa"/>
          </w:tcPr>
          <w:p w14:paraId="3FA4C6F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Base de todo o processo: sem repositório partilhado e quadro Kanban não há rastreabilidade nem colaboração. O GitHub Projects (To Do / In Progress / Done) foi o quadro Scrum da equipa.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 w14:paraId="6D853A4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4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 w14:paraId="130DF6C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Criar README.md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26" w:type="dxa"/>
          </w:tcPr>
          <w:p w14:paraId="1BFD01B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Ponto de entrada do projeto: descrição, participantes, stack e instruções de setup, essencial para qualquer pessoa executar o sistema.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 w14:paraId="7A60E12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5–7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 w14:paraId="26BA5F2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Documento de Visão (docvisao.md)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26" w:type="dxa"/>
          </w:tcPr>
          <w:p w14:paraId="3D681E5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Alinhou a equipa quanto a objetivo, escopo, stakeholders e arquitetura antes de escrever código, evitando ambiguidade durante a implementação.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 w14:paraId="08C5EAD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8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 w14:paraId="4A7141F1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Criar User Stories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26" w:type="dxa"/>
          </w:tcPr>
          <w:p w14:paraId="7493C241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As 20 US com critérios de aceitação e priorização MoSCoW foram a unidade de planeamento de todas as sprints e a base dos testes de aceitação.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 w14:paraId="78EA221B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9 e 11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 w14:paraId="4F2C969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Criar e refinar protótipos UX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26" w:type="dxa"/>
          </w:tcPr>
          <w:p w14:paraId="6CD79E4E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Os 9 mockups (landing, registo, perfil, serviços, dashboard, avaliação) validaram o fluxo de utilização antes da implementação, reduzindo retrabalho de UI.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 w14:paraId="2E01DA5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 w14:paraId="07B3F5CD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Refinar User Stories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26" w:type="dxa"/>
          </w:tcPr>
          <w:p w14:paraId="71CA06F3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O refinamento ajustou critérios de aceitação e story points com base na aprendizagem das primeiras sprints.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 w14:paraId="712D705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12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 w14:paraId="6A28C0F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Diagrama de Casos de Uso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26" w:type="dxa"/>
          </w:tcPr>
          <w:p w14:paraId="2C196363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Modelou 24 casos de uso e 5 atores (visitante, cliente, prestador, moderador, admin), clarificando permissões e fronteiras do sistema.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 w14:paraId="1812491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13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 w14:paraId="33F0B93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Diagrama de Classes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26" w:type="dxa"/>
          </w:tcPr>
          <w:p w14:paraId="24F5DC9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Definiu as 7 entidades, relações e a máquina de estados do pedido — serviu de especificação direta para o schema Prisma.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 w14:paraId="1D32039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14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 w14:paraId="76358595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Implementação (Sprints 1–4)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26" w:type="dxa"/>
          </w:tcPr>
          <w:p w14:paraId="7A66CFE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Concretização das 20 US em código funcional, com PRs por User Story e CI a validar cada merge.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 w14:paraId="16E4744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15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 w14:paraId="53C2B3F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Testes Unitários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26" w:type="dxa"/>
          </w:tcPr>
          <w:p w14:paraId="4244591D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37 testes Vitest sobre validações Zod e lógica de autenticação/serviços/pedidos, todos a passar no CI.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 w14:paraId="6B21FF2B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16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 w14:paraId="3073E9D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User Stories como Testes de Aceitação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26" w:type="dxa"/>
          </w:tcPr>
          <w:p w14:paraId="26FE7A7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Cada US foi executada como teste manual documentado (passos, resultado esperado, resultado real), validando o produto contra os requisitos.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 w14:paraId="44A8B38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17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 w14:paraId="6C14CC6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Retrospetiva e Relatório Final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26" w:type="dxa"/>
          </w:tcPr>
          <w:p w14:paraId="0E490895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Consolidação das lições aprendidas, métricas e contribuições — entregue como documento autónomo em anexo.</w:t>
            </w:r>
            <w:r/>
            <w:r/>
          </w:p>
        </w:tc>
      </w:tr>
    </w:tbl>
    <w:p w14:paraId="552DEEE7">
      <w:pPr>
        <w:pBdr/>
        <w:spacing w:after="160" w:line="300" w:lineRule="auto"/>
        <w:ind/>
        <w:jc w:val="both"/>
        <w:rPr/>
      </w:pPr>
      <w:r/>
      <w:r/>
      <w:r/>
    </w:p>
    <w:p w14:paraId="247150FE">
      <w:pPr>
        <w:pBdr/>
        <w:spacing w:after="160" w:line="300" w:lineRule="auto"/>
        <w:ind/>
        <w:jc w:val="both"/>
        <w:rPr/>
      </w:pPr>
      <w:r>
        <w:t xml:space="preserve">Todas as tarefas foram registadas co</w:t>
      </w:r>
      <w:r>
        <w:t xml:space="preserve">mo issues no GitHub (64 issues no total), associadas a milestones por sprint e fechadas através de Pull Requests com a referência “Closes #N”, garantindo rastreabilidade completa entre o processo definido pelo professor e o trabalho efetivamente realizado.</w:t>
      </w:r>
      <w:r/>
      <w:r/>
    </w:p>
    <w:p w14:paraId="35259C88">
      <w:pPr>
        <w:pStyle w:val="948"/>
        <w:pBdr/>
        <w:spacing/>
        <w:ind/>
        <w:rPr>
          <w:color w:val="2d2a6e"/>
        </w:rPr>
      </w:pPr>
      <w:r/>
      <w:bookmarkStart w:id="6" w:name="_Toc6"/>
      <w:r>
        <w:rPr>
          <w:color w:val="2d2a6e"/>
        </w:rPr>
        <w:t xml:space="preserve">3. Documentos de Requisitos</w:t>
      </w:r>
      <w:r>
        <w:rPr>
          <w:color w:val="2d2a6e"/>
        </w:rPr>
      </w:r>
      <w:bookmarkEnd w:id="6"/>
      <w:r/>
      <w:r>
        <w:rPr>
          <w:color w:val="2d2a6e"/>
        </w:rPr>
      </w:r>
    </w:p>
    <w:p w14:paraId="01B40221">
      <w:pPr>
        <w:pBdr/>
        <w:spacing w:after="160" w:line="300" w:lineRule="auto"/>
        <w:ind/>
        <w:jc w:val="both"/>
        <w:rPr/>
      </w:pPr>
      <w:r>
        <w:t xml:space="preserve">Toda a documentação de requisitos encontra-se versionada no repositório, na pasta docs/:</w:t>
      </w:r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300"/>
        <w:gridCol w:w="5726"/>
      </w:tblGrid>
      <w:tr>
        <w:trPr>
          <w:tblHeader/>
        </w:trPr>
        <w:tc>
          <w:tcPr>
            <w:shd w:val="clear" w:color="ffffff" w:fill="2d2a6e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00" w:type="dxa"/>
          </w:tcPr>
          <w:p w14:paraId="560F46C2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  <w:r/>
            <w:r/>
          </w:p>
        </w:tc>
        <w:tc>
          <w:tcPr>
            <w:shd w:val="clear" w:color="ffffff" w:fill="2d2a6e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26" w:type="dxa"/>
          </w:tcPr>
          <w:p w14:paraId="2E8A4D06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 e localização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00" w:type="dxa"/>
          </w:tcPr>
          <w:p w14:paraId="5ABD986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Documento de Visão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26" w:type="dxa"/>
          </w:tcPr>
          <w:p w14:paraId="1CF8203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docs/docvisao.md — 8 secções: objetivo, escopo, stakeholders, equipa, funcionalidades, arquitetura, restrições e integração LLM.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00" w:type="dxa"/>
          </w:tcPr>
          <w:p w14:paraId="7BD28B0B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Product Backlog / User Stories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26" w:type="dxa"/>
          </w:tcPr>
          <w:p w14:paraId="4B6D190D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docs/scrum/product-backlog.md — US-001 a US-020 com critérios de aceitação, prioridades MoSCoW, story points (86 no total) e atribuição a sprints.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00" w:type="dxa"/>
          </w:tcPr>
          <w:p w14:paraId="2CBABB3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Diagrama de Casos de Uso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26" w:type="dxa"/>
          </w:tcPr>
          <w:p w14:paraId="7BD0F26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docs/uml/casos-de-uso.md — diagrama Mermaid com 24 casos de uso e 5 atores, com descrição de cada UC.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00" w:type="dxa"/>
          </w:tcPr>
          <w:p w14:paraId="6C55212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Diagrama de Classes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26" w:type="dxa"/>
          </w:tcPr>
          <w:p w14:paraId="128A0E5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docs/uml/diagrama-classes.md — 7 entidades, enums, relações e máquina de estados do ServiceRequest.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00" w:type="dxa"/>
          </w:tcPr>
          <w:p w14:paraId="13EF3B35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Protótipos UX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26" w:type="dxa"/>
          </w:tcPr>
          <w:p w14:paraId="3AA56CA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docs/ux/ — 9 mockups (landing, registo, login, perfil, criação de serviço, listagem, detalhe, dashboard, avaliação).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00" w:type="dxa"/>
          </w:tcPr>
          <w:p w14:paraId="7D4624FB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Testes de Aceitação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26" w:type="dxa"/>
          </w:tcPr>
          <w:p w14:paraId="46C0785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docs/test/acceptance-tests.md — execução documentada das User Stories como testes de aceitação.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00" w:type="dxa"/>
          </w:tcPr>
          <w:p w14:paraId="616580A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Retrospetiva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26" w:type="dxa"/>
          </w:tcPr>
          <w:p w14:paraId="6848B133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docs/scrum/retrospectiva.md — retrospetiva final do projeto (ver também o documento anexo da Tarefa 17).</w:t>
            </w:r>
            <w:r/>
            <w:r/>
          </w:p>
        </w:tc>
      </w:tr>
    </w:tbl>
    <w:p w14:paraId="0A29B5E5">
      <w:pPr>
        <w:pStyle w:val="948"/>
        <w:pBdr/>
        <w:spacing/>
        <w:ind/>
        <w:rPr>
          <w:color w:val="2d2a6e"/>
        </w:rPr>
      </w:pPr>
      <w:r/>
      <w:bookmarkStart w:id="7" w:name="_Toc7"/>
      <w:r>
        <w:rPr>
          <w:color w:val="2d2a6e"/>
        </w:rPr>
        <w:t xml:space="preserve">4. Resumo de Assiduidade</w:t>
      </w:r>
      <w:r>
        <w:rPr>
          <w:color w:val="2d2a6e"/>
        </w:rPr>
      </w:r>
      <w:bookmarkEnd w:id="7"/>
      <w:r/>
      <w:r>
        <w:rPr>
          <w:color w:val="2d2a6e"/>
        </w:rPr>
      </w:r>
    </w:p>
    <w:p w14:paraId="2A27C390">
      <w:pPr>
        <w:pBdr/>
        <w:spacing w:after="160" w:line="300" w:lineRule="auto"/>
        <w:ind/>
        <w:jc w:val="both"/>
        <w:rPr/>
      </w:pPr>
      <w:r>
        <w:t xml:space="preserve">A distribuição do trabalho seguiu os papéis definidos no i</w:t>
      </w:r>
      <w:r>
        <w:t xml:space="preserve">nício do projeto, com todas as tarefas registadas e atribuídas no GitHub Projects. Nota: o grupo iniciou com 7 elementos; um elemento saiu numa fase inicial, antes da atribuição individual de issues, constando apenas das issues coletivas de arranque, sem i</w:t>
      </w:r>
      <w:r>
        <w:t xml:space="preserve">mpacto no âmbito entregue pelos 6 membros ativos. A lista seguinte indica, por integrante, as issues efetivamente atribuídas e fechadas no GitHub. No total foram 64 issues: 60 atribuídas individualmente e 4 issues de arranque partilhadas por toda a equipa.</w:t>
      </w:r>
      <w:r/>
      <w:r/>
    </w:p>
    <w:p w14:paraId="40250DC0">
      <w:pPr>
        <w:pStyle w:val="949"/>
        <w:pBdr/>
        <w:spacing/>
        <w:ind/>
        <w:rPr>
          <w:color w:val="6f73d9"/>
        </w:rPr>
      </w:pPr>
      <w:r/>
      <w:bookmarkStart w:id="8" w:name="_Toc8"/>
      <w:r>
        <w:rPr>
          <w:color w:val="6f73d9"/>
        </w:rPr>
        <w:t xml:space="preserve">Diogo Pereira — Scrum Master / Dev Lead (10 issues)</w:t>
      </w:r>
      <w:r>
        <w:rPr>
          <w:color w:val="6f73d9"/>
        </w:rPr>
      </w:r>
      <w:bookmarkEnd w:id="8"/>
      <w:r/>
      <w:r>
        <w:rPr>
          <w:color w:val="6f73d9"/>
        </w:rPr>
      </w:r>
    </w:p>
    <w:p w14:paraId="5559977E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#3 — Documento de Visão (docvisao.md)</w:t>
      </w:r>
      <w:r/>
      <w:r/>
    </w:p>
    <w:p w14:paraId="004A282A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#4 — Setup Next.js + TypeScript + Tailwind + shadcn/ui</w:t>
      </w:r>
      <w:r/>
      <w:r/>
    </w:p>
    <w:p w14:paraId="190A7B98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#5 — Configurar Prisma ORM + PostgreSQL</w:t>
      </w:r>
      <w:r/>
      <w:r/>
    </w:p>
    <w:p w14:paraId="01FE0B31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#14 — Product Backlog e Definition of Done</w:t>
      </w:r>
      <w:r/>
      <w:r/>
    </w:p>
    <w:p w14:paraId="038ABB36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#19 — Layout base e navegação</w:t>
      </w:r>
      <w:r/>
      <w:r/>
    </w:p>
    <w:p w14:paraId="78B872F5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#20 — Diagrama de Sequência — Fluxo de Registo</w:t>
      </w:r>
      <w:r/>
      <w:r/>
    </w:p>
    <w:p w14:paraId="62CD2F33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#32 — Refinar Protótipos UX</w:t>
      </w:r>
      <w:r/>
      <w:r/>
    </w:p>
    <w:p w14:paraId="5B639482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#34 — Sistema de avaliações</w:t>
      </w:r>
      <w:r/>
      <w:r/>
    </w:p>
    <w:p w14:paraId="4A4356E7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#39 — Testes Unitários — auth e user</w:t>
      </w:r>
      <w:r/>
      <w:r/>
    </w:p>
    <w:p w14:paraId="144C2C0A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#60 — US-014 — Avaliar prestador</w:t>
      </w:r>
      <w:r/>
      <w:r/>
    </w:p>
    <w:p w14:paraId="23297CFA">
      <w:pPr>
        <w:pStyle w:val="949"/>
        <w:pBdr/>
        <w:spacing/>
        <w:ind/>
        <w:rPr>
          <w:color w:val="6f73d9"/>
        </w:rPr>
      </w:pPr>
      <w:r/>
      <w:bookmarkStart w:id="9" w:name="_Toc9"/>
      <w:r>
        <w:rPr>
          <w:color w:val="6f73d9"/>
        </w:rPr>
        <w:t xml:space="preserve">António Simões — QA / Backend de Serviços (11 issues)</w:t>
      </w:r>
      <w:r>
        <w:rPr>
          <w:color w:val="6f73d9"/>
        </w:rPr>
      </w:r>
      <w:bookmarkEnd w:id="9"/>
      <w:r/>
      <w:r>
        <w:rPr>
          <w:color w:val="6f73d9"/>
        </w:rPr>
      </w:r>
    </w:p>
    <w:p w14:paraId="7EE6F993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#11 — Diagrama de Classes</w:t>
      </w:r>
      <w:r/>
      <w:r/>
    </w:p>
    <w:p w14:paraId="5A93430E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#13 — Diagrama de Estados — ServiceRequest</w:t>
      </w:r>
      <w:r/>
      <w:r/>
    </w:p>
    <w:p w14:paraId="429F36CD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#17 — Página de Login</w:t>
      </w:r>
      <w:r/>
      <w:r/>
    </w:p>
    <w:p w14:paraId="5503549A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#21 — CRUD de serviços — criação</w:t>
      </w:r>
      <w:r/>
      <w:r/>
    </w:p>
    <w:p w14:paraId="1398C45B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#23 — Página de detalhe de serviço</w:t>
      </w:r>
      <w:r/>
      <w:r/>
    </w:p>
    <w:p w14:paraId="47FA8A35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#27 — Enviar pedido de serviço</w:t>
      </w:r>
      <w:r/>
      <w:r/>
    </w:p>
    <w:p w14:paraId="085B36B8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#41 — User Stories como Testes de Aceitação</w:t>
      </w:r>
      <w:r/>
      <w:r/>
    </w:p>
    <w:p w14:paraId="75995B74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#51 — US-005 — Publicar serviço</w:t>
      </w:r>
      <w:r/>
      <w:r/>
    </w:p>
    <w:p w14:paraId="21956EB8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#52 — US-006 — Editar serviço</w:t>
      </w:r>
      <w:r/>
      <w:r/>
    </w:p>
    <w:p w14:paraId="59DB371B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#53 — US-007 — Remover serviço</w:t>
      </w:r>
      <w:r/>
      <w:r/>
    </w:p>
    <w:p w14:paraId="30ADFA91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#65 — US-019 — Navegação e layout base</w:t>
      </w:r>
      <w:r/>
      <w:r/>
    </w:p>
    <w:p w14:paraId="10787EF2">
      <w:pPr>
        <w:pStyle w:val="949"/>
        <w:pBdr/>
        <w:spacing/>
        <w:ind/>
        <w:rPr>
          <w:color w:val="6f73d9"/>
        </w:rPr>
      </w:pPr>
      <w:r/>
      <w:bookmarkStart w:id="10" w:name="_Toc10"/>
      <w:r>
        <w:rPr>
          <w:color w:val="6f73d9"/>
        </w:rPr>
        <w:t xml:space="preserve">Kauã Pina — Modelação UML / Pedidos (9 issues)</w:t>
      </w:r>
      <w:r>
        <w:rPr>
          <w:color w:val="6f73d9"/>
        </w:rPr>
      </w:r>
      <w:bookmarkEnd w:id="10"/>
      <w:r/>
      <w:r>
        <w:rPr>
          <w:color w:val="6f73d9"/>
        </w:rPr>
      </w:r>
    </w:p>
    <w:p w14:paraId="0AF40854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#10 — Diagrama de Casos de Uso</w:t>
      </w:r>
      <w:r/>
      <w:r/>
    </w:p>
    <w:p w14:paraId="7E4A91C9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#28 — Painel do prestador — gestão de pedidos</w:t>
      </w:r>
      <w:r/>
      <w:r/>
    </w:p>
    <w:p w14:paraId="0E1938F5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#29 — Painel do cliente — pedidos enviados</w:t>
      </w:r>
      <w:r/>
      <w:r/>
    </w:p>
    <w:p w14:paraId="205D42A0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#33 — Diagrama de Sequência — Contratação e Avaliação</w:t>
      </w:r>
      <w:r/>
      <w:r/>
    </w:p>
    <w:p w14:paraId="1EE85A61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#35 — Componente de estrelas (rating)</w:t>
      </w:r>
      <w:r/>
      <w:r/>
    </w:p>
    <w:p w14:paraId="0D438767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#54 — US-008 — Pesquisar e filtrar serviços</w:t>
      </w:r>
      <w:r/>
      <w:r/>
    </w:p>
    <w:p w14:paraId="6EF16FFA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#62 — US-016 — Denunciar serviço ou utilizador</w:t>
      </w:r>
      <w:r/>
      <w:r/>
    </w:p>
    <w:p w14:paraId="3A5A10B3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#64 — US-018 — Dashboard principal</w:t>
      </w:r>
      <w:r/>
      <w:r/>
    </w:p>
    <w:p w14:paraId="7AC6E15C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#66 — US-020 — Landing page</w:t>
      </w:r>
      <w:r/>
      <w:r/>
    </w:p>
    <w:p w14:paraId="31A65FE2">
      <w:pPr>
        <w:pStyle w:val="949"/>
        <w:pBdr/>
        <w:spacing/>
        <w:ind/>
        <w:rPr>
          <w:color w:val="6f73d9"/>
        </w:rPr>
      </w:pPr>
      <w:r/>
      <w:bookmarkStart w:id="11" w:name="_Toc11"/>
      <w:r>
        <w:rPr>
          <w:color w:val="6f73d9"/>
        </w:rPr>
        <w:t xml:space="preserve">Leonardo Afonso — Autenticação / Testes / Documentação (10 issues)</w:t>
      </w:r>
      <w:r>
        <w:rPr>
          <w:color w:val="6f73d9"/>
        </w:rPr>
      </w:r>
      <w:bookmarkEnd w:id="11"/>
      <w:r/>
      <w:r>
        <w:rPr>
          <w:color w:val="6f73d9"/>
        </w:rPr>
      </w:r>
    </w:p>
    <w:p w14:paraId="78CE2267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#16 — Registo com validação de e-mail institucional</w:t>
      </w:r>
      <w:r/>
      <w:r/>
    </w:p>
    <w:p w14:paraId="0252E996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#24 — Listagem de serviços com pesquisa e filtros</w:t>
      </w:r>
      <w:r/>
      <w:r/>
    </w:p>
    <w:p w14:paraId="3AAE0580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#42 — Documento de Retrospectiva e Relatório Final</w:t>
      </w:r>
      <w:r/>
      <w:r/>
    </w:p>
    <w:p w14:paraId="588FA2C0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#43 — Documentação final completa</w:t>
      </w:r>
      <w:r/>
      <w:r/>
    </w:p>
    <w:p w14:paraId="68B8D215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#44 — Preparação da Apresentação Final</w:t>
      </w:r>
      <w:r/>
      <w:r/>
    </w:p>
    <w:p w14:paraId="0C211978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#47 — US-001 — Registo com e-mail institucional</w:t>
      </w:r>
      <w:r/>
      <w:r/>
    </w:p>
    <w:p w14:paraId="54B42760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#48 — US-002 — Login na plataforma</w:t>
      </w:r>
      <w:r/>
      <w:r/>
    </w:p>
    <w:p w14:paraId="107E2891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#49 — US-003 — Logout</w:t>
      </w:r>
      <w:r/>
      <w:r/>
    </w:p>
    <w:p w14:paraId="5F5E6837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#50 — US-004 — Ver e editar perfil</w:t>
      </w:r>
      <w:r/>
      <w:r/>
    </w:p>
    <w:p w14:paraId="4755DD10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#55 — US-009 — Ver detalhe de serviço</w:t>
      </w:r>
      <w:r/>
      <w:r/>
    </w:p>
    <w:p w14:paraId="769EF9DD">
      <w:pPr>
        <w:pStyle w:val="949"/>
        <w:pBdr/>
        <w:spacing/>
        <w:ind/>
        <w:rPr>
          <w:color w:val="6f73d9"/>
        </w:rPr>
      </w:pPr>
      <w:r/>
      <w:bookmarkStart w:id="12" w:name="_Toc12"/>
      <w:r>
        <w:rPr>
          <w:color w:val="6f73d9"/>
        </w:rPr>
        <w:t xml:space="preserve">Marinela Bettencourt — UX / Frontend / Testes (10 issues)</w:t>
      </w:r>
      <w:r>
        <w:rPr>
          <w:color w:val="6f73d9"/>
        </w:rPr>
      </w:r>
      <w:bookmarkEnd w:id="12"/>
      <w:r/>
      <w:r>
        <w:rPr>
          <w:color w:val="6f73d9"/>
        </w:rPr>
      </w:r>
    </w:p>
    <w:p w14:paraId="72775487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#9 — Protótipos de UX (Mockups)</w:t>
      </w:r>
      <w:r/>
      <w:r/>
    </w:p>
    <w:p w14:paraId="3CB3A970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#18 — Perfil de utilizador (view + edit)</w:t>
      </w:r>
      <w:r/>
      <w:r/>
    </w:p>
    <w:p w14:paraId="292027CF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#25 — Gestão de categorias (seed + UI)</w:t>
      </w:r>
      <w:r/>
      <w:r/>
    </w:p>
    <w:p w14:paraId="5218A48F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#26 — Diagrama de Sequência — Publicação de Serviço</w:t>
      </w:r>
      <w:r/>
      <w:r/>
    </w:p>
    <w:p w14:paraId="0446C5FE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#30 — Dashboard principal</w:t>
      </w:r>
      <w:r/>
      <w:r/>
    </w:p>
    <w:p w14:paraId="2B0456FA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#31 — Refinar User Stories</w:t>
      </w:r>
      <w:r/>
      <w:r/>
    </w:p>
    <w:p w14:paraId="27B7CA11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#37 — Painel de moderação (admin)</w:t>
      </w:r>
      <w:r/>
      <w:r/>
    </w:p>
    <w:p w14:paraId="1666DF35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#38 — Polish de UI e responsividade</w:t>
      </w:r>
      <w:r/>
      <w:r/>
    </w:p>
    <w:p w14:paraId="05B66F68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#40 — Testes Unitários — service e request</w:t>
      </w:r>
      <w:r/>
      <w:r/>
    </w:p>
    <w:p w14:paraId="3667F64B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#56 — US-010 — Enviar pedido de serviço</w:t>
      </w:r>
      <w:r/>
      <w:r/>
    </w:p>
    <w:p w14:paraId="44742AEF">
      <w:pPr>
        <w:pStyle w:val="949"/>
        <w:pBdr/>
        <w:spacing/>
        <w:ind/>
        <w:rPr>
          <w:color w:val="6f73d9"/>
        </w:rPr>
      </w:pPr>
      <w:r/>
      <w:bookmarkStart w:id="13" w:name="_Toc13"/>
      <w:r>
        <w:rPr>
          <w:color w:val="6f73d9"/>
        </w:rPr>
        <w:t xml:space="preserve">Miguel Costa — Infraestrutura / Backlog / Pedidos (10 issues)</w:t>
      </w:r>
      <w:r>
        <w:rPr>
          <w:color w:val="6f73d9"/>
        </w:rPr>
      </w:r>
      <w:bookmarkEnd w:id="13"/>
      <w:r/>
      <w:r>
        <w:rPr>
          <w:color w:val="6f73d9"/>
        </w:rPr>
      </w:r>
    </w:p>
    <w:p w14:paraId="74956A0D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#7 — Configurar GitHub Actions (CI/CD)</w:t>
      </w:r>
      <w:r/>
      <w:r/>
    </w:p>
    <w:p w14:paraId="66147BAD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#12 — Diagrama de Componentes</w:t>
      </w:r>
      <w:r/>
      <w:r/>
    </w:p>
    <w:p w14:paraId="348E854C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#15 — NextAuth.js v5 com credentials provider</w:t>
      </w:r>
      <w:r/>
      <w:r/>
    </w:p>
    <w:p w14:paraId="3ACE51D0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#22 — CRUD de serviços — edição e remoção</w:t>
      </w:r>
      <w:r/>
      <w:r/>
    </w:p>
    <w:p w14:paraId="7193E6FF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#36 — Sistema de denúncia</w:t>
      </w:r>
      <w:r/>
      <w:r/>
    </w:p>
    <w:p w14:paraId="4041F216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#57 — US-011 — Gerir pedidos recebidos</w:t>
      </w:r>
      <w:r/>
      <w:r/>
    </w:p>
    <w:p w14:paraId="6ED663BE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#58 — US-012 — Ver pedidos enviados</w:t>
      </w:r>
      <w:r/>
      <w:r/>
    </w:p>
    <w:p w14:paraId="63063B9B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#59 — US-013 — Cancelar pedido</w:t>
      </w:r>
      <w:r/>
      <w:r/>
    </w:p>
    <w:p w14:paraId="14C87632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#61 — US-015 — Ver avaliações de prestador</w:t>
      </w:r>
      <w:r/>
      <w:r/>
    </w:p>
    <w:p w14:paraId="106877CF">
      <w:pPr>
        <w:pStyle w:val="966"/>
        <w:numPr>
          <w:ilvl w:val="0"/>
          <w:numId w:val="28"/>
        </w:numPr>
        <w:pBdr/>
        <w:spacing w:after="80" w:line="290" w:lineRule="auto"/>
        <w:ind/>
        <w:rPr/>
      </w:pPr>
      <w:r>
        <w:t xml:space="preserve">#63 — US-017 — Moderar conteúdo (admin)</w:t>
      </w:r>
      <w:r/>
      <w:r/>
    </w:p>
    <w:p w14:paraId="21C7C64A">
      <w:pPr>
        <w:pStyle w:val="949"/>
        <w:pBdr/>
        <w:spacing/>
        <w:ind/>
        <w:rPr>
          <w:color w:val="6f73d9"/>
        </w:rPr>
      </w:pPr>
      <w:r/>
      <w:bookmarkStart w:id="14" w:name="_Toc14"/>
      <w:r>
        <w:rPr>
          <w:color w:val="6f73d9"/>
        </w:rPr>
        <w:t xml:space="preserve">Trabalho coletivo de equipa (4 issues)</w:t>
      </w:r>
      <w:r>
        <w:rPr>
          <w:color w:val="6f73d9"/>
        </w:rPr>
      </w:r>
      <w:bookmarkEnd w:id="14"/>
      <w:r/>
      <w:r>
        <w:rPr>
          <w:color w:val="6f73d9"/>
        </w:rPr>
      </w:r>
    </w:p>
    <w:p w14:paraId="0B25C375">
      <w:pPr>
        <w:pBdr/>
        <w:spacing w:after="120" w:line="300" w:lineRule="auto"/>
        <w:ind/>
        <w:jc w:val="both"/>
        <w:rPr/>
      </w:pPr>
      <w:r>
        <w:rPr>
          <w:i/>
        </w:rPr>
        <w:t xml:space="preserve">As issues de arranque do p</w:t>
      </w:r>
      <w:r>
        <w:rPr>
          <w:i/>
        </w:rPr>
        <w:t xml:space="preserve">rojeto foram atribuídas a toda a equipa: #1 Criar repositório GitHub, #2 Criar README.md, #6 Configurar Docker + Docker Compose e #8 Criar User Stories completas. O elemento que abandonou o projeto (Jonathan) consta apenas destas issues coletivas iniciais.</w:t>
      </w:r>
      <w:r/>
      <w:r/>
    </w:p>
    <w:p w14:paraId="4EB214C8">
      <w:pPr>
        <w:pBdr/>
        <w:spacing w:after="160" w:line="300" w:lineRule="auto"/>
        <w:ind/>
        <w:jc w:val="both"/>
        <w:rPr/>
      </w:pPr>
      <w:r/>
      <w:r/>
      <w:r/>
    </w:p>
    <w:p w14:paraId="5275802F">
      <w:pPr>
        <w:pStyle w:val="949"/>
        <w:pBdr/>
        <w:spacing/>
        <w:ind/>
        <w:rPr>
          <w:color w:val="6f73d9"/>
        </w:rPr>
      </w:pPr>
      <w:r/>
      <w:bookmarkStart w:id="15" w:name="_Toc15"/>
      <w:r>
        <w:rPr>
          <w:color w:val="6f73d9"/>
        </w:rPr>
        <w:t xml:space="preserve">Síntese</w:t>
      </w:r>
      <w:r>
        <w:rPr>
          <w:color w:val="6f73d9"/>
        </w:rPr>
      </w:r>
      <w:bookmarkEnd w:id="15"/>
      <w:r/>
      <w:r>
        <w:rPr>
          <w:color w:val="6f73d9"/>
        </w:rPr>
      </w:r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200"/>
        <w:gridCol w:w="3200"/>
        <w:gridCol w:w="1626"/>
      </w:tblGrid>
      <w:tr>
        <w:trPr>
          <w:tblHeader/>
        </w:trPr>
        <w:tc>
          <w:tcPr>
            <w:shd w:val="clear" w:color="ffffff" w:fill="2d2a6e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</w:tcPr>
          <w:p w14:paraId="27996784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  <w:r/>
            <w:r/>
          </w:p>
        </w:tc>
        <w:tc>
          <w:tcPr>
            <w:shd w:val="clear" w:color="ffffff" w:fill="2d2a6e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 w14:paraId="7E55694E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  <w:r/>
            <w:r/>
          </w:p>
        </w:tc>
        <w:tc>
          <w:tcPr>
            <w:shd w:val="clear" w:color="ffffff" w:fill="2d2a6e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26" w:type="dxa"/>
          </w:tcPr>
          <w:p w14:paraId="31A3777C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Issues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</w:tcPr>
          <w:p w14:paraId="5488A74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Diogo Pereira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 w14:paraId="31A673F1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Scrum Master / Dev Lead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26" w:type="dxa"/>
          </w:tcPr>
          <w:p w14:paraId="2D839A2B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</w:tcPr>
          <w:p w14:paraId="72F3890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António Simões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 w14:paraId="4E7DF8C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QA / Backend de Serviços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26" w:type="dxa"/>
          </w:tcPr>
          <w:p w14:paraId="4F63508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11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</w:tcPr>
          <w:p w14:paraId="5BFBEDED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Kauã Pina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 w14:paraId="669A04D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Modelação UML / Pedidos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26" w:type="dxa"/>
          </w:tcPr>
          <w:p w14:paraId="6D1FA05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9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</w:tcPr>
          <w:p w14:paraId="3C8439A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Leonardo Afonso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 w14:paraId="4225628B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Autenticação / Testes / Documentação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26" w:type="dxa"/>
          </w:tcPr>
          <w:p w14:paraId="5B3A3A5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</w:t>
            </w:r>
            <w:r/>
            <w:r/>
          </w:p>
        </w:tc>
      </w:tr>
      <w:tr>
        <w:trPr/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</w:tcPr>
          <w:p w14:paraId="57DA7D9E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Marinela Bettencourt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 w14:paraId="4ACED65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UX / Frontend / Testes</w:t>
            </w:r>
            <w:r/>
            <w:r/>
          </w:p>
        </w:tc>
        <w:tc>
          <w:tcPr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26" w:type="dxa"/>
          </w:tcPr>
          <w:p w14:paraId="297BFD1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</w:t>
            </w:r>
            <w:r/>
            <w:r/>
          </w:p>
        </w:tc>
      </w:tr>
      <w:tr>
        <w:trPr/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</w:tcPr>
          <w:p w14:paraId="40FE991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Miguel Costa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 w14:paraId="3E18AC4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Infraestrutura / Backlog / Pedidos</w:t>
            </w:r>
            <w:r/>
            <w:r/>
          </w:p>
        </w:tc>
        <w:tc>
          <w:tcPr>
            <w:shd w:val="clear" w:color="ffffff" w:fill="f4f3fb"/>
            <w:tcBorders>
              <w:top w:val="single" w:color="c9c5ee" w:sz="1" w:space="0"/>
              <w:left w:val="single" w:color="c9c5ee" w:sz="1" w:space="0"/>
              <w:bottom w:val="single" w:color="c9c5ee" w:sz="1" w:space="0"/>
              <w:right w:val="single" w:color="c9c5ee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26" w:type="dxa"/>
          </w:tcPr>
          <w:p w14:paraId="47465ED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</w:t>
            </w:r>
            <w:r/>
            <w:r/>
          </w:p>
        </w:tc>
      </w:tr>
    </w:tbl>
    <w:p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3"/>
      <w:pBdr/>
      <w:spacing/>
      <w:ind/>
      <w:rPr>
        <w:i/>
        <w:sz w:val="18"/>
      </w:rPr>
    </w:pPr>
    <w:r>
      <w:rPr>
        <w:i/>
        <w:sz w:val="18"/>
      </w:rPr>
      <w:t xml:space="preserve">[</w:t>
    </w:r>
    <w:r>
      <w:rPr>
        <w:i/>
        <w:sz w:val="18"/>
      </w:rPr>
      <w:t xml:space="preserve">SkoolBay</w:t>
    </w:r>
    <w:r>
      <w:rPr>
        <w:i/>
        <w:sz w:val="18"/>
        <w:lang w:val="pt-BR"/>
      </w:rPr>
      <w:t xml:space="preserve"> </w:t>
    </w:r>
    <w:r>
      <w:rPr>
        <w:i/>
        <w:sz w:val="18"/>
        <w:lang w:val="pt-BR"/>
      </w:rPr>
      <w:t xml:space="preserve">Marketplace de Serviços entre Estudantes Universitários</w:t>
    </w:r>
    <w:r>
      <w:rPr>
        <w:i/>
        <w:sz w:val="18"/>
      </w:rPr>
      <w:t xml:space="preserve">], UC </w:t>
    </w:r>
    <w:r>
      <w:rPr>
        <w:i/>
        <w:sz w:val="18"/>
        <w:lang w:val="pt-BR"/>
      </w:rPr>
      <w:t xml:space="preserve">Engenharia de Software</w:t>
    </w:r>
    <w:r>
      <w:rPr>
        <w:i/>
        <w:sz w:val="18"/>
      </w:rPr>
    </w:r>
    <w:r>
      <w:rPr>
        <w:i/>
        <w:sz w:val="1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82B8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40E41F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659447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20F7F4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8A411E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A1773D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D5831B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2FDC3AF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28F647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378B136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4338782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4EC92DE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54AC7F8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5A74541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5B63346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5D87553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60E278B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652E600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67416F6E"/>
    <w:lvl w:ilvl="0">
      <w:isLgl w:val="false"/>
      <w:lvlJc w:val="left"/>
      <w:lvlText w:val=""/>
      <w:numFmt w:val="bullet"/>
      <w:pPr>
        <w:pBdr/>
        <w:spacing/>
        <w:ind w:hanging="360" w:left="11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80"/>
      </w:pPr>
      <w:rPr>
        <w:rFonts w:hint="default" w:ascii="Wingdings" w:hAnsi="Wingdings"/>
      </w:rPr>
      <w:start w:val="1"/>
      <w:suff w:val="tab"/>
    </w:lvl>
  </w:abstractNum>
  <w:abstractNum w:abstractNumId="19">
    <w:nsid w:val="682D4B1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6A71442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704A0A1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7385790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77D755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7B80424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16"/>
  </w:num>
  <w:num w:numId="2">
    <w:abstractNumId w:val="2"/>
  </w:num>
  <w:num w:numId="3">
    <w:abstractNumId w:val="1"/>
  </w:num>
  <w:num w:numId="4">
    <w:abstractNumId w:val="24"/>
  </w:num>
  <w:num w:numId="5">
    <w:abstractNumId w:val="23"/>
  </w:num>
  <w:num w:numId="6">
    <w:abstractNumId w:val="19"/>
  </w:num>
  <w:num w:numId="7">
    <w:abstractNumId w:val="18"/>
  </w:num>
  <w:num w:numId="8">
    <w:abstractNumId w:val="12"/>
  </w:num>
  <w:num w:numId="9">
    <w:abstractNumId w:val="7"/>
  </w:num>
  <w:num w:numId="10">
    <w:abstractNumId w:val="10"/>
  </w:num>
  <w:num w:numId="11">
    <w:abstractNumId w:val="0"/>
  </w:num>
  <w:num w:numId="12">
    <w:abstractNumId w:val="11"/>
  </w:num>
  <w:num w:numId="13">
    <w:abstractNumId w:val="5"/>
  </w:num>
  <w:num w:numId="14">
    <w:abstractNumId w:val="22"/>
  </w:num>
  <w:num w:numId="15">
    <w:abstractNumId w:val="21"/>
  </w:num>
  <w:num w:numId="16">
    <w:abstractNumId w:val="4"/>
  </w:num>
  <w:num w:numId="17">
    <w:abstractNumId w:val="3"/>
  </w:num>
  <w:num w:numId="18">
    <w:abstractNumId w:val="8"/>
  </w:num>
  <w:num w:numId="19">
    <w:abstractNumId w:val="13"/>
  </w:num>
  <w:num w:numId="20">
    <w:abstractNumId w:val="6"/>
  </w:num>
  <w:num w:numId="21">
    <w:abstractNumId w:val="20"/>
  </w:num>
  <w:num w:numId="22">
    <w:abstractNumId w:val="14"/>
  </w:num>
  <w:num w:numId="23">
    <w:abstractNumId w:val="15"/>
  </w:num>
  <w:num w:numId="24">
    <w:abstractNumId w:val="17"/>
  </w:num>
  <w:num w:numId="25">
    <w:abstractNumId w:val="9"/>
  </w:num>
  <w:num w:numId="26">
    <w:abstractNumId w:val="25"/>
    <w:lvlOverride w:ilvl="0">
      <w:startOverride w:val="1"/>
    </w:lvlOverride>
  </w:num>
  <w:num w:numId="27">
    <w:abstractNumId w:val="26"/>
    <w:lvlOverride w:ilvl="0">
      <w:startOverride w:val="1"/>
    </w:lvlOverride>
  </w:num>
  <w:num w:numId="28">
    <w:abstractNumId w:val="2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4">
    <w:name w:val="Table Grid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Table Grid Light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1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2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1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2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3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5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6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0">
    <w:name w:val="Heading 3"/>
    <w:basedOn w:val="947"/>
    <w:next w:val="947"/>
    <w:link w:val="9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1">
    <w:name w:val="Heading 4"/>
    <w:basedOn w:val="947"/>
    <w:next w:val="947"/>
    <w:link w:val="9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2">
    <w:name w:val="Heading 5"/>
    <w:basedOn w:val="947"/>
    <w:next w:val="947"/>
    <w:link w:val="9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3">
    <w:name w:val="Heading 6"/>
    <w:basedOn w:val="947"/>
    <w:next w:val="947"/>
    <w:link w:val="9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4">
    <w:name w:val="Heading 7"/>
    <w:basedOn w:val="947"/>
    <w:next w:val="947"/>
    <w:link w:val="9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5">
    <w:name w:val="Heading 8"/>
    <w:basedOn w:val="947"/>
    <w:next w:val="947"/>
    <w:link w:val="9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6">
    <w:name w:val="Heading 9"/>
    <w:basedOn w:val="947"/>
    <w:next w:val="947"/>
    <w:link w:val="9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7">
    <w:name w:val="Heading 1 Char"/>
    <w:basedOn w:val="950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8">
    <w:name w:val="Heading 2 Char"/>
    <w:basedOn w:val="950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9">
    <w:name w:val="Heading 3 Char"/>
    <w:basedOn w:val="950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0">
    <w:name w:val="Heading 4 Char"/>
    <w:basedOn w:val="950"/>
    <w:link w:val="9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1">
    <w:name w:val="Heading 5 Char"/>
    <w:basedOn w:val="950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2">
    <w:name w:val="Heading 6 Char"/>
    <w:basedOn w:val="950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3">
    <w:name w:val="Heading 7 Char"/>
    <w:basedOn w:val="950"/>
    <w:link w:val="9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4">
    <w:name w:val="Heading 8 Char"/>
    <w:basedOn w:val="950"/>
    <w:link w:val="9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Heading 9 Char"/>
    <w:basedOn w:val="950"/>
    <w:link w:val="9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6">
    <w:name w:val="Title"/>
    <w:basedOn w:val="947"/>
    <w:next w:val="947"/>
    <w:link w:val="9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7">
    <w:name w:val="Title Char"/>
    <w:basedOn w:val="950"/>
    <w:link w:val="9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8">
    <w:name w:val="Subtitle"/>
    <w:basedOn w:val="947"/>
    <w:next w:val="947"/>
    <w:link w:val="9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9">
    <w:name w:val="Subtitle Char"/>
    <w:basedOn w:val="950"/>
    <w:link w:val="9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0">
    <w:name w:val="Quote"/>
    <w:basedOn w:val="947"/>
    <w:next w:val="947"/>
    <w:link w:val="9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1">
    <w:name w:val="Quote Char"/>
    <w:basedOn w:val="950"/>
    <w:link w:val="9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2">
    <w:name w:val="Intense Emphasis"/>
    <w:basedOn w:val="9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947"/>
    <w:next w:val="947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>
    <w:name w:val="Intense Quote Char"/>
    <w:basedOn w:val="950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5">
    <w:name w:val="Intense Reference"/>
    <w:basedOn w:val="9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6">
    <w:name w:val="No Spacing"/>
    <w:basedOn w:val="947"/>
    <w:uiPriority w:val="1"/>
    <w:qFormat/>
    <w:pPr>
      <w:pBdr/>
      <w:spacing w:after="0" w:line="240" w:lineRule="auto"/>
      <w:ind/>
    </w:pPr>
  </w:style>
  <w:style w:type="character" w:styleId="927">
    <w:name w:val="Subtle Emphasis"/>
    <w:basedOn w:val="9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8">
    <w:name w:val="Subtle Reference"/>
    <w:basedOn w:val="9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9">
    <w:name w:val="Book Title"/>
    <w:basedOn w:val="95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0">
    <w:name w:val="Header Char"/>
    <w:basedOn w:val="950"/>
    <w:link w:val="953"/>
    <w:uiPriority w:val="99"/>
    <w:pPr>
      <w:pBdr/>
      <w:spacing/>
      <w:ind/>
    </w:pPr>
  </w:style>
  <w:style w:type="character" w:styleId="931">
    <w:name w:val="Footer Char"/>
    <w:basedOn w:val="950"/>
    <w:link w:val="955"/>
    <w:uiPriority w:val="99"/>
    <w:pPr>
      <w:pBdr/>
      <w:spacing/>
      <w:ind/>
    </w:pPr>
  </w:style>
  <w:style w:type="paragraph" w:styleId="932">
    <w:name w:val="footnote text"/>
    <w:basedOn w:val="947"/>
    <w:link w:val="9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3">
    <w:name w:val="Footnote Text Char"/>
    <w:basedOn w:val="950"/>
    <w:link w:val="932"/>
    <w:uiPriority w:val="99"/>
    <w:semiHidden/>
    <w:pPr>
      <w:pBdr/>
      <w:spacing/>
      <w:ind/>
    </w:pPr>
    <w:rPr>
      <w:sz w:val="20"/>
      <w:szCs w:val="20"/>
    </w:rPr>
  </w:style>
  <w:style w:type="character" w:styleId="934">
    <w:name w:val="footnote reference"/>
    <w:basedOn w:val="950"/>
    <w:uiPriority w:val="99"/>
    <w:semiHidden/>
    <w:unhideWhenUsed/>
    <w:pPr>
      <w:pBdr/>
      <w:spacing/>
      <w:ind/>
    </w:pPr>
    <w:rPr>
      <w:vertAlign w:val="superscript"/>
    </w:rPr>
  </w:style>
  <w:style w:type="paragraph" w:styleId="935">
    <w:name w:val="endnote text"/>
    <w:basedOn w:val="947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Endnote Text Char"/>
    <w:basedOn w:val="950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endnote reference"/>
    <w:basedOn w:val="950"/>
    <w:uiPriority w:val="99"/>
    <w:semiHidden/>
    <w:unhideWhenUsed/>
    <w:pPr>
      <w:pBdr/>
      <w:spacing/>
      <w:ind/>
    </w:pPr>
    <w:rPr>
      <w:vertAlign w:val="superscript"/>
    </w:rPr>
  </w:style>
  <w:style w:type="character" w:styleId="938">
    <w:name w:val="FollowedHyperlink"/>
    <w:basedOn w:val="9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9">
    <w:name w:val="toc 3"/>
    <w:basedOn w:val="947"/>
    <w:next w:val="947"/>
    <w:uiPriority w:val="39"/>
    <w:unhideWhenUsed/>
    <w:pPr>
      <w:pBdr/>
      <w:spacing w:after="100"/>
      <w:ind w:left="440"/>
    </w:pPr>
  </w:style>
  <w:style w:type="paragraph" w:styleId="940">
    <w:name w:val="toc 4"/>
    <w:basedOn w:val="947"/>
    <w:next w:val="947"/>
    <w:uiPriority w:val="39"/>
    <w:unhideWhenUsed/>
    <w:pPr>
      <w:pBdr/>
      <w:spacing w:after="100"/>
      <w:ind w:left="660"/>
    </w:pPr>
  </w:style>
  <w:style w:type="paragraph" w:styleId="941">
    <w:name w:val="toc 5"/>
    <w:basedOn w:val="947"/>
    <w:next w:val="947"/>
    <w:uiPriority w:val="39"/>
    <w:unhideWhenUsed/>
    <w:pPr>
      <w:pBdr/>
      <w:spacing w:after="100"/>
      <w:ind w:left="880"/>
    </w:pPr>
  </w:style>
  <w:style w:type="paragraph" w:styleId="942">
    <w:name w:val="toc 6"/>
    <w:basedOn w:val="947"/>
    <w:next w:val="947"/>
    <w:uiPriority w:val="39"/>
    <w:unhideWhenUsed/>
    <w:pPr>
      <w:pBdr/>
      <w:spacing w:after="100"/>
      <w:ind w:left="1100"/>
    </w:pPr>
  </w:style>
  <w:style w:type="paragraph" w:styleId="943">
    <w:name w:val="toc 7"/>
    <w:basedOn w:val="947"/>
    <w:next w:val="947"/>
    <w:uiPriority w:val="39"/>
    <w:unhideWhenUsed/>
    <w:pPr>
      <w:pBdr/>
      <w:spacing w:after="100"/>
      <w:ind w:left="1320"/>
    </w:pPr>
  </w:style>
  <w:style w:type="paragraph" w:styleId="944">
    <w:name w:val="toc 8"/>
    <w:basedOn w:val="947"/>
    <w:next w:val="947"/>
    <w:uiPriority w:val="39"/>
    <w:unhideWhenUsed/>
    <w:pPr>
      <w:pBdr/>
      <w:spacing w:after="100"/>
      <w:ind w:left="1540"/>
    </w:pPr>
  </w:style>
  <w:style w:type="paragraph" w:styleId="945">
    <w:name w:val="toc 9"/>
    <w:basedOn w:val="947"/>
    <w:next w:val="947"/>
    <w:uiPriority w:val="39"/>
    <w:unhideWhenUsed/>
    <w:pPr>
      <w:pBdr/>
      <w:spacing w:after="100"/>
      <w:ind w:left="1760"/>
    </w:pPr>
  </w:style>
  <w:style w:type="character" w:styleId="946">
    <w:name w:val="Placeholder Text"/>
    <w:basedOn w:val="950"/>
    <w:uiPriority w:val="99"/>
    <w:semiHidden/>
    <w:pPr>
      <w:pBdr/>
      <w:spacing/>
      <w:ind/>
    </w:pPr>
    <w:rPr>
      <w:color w:val="666666"/>
    </w:rPr>
  </w:style>
  <w:style w:type="paragraph" w:styleId="947" w:default="1">
    <w:name w:val="Normal"/>
    <w:qFormat/>
    <w:pPr>
      <w:pBdr/>
      <w:spacing/>
      <w:ind/>
    </w:pPr>
  </w:style>
  <w:style w:type="paragraph" w:styleId="948">
    <w:name w:val="Heading 1"/>
    <w:basedOn w:val="947"/>
    <w:next w:val="947"/>
    <w:link w:val="957"/>
    <w:uiPriority w:val="9"/>
    <w:qFormat/>
    <w:pPr>
      <w:keepNext w:val="true"/>
      <w:keepLines w:val="true"/>
      <w:pBdr/>
      <w:spacing w:after="120" w:before="360"/>
      <w:ind/>
      <w:outlineLvl w:val="0"/>
    </w:pPr>
    <w:rPr>
      <w:rFonts w:eastAsiaTheme="majorEastAsia" w:cstheme="majorBidi"/>
      <w:b/>
      <w:sz w:val="32"/>
      <w:szCs w:val="32"/>
    </w:rPr>
  </w:style>
  <w:style w:type="paragraph" w:styleId="949">
    <w:name w:val="Heading 2"/>
    <w:basedOn w:val="947"/>
    <w:next w:val="947"/>
    <w:link w:val="961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b/>
      <w:sz w:val="26"/>
      <w:szCs w:val="26"/>
    </w:rPr>
  </w:style>
  <w:style w:type="character" w:styleId="950" w:default="1">
    <w:name w:val="Default Paragraph Font"/>
    <w:uiPriority w:val="1"/>
    <w:semiHidden/>
    <w:unhideWhenUsed/>
    <w:pPr>
      <w:pBdr/>
      <w:spacing/>
      <w:ind/>
    </w:pPr>
  </w:style>
  <w:style w:type="table" w:styleId="9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2" w:default="1">
    <w:name w:val="No List"/>
    <w:uiPriority w:val="99"/>
    <w:semiHidden/>
    <w:unhideWhenUsed/>
    <w:pPr>
      <w:pBdr/>
      <w:spacing/>
      <w:ind/>
    </w:pPr>
  </w:style>
  <w:style w:type="paragraph" w:styleId="953">
    <w:name w:val="Header"/>
    <w:basedOn w:val="947"/>
    <w:link w:val="95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54" w:customStyle="1">
    <w:name w:val="Cabeçalho Caráter"/>
    <w:basedOn w:val="950"/>
    <w:link w:val="953"/>
    <w:uiPriority w:val="99"/>
    <w:pPr>
      <w:pBdr/>
      <w:spacing/>
      <w:ind/>
    </w:pPr>
  </w:style>
  <w:style w:type="paragraph" w:styleId="955">
    <w:name w:val="Footer"/>
    <w:basedOn w:val="947"/>
    <w:link w:val="95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56" w:customStyle="1">
    <w:name w:val="Rodapé Caráter"/>
    <w:basedOn w:val="950"/>
    <w:link w:val="955"/>
    <w:uiPriority w:val="99"/>
    <w:pPr>
      <w:pBdr/>
      <w:spacing/>
      <w:ind/>
    </w:pPr>
  </w:style>
  <w:style w:type="character" w:styleId="957" w:customStyle="1">
    <w:name w:val="Título 1 Caráter"/>
    <w:basedOn w:val="950"/>
    <w:link w:val="948"/>
    <w:uiPriority w:val="9"/>
    <w:pPr>
      <w:pBdr/>
      <w:spacing/>
      <w:ind/>
    </w:pPr>
    <w:rPr>
      <w:rFonts w:eastAsiaTheme="majorEastAsia" w:cstheme="majorBidi"/>
      <w:b/>
      <w:sz w:val="32"/>
      <w:szCs w:val="32"/>
    </w:rPr>
  </w:style>
  <w:style w:type="paragraph" w:styleId="958">
    <w:name w:val="TOC Heading"/>
    <w:basedOn w:val="948"/>
    <w:next w:val="947"/>
    <w:uiPriority w:val="39"/>
    <w:unhideWhenUsed/>
    <w:qFormat/>
    <w:pPr>
      <w:pBdr/>
      <w:spacing w:after="0" w:before="240"/>
      <w:ind/>
      <w:outlineLvl w:val="9"/>
    </w:pPr>
    <w:rPr>
      <w:rFonts w:asciiTheme="majorHAnsi" w:hAnsiTheme="majorHAnsi"/>
      <w:b w:val="0"/>
      <w:color w:val="2e74b5" w:themeColor="accent1" w:themeShade="BF"/>
      <w:lang w:eastAsia="pt-PT"/>
    </w:rPr>
  </w:style>
  <w:style w:type="paragraph" w:styleId="959">
    <w:name w:val="toc 1"/>
    <w:basedOn w:val="947"/>
    <w:next w:val="947"/>
    <w:uiPriority w:val="39"/>
    <w:unhideWhenUsed/>
    <w:pPr>
      <w:pBdr/>
      <w:spacing w:after="100"/>
      <w:ind/>
    </w:pPr>
  </w:style>
  <w:style w:type="character" w:styleId="960">
    <w:name w:val="Hyperlink"/>
    <w:basedOn w:val="9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1" w:customStyle="1">
    <w:name w:val="Título 2 Caráter"/>
    <w:basedOn w:val="950"/>
    <w:link w:val="949"/>
    <w:uiPriority w:val="9"/>
    <w:pPr>
      <w:pBdr/>
      <w:spacing/>
      <w:ind/>
    </w:pPr>
    <w:rPr>
      <w:rFonts w:eastAsiaTheme="majorEastAsia" w:cstheme="majorBidi"/>
      <w:b/>
      <w:sz w:val="26"/>
      <w:szCs w:val="26"/>
    </w:rPr>
  </w:style>
  <w:style w:type="paragraph" w:styleId="962">
    <w:name w:val="Caption"/>
    <w:basedOn w:val="947"/>
    <w:next w:val="947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963">
    <w:name w:val="toc 2"/>
    <w:basedOn w:val="947"/>
    <w:next w:val="947"/>
    <w:uiPriority w:val="39"/>
    <w:unhideWhenUsed/>
    <w:pPr>
      <w:pBdr/>
      <w:spacing w:after="100"/>
      <w:ind w:left="220"/>
    </w:pPr>
  </w:style>
  <w:style w:type="paragraph" w:styleId="964">
    <w:name w:val="table of figures"/>
    <w:basedOn w:val="947"/>
    <w:next w:val="947"/>
    <w:uiPriority w:val="99"/>
    <w:unhideWhenUsed/>
    <w:pPr>
      <w:pBdr/>
      <w:spacing w:after="0"/>
      <w:ind/>
    </w:pPr>
  </w:style>
  <w:style w:type="paragraph" w:styleId="965">
    <w:name w:val="Bibliography"/>
    <w:basedOn w:val="947"/>
    <w:next w:val="947"/>
    <w:uiPriority w:val="37"/>
    <w:unhideWhenUsed/>
    <w:pPr>
      <w:pBdr/>
      <w:spacing/>
      <w:ind/>
    </w:pPr>
  </w:style>
  <w:style w:type="paragraph" w:styleId="966">
    <w:name w:val="List Paragraph"/>
    <w:basedOn w:val="947"/>
    <w:uiPriority w:val="34"/>
    <w:qFormat/>
    <w:pPr>
      <w:pBdr/>
      <w:spacing/>
      <w:ind w:left="720"/>
      <w:contextualSpacing w:val="true"/>
    </w:pPr>
  </w:style>
  <w:style w:type="character" w:styleId="967">
    <w:name w:val="Strong"/>
    <w:basedOn w:val="950"/>
    <w:uiPriority w:val="22"/>
    <w:qFormat/>
    <w:pPr>
      <w:pBdr/>
      <w:spacing/>
      <w:ind/>
    </w:pPr>
    <w:rPr>
      <w:b/>
      <w:bCs/>
    </w:rPr>
  </w:style>
  <w:style w:type="character" w:styleId="968">
    <w:name w:val="Emphasis"/>
    <w:basedOn w:val="950"/>
    <w:uiPriority w:val="20"/>
    <w:qFormat/>
    <w:pPr>
      <w:pBdr/>
      <w:spacing/>
      <w:ind/>
    </w:pPr>
    <w:rPr>
      <w:i/>
      <w:iCs/>
    </w:rPr>
  </w:style>
  <w:style w:type="character" w:styleId="969">
    <w:name w:val="Unresolved Mention"/>
    <w:basedOn w:val="95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Ama17</b:Tag>
    <b:SourceType>Book</b:SourceType>
    <b:Guid>{3415B799-1FC8-4169-B080-2AD935CF883B}</b:Guid>
    <b:Title>Electrónica Analógica Princípios, Análise e Projectos</b:Title>
    <b:Year>2017</b:Year>
    <b:City>Lisboa</b:City>
    <b:Publisher>Edições Sílabo</b:Publisher>
    <b:Author>
      <b:Author>
        <b:NameList>
          <b:Person>
            <b:Last>Amaral</b:Last>
            <b:Middle>Manuel Raposo</b:Middle>
            <b:First>Acácio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476F5BC4-87E6-46F0-B372-4E33039EA42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Windows</dc:creator>
  <cp:keywords/>
  <dc:description/>
  <cp:revision>10</cp:revision>
  <dcterms:created xsi:type="dcterms:W3CDTF">2025-05-01T16:52:00Z</dcterms:created>
  <dcterms:modified xsi:type="dcterms:W3CDTF">2026-06-16T13:59:16Z</dcterms:modified>
</cp:coreProperties>
</file>