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37.jpg" ContentType="image/jpeg"/>
  <Override PartName="/word/media/rId41.jpg" ContentType="image/jpeg"/>
  <Override PartName="/word/media/rId21.jpg" ContentType="image/jpeg"/>
  <Override PartName="/word/media/rId45.jpg" ContentType="image/jpeg"/>
  <Override PartName="/word/media/rId57.jpg" ContentType="image/jpeg"/>
  <Override PartName="/word/media/rId25.jpg" ContentType="image/jpeg"/>
  <Override PartName="/word/media/rId33.jpg" ContentType="image/jpeg"/>
  <Override PartName="/word/media/rId49.jpg" ContentType="image/jpeg"/>
  <Override PartName="/word/media/rId53.jpg" ContentType="image/jpeg"/>
  <Override PartName="/word/media/rId61.jpg" ContentType="image/jpeg"/>
  <Override PartName="/word/media/rId6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‘</w:t>
      </w:r>
      <w:r>
        <w:t xml:space="preserve">Операционные</w:t>
      </w:r>
      <w:r>
        <w:t xml:space="preserve"> </w:t>
      </w:r>
      <w:r>
        <w:t xml:space="preserve">системы</w:t>
      </w:r>
      <w:r>
        <w:t xml:space="preserve">’</w:t>
      </w:r>
    </w:p>
    <w:p>
      <w:pPr>
        <w:pStyle w:val="Author"/>
      </w:pPr>
      <w:r>
        <w:t xml:space="preserve">Дроздова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версий, освоить умения по работе с git.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Установка git</w:t>
      </w:r>
    </w:p>
    <w:p>
      <w:pPr>
        <w:numPr>
          <w:ilvl w:val="1"/>
          <w:numId w:val="1002"/>
        </w:numPr>
        <w:pStyle w:val="Compact"/>
      </w:pPr>
      <w:r>
        <w:t xml:space="preserve">Установим git(в моем случае гит был установлен заранее)</w:t>
      </w:r>
    </w:p>
    <w:bookmarkStart w:id="0" w:name="fig:4ffe628a-cd35-454c-91e6-b6d7477e744f"/>
    <w:p>
      <w:pPr>
        <w:numPr>
          <w:ilvl w:val="0"/>
          <w:numId w:val="1000"/>
        </w:numPr>
        <w:pStyle w:val="CaptionedFigure"/>
      </w:pPr>
      <w:bookmarkStart w:id="24" w:name="fig:"/>
      <w:r>
        <w:drawing>
          <wp:inline>
            <wp:extent cx="5334000" cy="1803123"/>
            <wp:effectExtent b="0" l="0" r="0" t="0"/>
            <wp:docPr descr="Figure 1: Установим git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3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0"/>
        </w:numPr>
        <w:pStyle w:val="ImageCaption"/>
      </w:pPr>
      <w:r>
        <w:t xml:space="preserve">Figure 1: Установим git</w:t>
      </w:r>
    </w:p>
    <w:bookmarkEnd w:id="0"/>
    <w:p>
      <w:pPr>
        <w:numPr>
          <w:ilvl w:val="0"/>
          <w:numId w:val="1001"/>
        </w:numPr>
      </w:pPr>
      <w:r>
        <w:rPr>
          <w:bCs/>
          <w:b/>
        </w:rPr>
        <w:t xml:space="preserve">Установка gh</w:t>
      </w:r>
    </w:p>
    <w:bookmarkStart w:id="0" w:name="fig:547e0608-ee41-4924-9b28-9bc3e453f196"/>
    <w:p>
      <w:pPr>
        <w:numPr>
          <w:ilvl w:val="0"/>
          <w:numId w:val="1000"/>
        </w:numPr>
        <w:pStyle w:val="CaptionedFigure"/>
      </w:pPr>
      <w:bookmarkStart w:id="28" w:name="fig:"/>
      <w:r>
        <w:drawing>
          <wp:inline>
            <wp:extent cx="5334000" cy="1118698"/>
            <wp:effectExtent b="0" l="0" r="0" t="0"/>
            <wp:docPr descr="Figure 2: Установим gh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8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0"/>
        </w:numPr>
        <w:pStyle w:val="ImageCaption"/>
      </w:pPr>
      <w:r>
        <w:t xml:space="preserve">Figure 2: Установим gh</w:t>
      </w:r>
    </w:p>
    <w:bookmarkEnd w:id="0"/>
    <w:p>
      <w:pPr>
        <w:numPr>
          <w:ilvl w:val="0"/>
          <w:numId w:val="1001"/>
        </w:numPr>
      </w:pPr>
      <w:r>
        <w:rPr>
          <w:bCs/>
          <w:b/>
        </w:rPr>
        <w:t xml:space="preserve">Базовая настройка git</w:t>
      </w:r>
    </w:p>
    <w:p>
      <w:pPr>
        <w:numPr>
          <w:ilvl w:val="1"/>
          <w:numId w:val="1003"/>
        </w:numPr>
      </w:pPr>
      <w:r>
        <w:t xml:space="preserve">Зададим имя и email владельца репозитория и настроим utf-8 в выводе сообщений git:</w:t>
      </w:r>
    </w:p>
    <w:bookmarkStart w:id="0" w:name="fig:1204b084-f9f0-4abb-9bac-f6b5227bf6b5"/>
    <w:p>
      <w:pPr>
        <w:numPr>
          <w:ilvl w:val="1"/>
          <w:numId w:val="1000"/>
        </w:numPr>
        <w:pStyle w:val="CaptionedFigure"/>
      </w:pPr>
      <w:bookmarkStart w:id="32" w:name="fig:"/>
      <w:r>
        <w:drawing>
          <wp:inline>
            <wp:extent cx="5334000" cy="379465"/>
            <wp:effectExtent b="0" l="0" r="0" t="0"/>
            <wp:docPr descr="Figure 3: Информация о владельце репозитория" title="" id="30" name="Picture"/>
            <a:graphic>
              <a:graphicData uri="http://schemas.openxmlformats.org/drawingml/2006/picture">
                <pic:pic>
                  <pic:nvPicPr>
                    <pic:cNvPr descr="image/02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1"/>
          <w:numId w:val="1000"/>
        </w:numPr>
        <w:pStyle w:val="ImageCaption"/>
      </w:pPr>
      <w:r>
        <w:t xml:space="preserve">Figure 3: Информация о владельце репозитория</w:t>
      </w:r>
    </w:p>
    <w:bookmarkEnd w:id="0"/>
    <w:p>
      <w:pPr>
        <w:numPr>
          <w:ilvl w:val="1"/>
          <w:numId w:val="1003"/>
        </w:numPr>
      </w:pPr>
      <w:r>
        <w:t xml:space="preserve">Настроим верификацию и подписание коммитов git (в моем случае подписание коммитов настроено, проверим командой):</w:t>
      </w:r>
    </w:p>
    <w:bookmarkStart w:id="0" w:name="fig:e9f50b8e-9b72-4bf0-8a71-b6930d25765f"/>
    <w:p>
      <w:pPr>
        <w:numPr>
          <w:ilvl w:val="0"/>
          <w:numId w:val="1000"/>
        </w:numPr>
        <w:pStyle w:val="CaptionedFigure"/>
      </w:pPr>
      <w:bookmarkStart w:id="36" w:name="fig:"/>
      <w:r>
        <w:drawing>
          <wp:inline>
            <wp:extent cx="5334000" cy="1138073"/>
            <wp:effectExtent b="0" l="0" r="0" t="0"/>
            <wp:docPr descr="Figure 4: Настройка коммитов" title="" id="34" name="Picture"/>
            <a:graphic>
              <a:graphicData uri="http://schemas.openxmlformats.org/drawingml/2006/picture">
                <pic:pic>
                  <pic:nvPicPr>
                    <pic:cNvPr descr="image/3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8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0"/>
        </w:numPr>
        <w:pStyle w:val="ImageCaption"/>
      </w:pPr>
      <w:r>
        <w:t xml:space="preserve">Figure 4: Настройка коммитов</w:t>
      </w:r>
    </w:p>
    <w:bookmarkEnd w:id="0"/>
    <w:p>
      <w:pPr>
        <w:numPr>
          <w:ilvl w:val="0"/>
          <w:numId w:val="1001"/>
        </w:numPr>
      </w:pPr>
      <w:r>
        <w:rPr>
          <w:bCs/>
          <w:b/>
        </w:rPr>
        <w:t xml:space="preserve">Создайте ключи ssh</w:t>
      </w:r>
    </w:p>
    <w:p>
      <w:pPr>
        <w:numPr>
          <w:ilvl w:val="1"/>
          <w:numId w:val="1004"/>
        </w:numPr>
        <w:pStyle w:val="Compact"/>
      </w:pPr>
      <w:r>
        <w:t xml:space="preserve">по алгоритму rsa с ключём размером 4096 бит:</w:t>
      </w:r>
    </w:p>
    <w:bookmarkStart w:id="0" w:name="fig:044f5a76-28fa-4032-b81c-e61f6cdddd2a"/>
    <w:p>
      <w:pPr>
        <w:numPr>
          <w:ilvl w:val="0"/>
          <w:numId w:val="1000"/>
        </w:numPr>
        <w:pStyle w:val="CaptionedFigure"/>
      </w:pPr>
      <w:bookmarkStart w:id="40" w:name="fig:"/>
      <w:r>
        <w:drawing>
          <wp:inline>
            <wp:extent cx="5334000" cy="744096"/>
            <wp:effectExtent b="0" l="0" r="0" t="0"/>
            <wp:docPr descr="Figure 5: Настройка ssh rsa ключа" title="" id="38" name="Picture"/>
            <a:graphic>
              <a:graphicData uri="http://schemas.openxmlformats.org/drawingml/2006/picture">
                <pic:pic>
                  <pic:nvPicPr>
                    <pic:cNvPr descr="image/0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4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0"/>
        </w:numPr>
        <w:pStyle w:val="ImageCaption"/>
      </w:pPr>
      <w:r>
        <w:t xml:space="preserve">Figure 5: Настройка ssh rsa ключа</w:t>
      </w:r>
    </w:p>
    <w:bookmarkEnd w:id="0"/>
    <w:p>
      <w:pPr>
        <w:numPr>
          <w:ilvl w:val="1"/>
          <w:numId w:val="1005"/>
        </w:numPr>
        <w:pStyle w:val="Compact"/>
      </w:pPr>
      <w:r>
        <w:t xml:space="preserve">по алгоритму ed25519:</w:t>
      </w:r>
    </w:p>
    <w:bookmarkStart w:id="0" w:name="fig:811ae539-64da-4d01-a1f6-37d7b029a354"/>
    <w:p>
      <w:pPr>
        <w:numPr>
          <w:ilvl w:val="0"/>
          <w:numId w:val="1000"/>
        </w:numPr>
        <w:pStyle w:val="CaptionedFigure"/>
      </w:pPr>
      <w:bookmarkStart w:id="44" w:name="fig:"/>
      <w:r>
        <w:drawing>
          <wp:inline>
            <wp:extent cx="5334000" cy="488549"/>
            <wp:effectExtent b="0" l="0" r="0" t="0"/>
            <wp:docPr descr="Figure 6: Настройка ssh ed25519 ключа" title="" id="42" name="Picture"/>
            <a:graphic>
              <a:graphicData uri="http://schemas.openxmlformats.org/drawingml/2006/picture">
                <pic:pic>
                  <pic:nvPicPr>
                    <pic:cNvPr descr="image/0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0"/>
        </w:numPr>
        <w:pStyle w:val="ImageCaption"/>
      </w:pPr>
      <w:r>
        <w:t xml:space="preserve">Figure 6: Настройка ssh ed25519 ключа</w:t>
      </w:r>
    </w:p>
    <w:bookmarkEnd w:id="0"/>
    <w:p>
      <w:pPr>
        <w:numPr>
          <w:ilvl w:val="0"/>
          <w:numId w:val="1001"/>
        </w:numPr>
      </w:pPr>
      <w:r>
        <w:rPr>
          <w:bCs/>
          <w:b/>
        </w:rPr>
        <w:t xml:space="preserve">Создайте ключи pgp</w:t>
      </w:r>
    </w:p>
    <w:p>
      <w:pPr>
        <w:numPr>
          <w:ilvl w:val="1"/>
          <w:numId w:val="1006"/>
        </w:numPr>
        <w:pStyle w:val="Compact"/>
      </w:pPr>
      <w:r>
        <w:t xml:space="preserve">Генерируем ключ</w:t>
      </w:r>
    </w:p>
    <w:bookmarkStart w:id="0" w:name="fig:3db12fde-b375-4299-8cbe-7cfa27330799"/>
    <w:p>
      <w:pPr>
        <w:numPr>
          <w:ilvl w:val="0"/>
          <w:numId w:val="1000"/>
        </w:numPr>
        <w:pStyle w:val="CaptionedFigure"/>
      </w:pPr>
      <w:bookmarkStart w:id="48" w:name="fig:"/>
      <w:r>
        <w:drawing>
          <wp:inline>
            <wp:extent cx="5334000" cy="1366497"/>
            <wp:effectExtent b="0" l="0" r="0" t="0"/>
            <wp:docPr descr="Figure 7: Настройка pgp ключа" title="" id="46" name="Picture"/>
            <a:graphic>
              <a:graphicData uri="http://schemas.openxmlformats.org/drawingml/2006/picture">
                <pic:pic>
                  <pic:nvPicPr>
                    <pic:cNvPr descr="image/10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6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numPr>
          <w:ilvl w:val="0"/>
          <w:numId w:val="1000"/>
        </w:numPr>
        <w:pStyle w:val="ImageCaption"/>
      </w:pPr>
      <w:r>
        <w:t xml:space="preserve">Figure 7: Настройка pgp ключа</w:t>
      </w:r>
    </w:p>
    <w:bookmarkEnd w:id="0"/>
    <w:p>
      <w:pPr>
        <w:numPr>
          <w:ilvl w:val="1"/>
          <w:numId w:val="1007"/>
        </w:numPr>
        <w:pStyle w:val="Compact"/>
      </w:pPr>
      <w:r>
        <w:t xml:space="preserve">Из предложенных опций выбираем:</w:t>
      </w:r>
      <w:r>
        <w:t xml:space="preserve"> </w:t>
      </w:r>
      <w:r>
        <w:t xml:space="preserve">тип RSA and RSA;</w:t>
      </w:r>
      <w:r>
        <w:t xml:space="preserve"> </w:t>
      </w:r>
      <w:r>
        <w:t xml:space="preserve">размер 4096;</w:t>
      </w:r>
      <w:r>
        <w:t xml:space="preserve"> </w:t>
      </w:r>
      <w:r>
        <w:t xml:space="preserve">выберите срок действия; значение по умолчанию — 0 (срок действия не истекает никогда).</w:t>
      </w:r>
      <w:r>
        <w:t xml:space="preserve"> </w:t>
      </w:r>
      <w:r>
        <w:t xml:space="preserve">GPG запросит личную информацию, которая сохранится в ключе:</w:t>
      </w:r>
      <w:r>
        <w:t xml:space="preserve"> </w:t>
      </w:r>
      <w:r>
        <w:t xml:space="preserve">Имя (не менее 5 символов).</w:t>
      </w:r>
      <w:r>
        <w:t xml:space="preserve"> </w:t>
      </w:r>
      <w:r>
        <w:t xml:space="preserve">Адрес электронной почты.</w:t>
      </w:r>
      <w:r>
        <w:t xml:space="preserve"> </w:t>
      </w:r>
      <w:r>
        <w:t xml:space="preserve">При вводе email убедитесь, что он соответствует адресу, используемому на GitHub.</w:t>
      </w:r>
      <w:r>
        <w:t xml:space="preserve"> </w:t>
      </w:r>
      <w:r>
        <w:t xml:space="preserve">Комментарий. Можно ввести что угодно или нажать клавишу ввода, чтобы оставить это поле пустым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Настройка github</w:t>
      </w:r>
    </w:p>
    <w:p>
      <w:pPr>
        <w:numPr>
          <w:ilvl w:val="0"/>
          <w:numId w:val="1000"/>
        </w:numPr>
      </w:pPr>
      <w:r>
        <w:t xml:space="preserve">(в моем случае профиль на гитхабе уже имеется)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Добавление PGP ключа в GitHub</w:t>
      </w:r>
    </w:p>
    <w:p>
      <w:pPr>
        <w:numPr>
          <w:ilvl w:val="1"/>
          <w:numId w:val="1008"/>
        </w:numPr>
        <w:pStyle w:val="Compact"/>
      </w:pPr>
      <w:r>
        <w:t xml:space="preserve">Выводим список ключей и копируем отпечаток приватного ключа:</w:t>
      </w:r>
    </w:p>
    <w:bookmarkStart w:id="0" w:name="fig:b70fe713-aaa9-4a0d-9164-4116d0b1ba35"/>
    <w:p>
      <w:pPr>
        <w:numPr>
          <w:ilvl w:val="0"/>
          <w:numId w:val="1000"/>
        </w:numPr>
        <w:pStyle w:val="CaptionedFigure"/>
      </w:pPr>
      <w:bookmarkStart w:id="52" w:name="fig:"/>
      <w:r>
        <w:drawing>
          <wp:inline>
            <wp:extent cx="5334000" cy="231139"/>
            <wp:effectExtent b="0" l="0" r="0" t="0"/>
            <wp:docPr descr="Figure 8: Копирование pgp ключа" title="" id="50" name="Picture"/>
            <a:graphic>
              <a:graphicData uri="http://schemas.openxmlformats.org/drawingml/2006/picture">
                <pic:pic>
                  <pic:nvPicPr>
                    <pic:cNvPr descr="image/4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numPr>
          <w:ilvl w:val="0"/>
          <w:numId w:val="1000"/>
        </w:numPr>
        <w:pStyle w:val="ImageCaption"/>
      </w:pPr>
      <w:r>
        <w:t xml:space="preserve">Figure 8: Копирование pgp ключа</w:t>
      </w:r>
    </w:p>
    <w:bookmarkEnd w:id="0"/>
    <w:p>
      <w:pPr>
        <w:numPr>
          <w:ilvl w:val="0"/>
          <w:numId w:val="1000"/>
        </w:numPr>
      </w:pPr>
      <w:r>
        <w:t xml:space="preserve">Отпечаток ключа — это последовательность байтов, используемая для идентификации более длинного, по сравнению с самим отпечатком ключа.</w:t>
      </w:r>
    </w:p>
    <w:p>
      <w:pPr>
        <w:numPr>
          <w:ilvl w:val="0"/>
          <w:numId w:val="1000"/>
        </w:numPr>
      </w:pPr>
      <w:r>
        <w:t xml:space="preserve">Формат строки:</w:t>
      </w:r>
    </w:p>
    <w:p>
      <w:pPr>
        <w:numPr>
          <w:ilvl w:val="0"/>
          <w:numId w:val="1000"/>
        </w:numPr>
      </w:pPr>
      <w:r>
        <w:t xml:space="preserve">sec Алгоритм/Отпечаток</w:t>
      </w:r>
      <w:r>
        <w:rPr>
          <w:iCs/>
          <w:i/>
        </w:rPr>
        <w:t xml:space="preserve">ключа Дата</w:t>
      </w:r>
      <w:r>
        <w:t xml:space="preserve">создания [Флаги] [Годен_до]</w:t>
      </w:r>
      <w:r>
        <w:t xml:space="preserve"> </w:t>
      </w:r>
      <w:r>
        <w:t xml:space="preserve">ID_ключа</w:t>
      </w:r>
    </w:p>
    <w:p>
      <w:pPr>
        <w:numPr>
          <w:ilvl w:val="1"/>
          <w:numId w:val="1009"/>
        </w:numPr>
        <w:pStyle w:val="Compact"/>
      </w:pPr>
      <w:r>
        <w:t xml:space="preserve">Cкопируем сгенерированный PGP ключ в буфер обмена:</w:t>
      </w:r>
    </w:p>
    <w:bookmarkStart w:id="0" w:name="fig:fe37a315-a9a1-4912-a727-4fc6b60f4588"/>
    <w:p>
      <w:pPr>
        <w:numPr>
          <w:ilvl w:val="0"/>
          <w:numId w:val="1000"/>
        </w:numPr>
        <w:pStyle w:val="CaptionedFigure"/>
      </w:pPr>
      <w:bookmarkStart w:id="56" w:name="fig:"/>
      <w:r>
        <w:drawing>
          <wp:inline>
            <wp:extent cx="5334000" cy="304010"/>
            <wp:effectExtent b="0" l="0" r="0" t="0"/>
            <wp:docPr descr="Figure 9: Копирование pgp ключа" title="" id="54" name="Picture"/>
            <a:graphic>
              <a:graphicData uri="http://schemas.openxmlformats.org/drawingml/2006/picture">
                <pic:pic>
                  <pic:nvPicPr>
                    <pic:cNvPr descr="image/5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numPr>
          <w:ilvl w:val="0"/>
          <w:numId w:val="1000"/>
        </w:numPr>
        <w:pStyle w:val="ImageCaption"/>
      </w:pPr>
      <w:r>
        <w:t xml:space="preserve">Figure 9: Копирование pgp ключа</w:t>
      </w:r>
    </w:p>
    <w:bookmarkEnd w:id="0"/>
    <w:p>
      <w:pPr>
        <w:numPr>
          <w:ilvl w:val="1"/>
          <w:numId w:val="1010"/>
        </w:numPr>
        <w:pStyle w:val="Compact"/>
      </w:pPr>
      <w:r>
        <w:t xml:space="preserve">Перейдем в настройки GitHub (https://github.com/settings/keys), нажмем на кнопку New GPG key и вставим полученный ключ в поле ввода.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Настройка автоматических подписей коммитов git</w:t>
      </w:r>
    </w:p>
    <w:p>
      <w:pPr>
        <w:numPr>
          <w:ilvl w:val="1"/>
          <w:numId w:val="1011"/>
        </w:numPr>
        <w:pStyle w:val="Compact"/>
      </w:pPr>
      <w:r>
        <w:t xml:space="preserve">Используя введёный email, указываем Git применять его при подписи коммитов:</w:t>
      </w:r>
    </w:p>
    <w:bookmarkStart w:id="0" w:name="fig:290ef12f-16db-4c24-8795-d1004bd5a17e"/>
    <w:p>
      <w:pPr>
        <w:numPr>
          <w:ilvl w:val="0"/>
          <w:numId w:val="1000"/>
        </w:numPr>
        <w:pStyle w:val="CaptionedFigure"/>
      </w:pPr>
      <w:bookmarkStart w:id="60" w:name="fig:"/>
      <w:r>
        <w:drawing>
          <wp:inline>
            <wp:extent cx="5334000" cy="304587"/>
            <wp:effectExtent b="0" l="0" r="0" t="0"/>
            <wp:docPr descr="Figure 10: Настройка подписи pgp ключа" title="" id="58" name="Picture"/>
            <a:graphic>
              <a:graphicData uri="http://schemas.openxmlformats.org/drawingml/2006/picture">
                <pic:pic>
                  <pic:nvPicPr>
                    <pic:cNvPr descr="image/14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numPr>
          <w:ilvl w:val="0"/>
          <w:numId w:val="1000"/>
        </w:numPr>
        <w:pStyle w:val="ImageCaption"/>
      </w:pPr>
      <w:r>
        <w:t xml:space="preserve">Figure 10: Настройка подписи pgp ключа</w:t>
      </w:r>
    </w:p>
    <w:bookmarkEnd w:id="0"/>
    <w:p>
      <w:pPr>
        <w:numPr>
          <w:ilvl w:val="0"/>
          <w:numId w:val="1001"/>
        </w:numPr>
      </w:pPr>
      <w:r>
        <w:rPr>
          <w:bCs/>
          <w:b/>
        </w:rPr>
        <w:t xml:space="preserve">Настройка gh</w:t>
      </w:r>
    </w:p>
    <w:p>
      <w:pPr>
        <w:numPr>
          <w:ilvl w:val="1"/>
          <w:numId w:val="1012"/>
        </w:numPr>
        <w:pStyle w:val="Compact"/>
      </w:pPr>
      <w:r>
        <w:t xml:space="preserve">Для начала необходимо авторизоваться</w:t>
      </w:r>
    </w:p>
    <w:bookmarkStart w:id="0" w:name="fig:2b903646-721b-4930-9076-da6edfb3b9dc"/>
    <w:p>
      <w:pPr>
        <w:numPr>
          <w:ilvl w:val="0"/>
          <w:numId w:val="1000"/>
        </w:numPr>
        <w:pStyle w:val="CaptionedFigure"/>
      </w:pPr>
      <w:bookmarkStart w:id="64" w:name="fig:"/>
      <w:r>
        <w:drawing>
          <wp:inline>
            <wp:extent cx="5334000" cy="833980"/>
            <wp:effectExtent b="0" l="0" r="0" t="0"/>
            <wp:docPr descr="Figure 11: Авторизация gh" title="" id="62" name="Picture"/>
            <a:graphic>
              <a:graphicData uri="http://schemas.openxmlformats.org/drawingml/2006/picture">
                <pic:pic>
                  <pic:nvPicPr>
                    <pic:cNvPr descr="image/6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3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numPr>
          <w:ilvl w:val="0"/>
          <w:numId w:val="1000"/>
        </w:numPr>
        <w:pStyle w:val="ImageCaption"/>
      </w:pPr>
      <w:r>
        <w:t xml:space="preserve">Figure 11: Авторизация gh</w:t>
      </w:r>
    </w:p>
    <w:bookmarkEnd w:id="0"/>
    <w:p>
      <w:pPr>
        <w:numPr>
          <w:ilvl w:val="0"/>
          <w:numId w:val="1000"/>
        </w:numPr>
      </w:pPr>
      <w:r>
        <w:t xml:space="preserve">Утилита задаст несколько наводящих вопросов.</w:t>
      </w:r>
      <w:r>
        <w:t xml:space="preserve"> </w:t>
      </w:r>
      <w:r>
        <w:t xml:space="preserve">Авторизоваться можно через браузер.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Создание репозитория курса на основе шаблона</w:t>
      </w:r>
    </w:p>
    <w:p>
      <w:pPr>
        <w:numPr>
          <w:ilvl w:val="0"/>
          <w:numId w:val="1013"/>
        </w:numPr>
        <w:pStyle w:val="Compact"/>
      </w:pPr>
      <w:r>
        <w:t xml:space="preserve">Необходимо создать шаблон рабочего пространства (в моем случае рабочее пространство уже было создано).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Настройка каталога курса</w:t>
      </w:r>
    </w:p>
    <w:p>
      <w:pPr>
        <w:numPr>
          <w:ilvl w:val="0"/>
          <w:numId w:val="1015"/>
        </w:numPr>
        <w:pStyle w:val="Compact"/>
      </w:pPr>
      <w:r>
        <w:t xml:space="preserve">Перейдем в каталог курса, удалим лишние файлы, создадим необходимые каталоги и отправим файлы на сервер:</w:t>
      </w:r>
    </w:p>
    <w:bookmarkStart w:id="0" w:name="fig:b2962fbb-bbc4-4836-b221-fd45d286111e"/>
    <w:p>
      <w:pPr>
        <w:pStyle w:val="CaptionedFigure"/>
      </w:pPr>
      <w:bookmarkStart w:id="68" w:name="fig:"/>
      <w:r>
        <w:drawing>
          <wp:inline>
            <wp:extent cx="5334000" cy="672703"/>
            <wp:effectExtent b="0" l="0" r="0" t="0"/>
            <wp:docPr descr="Figure 12: Настройка каталога курса" title="" id="66" name="Picture"/>
            <a:graphic>
              <a:graphicData uri="http://schemas.openxmlformats.org/drawingml/2006/picture">
                <pic:pic>
                  <pic:nvPicPr>
                    <pic:cNvPr descr="image/7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2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Настройка каталога курса</w:t>
      </w:r>
    </w:p>
    <w:bookmarkEnd w:id="0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приобрела теоретические навыки работы контролем версий, а также освоила базовые умения взаимодействия с распределённой системой управления версиями git.</w:t>
      </w:r>
    </w:p>
    <w:bookmarkEnd w:id="70"/>
    <w:bookmarkStart w:id="71" w:name="ответы-на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вопросы</w:t>
      </w:r>
    </w:p>
    <w:p>
      <w:pPr>
        <w:numPr>
          <w:ilvl w:val="0"/>
          <w:numId w:val="1016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numPr>
          <w:ilvl w:val="0"/>
          <w:numId w:val="1017"/>
        </w:numPr>
        <w:pStyle w:val="Compact"/>
      </w:pPr>
      <w:r>
        <w:t xml:space="preserve">Контроль версий, также известный как управление исходным кодом, — это практика отслеживания изменений программного кода и управления ими. Системы контроля версий — это программные инструменты, помогающие командам разработчиков управлять изменениями в исходном коде с течением времени.</w:t>
      </w:r>
    </w:p>
    <w:p>
      <w:pPr>
        <w:numPr>
          <w:ilvl w:val="0"/>
          <w:numId w:val="1018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19"/>
        </w:numPr>
        <w:pStyle w:val="Compact"/>
      </w:pPr>
      <w:r>
        <w:t xml:space="preserve">Хранилище версий - репозиторий - в нем хранятся все документы вместе с историей их изменения и другой служебной информацией.</w:t>
      </w:r>
    </w:p>
    <w:p>
      <w:pPr>
        <w:numPr>
          <w:ilvl w:val="0"/>
          <w:numId w:val="1019"/>
        </w:numPr>
        <w:pStyle w:val="Compact"/>
      </w:pPr>
      <w:r>
        <w:t xml:space="preserve">Commit - команда совершающая выгрузку проиндексированных файлов в репозиторий</w:t>
      </w:r>
    </w:p>
    <w:p>
      <w:pPr>
        <w:numPr>
          <w:ilvl w:val="0"/>
          <w:numId w:val="1019"/>
        </w:numPr>
        <w:pStyle w:val="Compact"/>
      </w:pPr>
      <w:r>
        <w:t xml:space="preserve">История - история ваших последовательных коммитов</w:t>
      </w:r>
    </w:p>
    <w:p>
      <w:pPr>
        <w:numPr>
          <w:ilvl w:val="0"/>
          <w:numId w:val="1019"/>
        </w:numPr>
        <w:pStyle w:val="Compact"/>
      </w:pPr>
      <w:r>
        <w:t xml:space="preserve">Рабочая копия - копия основного рабочего репозитория на ваше локальное хранилище</w:t>
      </w:r>
    </w:p>
    <w:p>
      <w:pPr>
        <w:numPr>
          <w:ilvl w:val="0"/>
          <w:numId w:val="1020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numPr>
          <w:ilvl w:val="0"/>
          <w:numId w:val="1021"/>
        </w:numPr>
        <w:pStyle w:val="Compact"/>
      </w:pPr>
      <w:r>
        <w:t xml:space="preserve">Централизованные VCS: одно основное хранилище всего проекта, каждый пользователь копирует себе необходимые ему</w:t>
      </w:r>
      <w:r>
        <w:t xml:space="preserve"> </w:t>
      </w:r>
      <w:r>
        <w:t xml:space="preserve">файлы из этого репозитория, изменяет и, затем, добавляет свои изменения обратно, примеры: Subversion, CVS</w:t>
      </w:r>
    </w:p>
    <w:p>
      <w:pPr>
        <w:numPr>
          <w:ilvl w:val="0"/>
          <w:numId w:val="1021"/>
        </w:numPr>
        <w:pStyle w:val="Compact"/>
      </w:pPr>
      <w:r>
        <w:t xml:space="preserve">Децентрализованные VCS: У каждого пользователя свой вариант (возможно не один) репозитория, Присутствует возможность добавлять и забирать изменения из любого репозитория, примеры: Git, Mercurial</w:t>
      </w:r>
    </w:p>
    <w:p>
      <w:pPr>
        <w:numPr>
          <w:ilvl w:val="0"/>
          <w:numId w:val="1022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numPr>
          <w:ilvl w:val="0"/>
          <w:numId w:val="1023"/>
        </w:numPr>
        <w:pStyle w:val="Compact"/>
      </w:pPr>
      <w:r>
        <w:t xml:space="preserve">Создание репозитория на распределенном VCS и последовательное ведение проекта(pet-проета, коммерческого) во-первых, для создания активного профиля в качестве портфолио, во-вторых, возможность откатиться в случае появления критической ошибки в проекте или тупиковой ветви развития, в-третьих, возможность привлечения иных разработчиков, за счет понимании истории вашего проекта и возможности скопировать репозиторий.</w:t>
      </w:r>
    </w:p>
    <w:p>
      <w:pPr>
        <w:numPr>
          <w:ilvl w:val="0"/>
          <w:numId w:val="1024"/>
        </w:numPr>
        <w:pStyle w:val="Compact"/>
      </w:pPr>
      <w:r>
        <w:t xml:space="preserve">Опишите порядок работы с общим хранилищем VCS.</w:t>
      </w:r>
    </w:p>
    <w:p>
      <w:pPr>
        <w:numPr>
          <w:ilvl w:val="0"/>
          <w:numId w:val="1025"/>
        </w:numPr>
        <w:pStyle w:val="Compact"/>
      </w:pPr>
      <w:r>
        <w:t xml:space="preserve">инициализировать, создать первый коммит, по мере работы(важные части проекта) выгружать обновленные файлы проекта</w:t>
      </w:r>
    </w:p>
    <w:p>
      <w:pPr>
        <w:numPr>
          <w:ilvl w:val="0"/>
          <w:numId w:val="1026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27"/>
        </w:numPr>
        <w:pStyle w:val="Compact"/>
      </w:pPr>
      <w:r>
        <w:t xml:space="preserve">Поддерживается автономная работа; локальные фиксации изменений могут быть отправлены позже. Каждое рабочее дерево в Git содержит хранилище с полной историей проекта. Ни одно хранилище Git не является по своей природе более важным, чем любое другое. Скорость работы, ветвление делается быстро и легко.</w:t>
      </w:r>
    </w:p>
    <w:p>
      <w:pPr>
        <w:numPr>
          <w:ilvl w:val="0"/>
          <w:numId w:val="1028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29"/>
        </w:numPr>
        <w:pStyle w:val="Compact"/>
      </w:pPr>
      <w:r>
        <w:t xml:space="preserve">Зададие имени и email владельца репозитория: git config –global user.name</w:t>
      </w:r>
      <w:r>
        <w:t xml:space="preserve"> </w:t>
      </w:r>
      <w:r>
        <w:t xml:space="preserve">“</w:t>
      </w:r>
      <w:r>
        <w:t xml:space="preserve">Name Surname</w:t>
      </w:r>
      <w:r>
        <w:t xml:space="preserve">”</w:t>
      </w:r>
      <w:r>
        <w:t xml:space="preserve">; git config –global user.email</w:t>
      </w:r>
      <w:r>
        <w:t xml:space="preserve"> </w:t>
      </w:r>
      <w:r>
        <w:t xml:space="preserve">“</w:t>
      </w:r>
      <w:r>
        <w:t xml:space="preserve">work@mail</w:t>
      </w:r>
      <w:r>
        <w:t xml:space="preserve">”</w:t>
      </w:r>
    </w:p>
    <w:p>
      <w:pPr>
        <w:numPr>
          <w:ilvl w:val="0"/>
          <w:numId w:val="1029"/>
        </w:numPr>
        <w:pStyle w:val="Compact"/>
      </w:pPr>
      <w:r>
        <w:t xml:space="preserve">Настройка utf-8 в выводе сообщений git: git config –global core.quotepath false</w:t>
      </w:r>
    </w:p>
    <w:p>
      <w:pPr>
        <w:numPr>
          <w:ilvl w:val="0"/>
          <w:numId w:val="1029"/>
        </w:numPr>
        <w:pStyle w:val="Compact"/>
      </w:pPr>
      <w:r>
        <w:t xml:space="preserve">Зададание имени начальной ветки (будем называть её master): git config –global init.defaultBranch master</w:t>
      </w:r>
    </w:p>
    <w:p>
      <w:pPr>
        <w:numPr>
          <w:ilvl w:val="0"/>
          <w:numId w:val="1029"/>
        </w:numPr>
        <w:pStyle w:val="Compact"/>
      </w:pPr>
      <w:r>
        <w:t xml:space="preserve">Параметр autocrlf: git config –global core.autocrlf input</w:t>
      </w:r>
    </w:p>
    <w:p>
      <w:pPr>
        <w:numPr>
          <w:ilvl w:val="0"/>
          <w:numId w:val="1029"/>
        </w:numPr>
        <w:pStyle w:val="Compact"/>
      </w:pPr>
      <w:r>
        <w:t xml:space="preserve">Параметр safecrlf: git config –global core.safecrlf warn</w:t>
      </w:r>
    </w:p>
    <w:p>
      <w:pPr>
        <w:numPr>
          <w:ilvl w:val="0"/>
          <w:numId w:val="1029"/>
        </w:numPr>
        <w:pStyle w:val="Compact"/>
      </w:pPr>
      <w:r>
        <w:t xml:space="preserve">Настройка автоматических подписей коммитов git: git config –global user.signingkey PGP Fingerprint; git config –global commit.gpgsign true; git config –global gpg.program $(which gpg2)</w:t>
      </w:r>
    </w:p>
    <w:p>
      <w:pPr>
        <w:numPr>
          <w:ilvl w:val="0"/>
          <w:numId w:val="1029"/>
        </w:numPr>
        <w:pStyle w:val="Compact"/>
      </w:pPr>
      <w:r>
        <w:t xml:space="preserve">Отправка файлов на сервер: git add .; git commit -am</w:t>
      </w:r>
      <w:r>
        <w:t xml:space="preserve"> </w:t>
      </w:r>
      <w:r>
        <w:t xml:space="preserve">‘</w:t>
      </w:r>
      <w:r>
        <w:t xml:space="preserve">feat(main): make course structure</w:t>
      </w:r>
      <w:r>
        <w:t xml:space="preserve">’</w:t>
      </w:r>
      <w:r>
        <w:t xml:space="preserve">; git push</w:t>
      </w:r>
    </w:p>
    <w:p>
      <w:pPr>
        <w:numPr>
          <w:ilvl w:val="0"/>
          <w:numId w:val="1030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31"/>
        </w:numPr>
        <w:pStyle w:val="Compact"/>
      </w:pPr>
      <w:r>
        <w:t xml:space="preserve">см. предыдущие впр под №7, №5, №4</w:t>
      </w:r>
    </w:p>
    <w:p>
      <w:pPr>
        <w:numPr>
          <w:ilvl w:val="0"/>
          <w:numId w:val="1032"/>
        </w:numPr>
        <w:pStyle w:val="Compact"/>
      </w:pPr>
      <w:r>
        <w:t xml:space="preserve">Что такое и зачем могут быть нужны ветви (branches)?</w:t>
      </w:r>
    </w:p>
    <w:p>
      <w:pPr>
        <w:numPr>
          <w:ilvl w:val="0"/>
          <w:numId w:val="1033"/>
        </w:numPr>
        <w:pStyle w:val="Compact"/>
      </w:pPr>
      <w:r>
        <w:t xml:space="preserve">Ветви нужны для командного взаимодействия в основном с удаленным репозиториями при распределении задач между разработчиками занимающимися разными задачами, но решающими их в рамках данного репозитория. Разработчики создают ветку в репозитория на удаленном хранилище(Github например) беря копию репозитория, обычно при этом ветка называется по тому с какой задачей работает разработчик. В дальнейшем выгрузка обновлений происходит на эту ветку с локального репозитория, а уже с нее обновления отправляют в main.</w:t>
      </w:r>
    </w:p>
    <w:p>
      <w:pPr>
        <w:numPr>
          <w:ilvl w:val="0"/>
          <w:numId w:val="1034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numPr>
          <w:ilvl w:val="0"/>
          <w:numId w:val="1035"/>
        </w:numPr>
        <w:pStyle w:val="Compact"/>
      </w:pPr>
      <w:r>
        <w:t xml:space="preserve">Ваши выбранные файлы, которые не нужно отслеживать, помещаются в специальную папку</w:t>
      </w:r>
      <w:r>
        <w:t xml:space="preserve"> </w:t>
      </w:r>
      <w:r>
        <w:t xml:space="preserve">“</w:t>
      </w:r>
      <w:r>
        <w:t xml:space="preserve">git-ignore</w:t>
      </w:r>
      <w:r>
        <w:t xml:space="preserve">”</w:t>
      </w:r>
      <w:r>
        <w:t xml:space="preserve"> </w:t>
      </w:r>
      <w:r>
        <w:t xml:space="preserve">и при обновлении этих файлов они не будут отправляться в репозиторий.</w:t>
      </w:r>
    </w:p>
    <w:bookmarkEnd w:id="71"/>
    <w:bookmarkStart w:id="72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36"/>
        </w:numPr>
        <w:pStyle w:val="Compact"/>
      </w:pPr>
      <w:r>
        <w:t xml:space="preserve">Немет Э. et al. Unix и Linux: руководство системного администратора. 4-е изд. Вильямс, 2014. 1312 p.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1">
    <w:abstractNumId w:val="991"/>
  </w:num>
  <w:num w:numId="102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3">
    <w:abstractNumId w:val="991"/>
  </w:num>
  <w:num w:numId="102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5">
    <w:abstractNumId w:val="991"/>
  </w:num>
  <w:num w:numId="102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7">
    <w:abstractNumId w:val="991"/>
  </w:num>
  <w:num w:numId="102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9">
    <w:abstractNumId w:val="991"/>
  </w:num>
  <w:num w:numId="103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1">
    <w:abstractNumId w:val="991"/>
  </w:num>
  <w:num w:numId="103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3">
    <w:abstractNumId w:val="991"/>
  </w:num>
  <w:num w:numId="103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21" Target="media/rId21.jpg" /><Relationship Type="http://schemas.openxmlformats.org/officeDocument/2006/relationships/image" Id="rId45" Target="media/rId45.jpg" /><Relationship Type="http://schemas.openxmlformats.org/officeDocument/2006/relationships/image" Id="rId57" Target="media/rId57.jpg" /><Relationship Type="http://schemas.openxmlformats.org/officeDocument/2006/relationships/image" Id="rId25" Target="media/rId25.jpg" /><Relationship Type="http://schemas.openxmlformats.org/officeDocument/2006/relationships/image" Id="rId33" Target="media/rId33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61" Target="media/rId61.jpg" /><Relationship Type="http://schemas.openxmlformats.org/officeDocument/2006/relationships/image" Id="rId65" Target="media/rId6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Дроздова Дарья Игоревна</dc:creator>
  <dc:language>ru-RU</dc:language>
  <cp:keywords/>
  <dcterms:created xsi:type="dcterms:W3CDTF">2023-02-21T12:27:54Z</dcterms:created>
  <dcterms:modified xsi:type="dcterms:W3CDTF">2023-02-21T12:27:54Z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‘Операционные системы’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