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9694F" w14:textId="77777777" w:rsidR="00140831" w:rsidRDefault="00000000" w:rsidP="009E3502">
      <w:pPr>
        <w:spacing w:before="60" w:after="60"/>
        <w:jc w:val="both"/>
      </w:pPr>
      <w:r>
        <w:rPr>
          <w:rFonts w:ascii="Calibri" w:eastAsia="Calibri" w:hAnsi="Calibri" w:cs="Calibri"/>
          <w:b/>
          <w:bCs/>
          <w:color w:val="2D8A80"/>
          <w:spacing w:val="40"/>
          <w:sz w:val="16"/>
          <w:szCs w:val="16"/>
        </w:rPr>
        <w:t>BAN240  ·  TORONTO METROPOLITAN UNIVERSITY  ·  MANGA CHARACTER PROFILE</w:t>
      </w:r>
    </w:p>
    <w:p w14:paraId="3BE9FBAD" w14:textId="77777777" w:rsidR="00140831" w:rsidRDefault="00000000" w:rsidP="009E3502">
      <w:pPr>
        <w:pStyle w:val="Heading1"/>
        <w:spacing w:before="160" w:after="240"/>
      </w:pPr>
      <w:r>
        <w:rPr>
          <w:rFonts w:ascii="Candara" w:eastAsia="Candara" w:hAnsi="Candara" w:cs="Candara"/>
          <w:color w:val="0F5C55"/>
          <w:spacing w:val="10"/>
          <w:sz w:val="56"/>
          <w:szCs w:val="56"/>
        </w:rPr>
        <w:t>Divya Menon</w:t>
      </w:r>
    </w:p>
    <w:p w14:paraId="1A68FEFB" w14:textId="77777777" w:rsidR="00140831" w:rsidRDefault="00000000" w:rsidP="009E3502">
      <w:pPr>
        <w:spacing w:before="60" w:after="240"/>
        <w:jc w:val="both"/>
      </w:pPr>
      <w:r>
        <w:rPr>
          <w:rFonts w:ascii="Calibri" w:eastAsia="Calibri" w:hAnsi="Calibri" w:cs="Calibri"/>
          <w:i/>
          <w:iCs/>
          <w:color w:val="1A1A1A"/>
          <w:sz w:val="22"/>
          <w:szCs w:val="22"/>
        </w:rPr>
        <w:t>Manga Character Profile Dossier</w:t>
      </w:r>
    </w:p>
    <w:p w14:paraId="490AA293" w14:textId="77777777" w:rsidR="00140831" w:rsidRDefault="00000000" w:rsidP="009E3502">
      <w:pPr>
        <w:spacing w:before="60" w:after="240"/>
        <w:jc w:val="both"/>
      </w:pPr>
      <w:r>
        <w:rPr>
          <w:rFonts w:ascii="Calibri" w:eastAsia="Calibri" w:hAnsi="Calibri" w:cs="Calibri"/>
          <w:color w:val="1A1A1A"/>
          <w:spacing w:val="30"/>
          <w:sz w:val="22"/>
          <w:szCs w:val="22"/>
        </w:rPr>
        <w:t>BUSINESS ANALYTICS  |  YEAR 2  |  TMU SCARBOROUGH COHORT  |  2026</w:t>
      </w:r>
    </w:p>
    <w:p w14:paraId="3332612F" w14:textId="5034BED9" w:rsidR="00140831" w:rsidRDefault="009E3502" w:rsidP="009E3502">
      <w:pPr>
        <w:pBdr>
          <w:bottom w:val="single" w:sz="6" w:space="0" w:color="2D8A80"/>
        </w:pBdr>
        <w:spacing w:before="240" w:after="240"/>
      </w:pPr>
      <w:r>
        <w:rPr>
          <w:noProof/>
        </w:rPr>
        <w:drawing>
          <wp:inline distT="0" distB="0" distL="0" distR="0" wp14:anchorId="128A64E6" wp14:editId="70C8327D">
            <wp:extent cx="4198620" cy="6297930"/>
            <wp:effectExtent l="0" t="0" r="0" b="7620"/>
            <wp:docPr id="177702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021258" name="Picture 1777021258"/>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98620" cy="6297930"/>
                    </a:xfrm>
                    <a:prstGeom prst="rect">
                      <a:avLst/>
                    </a:prstGeom>
                  </pic:spPr>
                </pic:pic>
              </a:graphicData>
            </a:graphic>
          </wp:inline>
        </w:drawing>
      </w:r>
    </w:p>
    <w:p w14:paraId="2EC70524" w14:textId="77777777" w:rsidR="00140831" w:rsidRDefault="00000000" w:rsidP="009E3502">
      <w:pPr>
        <w:spacing w:before="60" w:after="240"/>
        <w:jc w:val="center"/>
      </w:pPr>
      <w:r>
        <w:rPr>
          <w:rFonts w:ascii="Cambria" w:eastAsia="Cambria" w:hAnsi="Cambria" w:cs="Cambria"/>
          <w:i/>
          <w:iCs/>
          <w:color w:val="0F5C55"/>
          <w:sz w:val="23"/>
          <w:szCs w:val="23"/>
        </w:rPr>
        <w:t>"She says what she means, means what she says, and considers excessive softening a form of disrespect."</w:t>
      </w:r>
    </w:p>
    <w:p w14:paraId="241D1158" w14:textId="77777777" w:rsidR="00140831" w:rsidRDefault="00000000" w:rsidP="009E3502">
      <w:pPr>
        <w:spacing w:before="60" w:after="240"/>
        <w:jc w:val="center"/>
      </w:pPr>
      <w:r>
        <w:rPr>
          <w:rFonts w:ascii="Cambria" w:eastAsia="Cambria" w:hAnsi="Cambria" w:cs="Cambria"/>
          <w:i/>
          <w:iCs/>
          <w:color w:val="0F5C55"/>
          <w:sz w:val="23"/>
          <w:szCs w:val="23"/>
        </w:rPr>
        <w:t>— Character Design Notes, BAN240</w:t>
      </w:r>
    </w:p>
    <w:p w14:paraId="4BF5674F" w14:textId="77777777" w:rsidR="00140831" w:rsidRDefault="00000000" w:rsidP="009E3502">
      <w:pPr>
        <w:pStyle w:val="Heading2"/>
        <w:spacing w:before="440" w:after="100"/>
      </w:pPr>
      <w:r>
        <w:rPr>
          <w:rFonts w:ascii="Candara" w:eastAsia="Candara" w:hAnsi="Candara" w:cs="Candara"/>
          <w:color w:val="0F5C55"/>
          <w:spacing w:val="6"/>
          <w:sz w:val="28"/>
          <w:szCs w:val="28"/>
        </w:rPr>
        <w:lastRenderedPageBreak/>
        <w:t>01  ·  Biographical Overview</w:t>
      </w:r>
    </w:p>
    <w:p w14:paraId="2089170B" w14:textId="77777777" w:rsidR="00140831" w:rsidRDefault="00140831" w:rsidP="009E3502">
      <w:pPr>
        <w:pBdr>
          <w:top w:val="single" w:sz="6" w:space="0" w:color="2D8A80"/>
        </w:pBdr>
        <w:spacing w:after="200"/>
      </w:pPr>
    </w:p>
    <w:p w14:paraId="4645D690" w14:textId="77777777" w:rsidR="00140831" w:rsidRDefault="00000000" w:rsidP="009E3502">
      <w:pPr>
        <w:spacing w:before="60" w:after="240"/>
        <w:jc w:val="both"/>
      </w:pPr>
      <w:r>
        <w:rPr>
          <w:rFonts w:ascii="Calibri" w:eastAsia="Calibri" w:hAnsi="Calibri" w:cs="Calibri"/>
          <w:color w:val="1A1A1A"/>
          <w:sz w:val="22"/>
          <w:szCs w:val="22"/>
        </w:rPr>
        <w:t>Divya is a fully realized manga character — a 23-year-old Keralite whose quiet precision, intellectual curiosity, and unexpectedly dry humour make her the person in any group who has already thought three steps further than the current conversation. She grew up in a household that treated education as the highest form of respect you could pay the world, and she carries that framework into every lecture, every dataset, and every carefully considered observation she offers — usually once, quietly, and correctly.</w:t>
      </w:r>
    </w:p>
    <w:p w14:paraId="00453CCA" w14:textId="77777777" w:rsidR="00140831" w:rsidRDefault="00140831" w:rsidP="009E350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40831" w14:paraId="76582BD6" w14:textId="77777777">
        <w:tblPrEx>
          <w:tblCellMar>
            <w:top w:w="0" w:type="dxa"/>
            <w:bottom w:w="0" w:type="dxa"/>
          </w:tblCellMar>
        </w:tblPrEx>
        <w:tc>
          <w:tcPr>
            <w:tcW w:w="0" w:type="auto"/>
            <w:tcBorders>
              <w:top w:val="nil"/>
              <w:left w:val="single" w:sz="24" w:space="0" w:color="1A7B72"/>
              <w:bottom w:val="nil"/>
              <w:right w:val="nil"/>
            </w:tcBorders>
            <w:shd w:val="clear" w:color="auto" w:fill="EDF7F6"/>
            <w:tcMar>
              <w:top w:w="200" w:type="dxa"/>
              <w:left w:w="280" w:type="dxa"/>
              <w:bottom w:w="200" w:type="dxa"/>
              <w:right w:w="280" w:type="dxa"/>
            </w:tcMar>
          </w:tcPr>
          <w:p w14:paraId="7B39C920" w14:textId="77777777" w:rsidR="00140831" w:rsidRDefault="00000000" w:rsidP="009E3502">
            <w:pPr>
              <w:spacing w:after="120"/>
            </w:pPr>
            <w:r>
              <w:rPr>
                <w:rFonts w:ascii="Calibri" w:eastAsia="Calibri" w:hAnsi="Calibri" w:cs="Calibri"/>
                <w:b/>
                <w:bCs/>
                <w:color w:val="1A1A1A"/>
                <w:spacing w:val="20"/>
                <w:sz w:val="22"/>
                <w:szCs w:val="22"/>
              </w:rPr>
              <w:t>Narrative Signature</w:t>
            </w:r>
          </w:p>
          <w:p w14:paraId="72E5D639" w14:textId="77777777" w:rsidR="00140831" w:rsidRDefault="00000000" w:rsidP="009E3502">
            <w:pPr>
              <w:spacing w:after="140"/>
              <w:jc w:val="both"/>
            </w:pPr>
            <w:r>
              <w:rPr>
                <w:rFonts w:ascii="Calibri" w:eastAsia="Calibri" w:hAnsi="Calibri" w:cs="Calibri"/>
                <w:i/>
                <w:iCs/>
                <w:color w:val="1A3D3A"/>
                <w:sz w:val="21"/>
                <w:szCs w:val="21"/>
              </w:rPr>
              <w:t>The most formally qualified person academically in the cohort — a BSc Statistics graduate before arriving in Canada — Divya carries this without performing it. It shows in how she frames questions, not in what she says about herself.</w:t>
            </w:r>
          </w:p>
        </w:tc>
      </w:tr>
    </w:tbl>
    <w:p w14:paraId="2F969692" w14:textId="77777777" w:rsidR="00140831" w:rsidRDefault="00140831" w:rsidP="009E3502">
      <w:pPr>
        <w:spacing w:after="240"/>
      </w:pPr>
    </w:p>
    <w:p w14:paraId="3F1B332F" w14:textId="77777777" w:rsidR="00140831" w:rsidRDefault="00000000" w:rsidP="009E3502">
      <w:pPr>
        <w:spacing w:after="240"/>
        <w:jc w:val="center"/>
      </w:pPr>
      <w:r>
        <w:rPr>
          <w:rFonts w:ascii="Calibri" w:eastAsia="Calibri" w:hAnsi="Calibri" w:cs="Calibri"/>
          <w:color w:val="2D8A80"/>
          <w:spacing w:val="120"/>
          <w:sz w:val="22"/>
          <w:szCs w:val="22"/>
        </w:rPr>
        <w:t>◆   ◆   ◆</w:t>
      </w:r>
    </w:p>
    <w:p w14:paraId="11876B3E" w14:textId="77777777" w:rsidR="00140831" w:rsidRDefault="00000000" w:rsidP="009E3502">
      <w:pPr>
        <w:pStyle w:val="Heading2"/>
        <w:spacing w:before="440" w:after="100"/>
      </w:pPr>
      <w:r>
        <w:rPr>
          <w:rFonts w:ascii="Candara" w:eastAsia="Candara" w:hAnsi="Candara" w:cs="Candara"/>
          <w:color w:val="0F5C55"/>
          <w:spacing w:val="6"/>
          <w:sz w:val="28"/>
          <w:szCs w:val="28"/>
        </w:rPr>
        <w:t>02  ·  Demographics &amp; Basic Information</w:t>
      </w:r>
    </w:p>
    <w:p w14:paraId="1329E2D9" w14:textId="77777777" w:rsidR="00140831" w:rsidRDefault="00140831" w:rsidP="009E3502">
      <w:pPr>
        <w:pBdr>
          <w:top w:val="single" w:sz="6" w:space="0" w:color="2D8A80"/>
        </w:pBdr>
        <w:spacing w:after="200"/>
      </w:pPr>
    </w:p>
    <w:p w14:paraId="48F05096"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7013"/>
      </w:tblGrid>
      <w:tr w:rsidR="00140831" w14:paraId="426E5A7B" w14:textId="77777777">
        <w:tblPrEx>
          <w:tblCellMar>
            <w:top w:w="0" w:type="dxa"/>
            <w:bottom w:w="0" w:type="dxa"/>
          </w:tblCellMar>
        </w:tblPrEx>
        <w:trPr>
          <w:tblHeader/>
        </w:trPr>
        <w:tc>
          <w:tcPr>
            <w:tcW w:w="1250" w:type="pct"/>
            <w:shd w:val="clear" w:color="auto" w:fill="D6F0ED"/>
            <w:tcMar>
              <w:top w:w="90" w:type="dxa"/>
              <w:left w:w="150" w:type="dxa"/>
              <w:bottom w:w="90" w:type="dxa"/>
              <w:right w:w="150" w:type="dxa"/>
            </w:tcMar>
          </w:tcPr>
          <w:p w14:paraId="46505558" w14:textId="77777777" w:rsidR="00140831" w:rsidRDefault="00000000" w:rsidP="009E3502">
            <w:r>
              <w:rPr>
                <w:rFonts w:ascii="Calibri" w:eastAsia="Calibri" w:hAnsi="Calibri" w:cs="Calibri"/>
                <w:b/>
                <w:bCs/>
                <w:color w:val="0F5C55"/>
                <w:spacing w:val="6"/>
                <w:sz w:val="20"/>
                <w:szCs w:val="20"/>
              </w:rPr>
              <w:t>Field</w:t>
            </w:r>
          </w:p>
        </w:tc>
        <w:tc>
          <w:tcPr>
            <w:tcW w:w="3750" w:type="pct"/>
            <w:shd w:val="clear" w:color="auto" w:fill="D6F0ED"/>
            <w:tcMar>
              <w:top w:w="90" w:type="dxa"/>
              <w:left w:w="150" w:type="dxa"/>
              <w:bottom w:w="90" w:type="dxa"/>
              <w:right w:w="150" w:type="dxa"/>
            </w:tcMar>
          </w:tcPr>
          <w:p w14:paraId="12E6FC6B" w14:textId="77777777" w:rsidR="00140831" w:rsidRDefault="00000000" w:rsidP="009E3502">
            <w:r>
              <w:rPr>
                <w:rFonts w:ascii="Calibri" w:eastAsia="Calibri" w:hAnsi="Calibri" w:cs="Calibri"/>
                <w:b/>
                <w:bCs/>
                <w:color w:val="0F5C55"/>
                <w:spacing w:val="6"/>
                <w:sz w:val="20"/>
                <w:szCs w:val="20"/>
              </w:rPr>
              <w:t>Detail</w:t>
            </w:r>
          </w:p>
        </w:tc>
      </w:tr>
      <w:tr w:rsidR="00140831" w14:paraId="3658FE69" w14:textId="77777777">
        <w:tblPrEx>
          <w:tblCellMar>
            <w:top w:w="0" w:type="dxa"/>
            <w:bottom w:w="0" w:type="dxa"/>
          </w:tblCellMar>
        </w:tblPrEx>
        <w:tc>
          <w:tcPr>
            <w:tcW w:w="1250" w:type="pct"/>
            <w:tcMar>
              <w:top w:w="90" w:type="dxa"/>
              <w:left w:w="150" w:type="dxa"/>
              <w:bottom w:w="90" w:type="dxa"/>
              <w:right w:w="150" w:type="dxa"/>
            </w:tcMar>
          </w:tcPr>
          <w:p w14:paraId="1E91F0B6" w14:textId="77777777" w:rsidR="00140831" w:rsidRDefault="00000000" w:rsidP="009E3502">
            <w:r>
              <w:rPr>
                <w:rFonts w:ascii="Calibri" w:eastAsia="Calibri" w:hAnsi="Calibri" w:cs="Calibri"/>
                <w:b/>
                <w:bCs/>
                <w:color w:val="1A1A1A"/>
                <w:sz w:val="22"/>
                <w:szCs w:val="22"/>
              </w:rPr>
              <w:t>Full Name</w:t>
            </w:r>
          </w:p>
        </w:tc>
        <w:tc>
          <w:tcPr>
            <w:tcW w:w="3750" w:type="pct"/>
            <w:tcMar>
              <w:top w:w="90" w:type="dxa"/>
              <w:left w:w="150" w:type="dxa"/>
              <w:bottom w:w="90" w:type="dxa"/>
              <w:right w:w="150" w:type="dxa"/>
            </w:tcMar>
          </w:tcPr>
          <w:p w14:paraId="5FCC294B" w14:textId="77777777" w:rsidR="00140831" w:rsidRDefault="00000000" w:rsidP="009E3502">
            <w:r>
              <w:rPr>
                <w:rFonts w:ascii="Calibri" w:eastAsia="Calibri" w:hAnsi="Calibri" w:cs="Calibri"/>
                <w:color w:val="1A1A1A"/>
                <w:sz w:val="21"/>
                <w:szCs w:val="21"/>
              </w:rPr>
              <w:t>Divya Menon</w:t>
            </w:r>
          </w:p>
        </w:tc>
      </w:tr>
      <w:tr w:rsidR="00140831" w14:paraId="1F3B0E51" w14:textId="77777777">
        <w:tblPrEx>
          <w:tblCellMar>
            <w:top w:w="0" w:type="dxa"/>
            <w:bottom w:w="0" w:type="dxa"/>
          </w:tblCellMar>
        </w:tblPrEx>
        <w:tc>
          <w:tcPr>
            <w:tcW w:w="1250" w:type="pct"/>
            <w:tcMar>
              <w:top w:w="90" w:type="dxa"/>
              <w:left w:w="150" w:type="dxa"/>
              <w:bottom w:w="90" w:type="dxa"/>
              <w:right w:w="150" w:type="dxa"/>
            </w:tcMar>
          </w:tcPr>
          <w:p w14:paraId="0F24C5A9" w14:textId="77777777" w:rsidR="00140831" w:rsidRDefault="00000000" w:rsidP="009E3502">
            <w:r>
              <w:rPr>
                <w:rFonts w:ascii="Calibri" w:eastAsia="Calibri" w:hAnsi="Calibri" w:cs="Calibri"/>
                <w:b/>
                <w:bCs/>
                <w:color w:val="1A1A1A"/>
                <w:sz w:val="22"/>
                <w:szCs w:val="22"/>
              </w:rPr>
              <w:t>Age</w:t>
            </w:r>
          </w:p>
        </w:tc>
        <w:tc>
          <w:tcPr>
            <w:tcW w:w="3750" w:type="pct"/>
            <w:tcMar>
              <w:top w:w="90" w:type="dxa"/>
              <w:left w:w="150" w:type="dxa"/>
              <w:bottom w:w="90" w:type="dxa"/>
              <w:right w:w="150" w:type="dxa"/>
            </w:tcMar>
          </w:tcPr>
          <w:p w14:paraId="10BF8AC3" w14:textId="77777777" w:rsidR="00140831" w:rsidRDefault="00000000" w:rsidP="009E3502">
            <w:r>
              <w:rPr>
                <w:rFonts w:ascii="Calibri" w:eastAsia="Calibri" w:hAnsi="Calibri" w:cs="Calibri"/>
                <w:color w:val="1A1A1A"/>
                <w:sz w:val="21"/>
                <w:szCs w:val="21"/>
              </w:rPr>
              <w:t>23</w:t>
            </w:r>
          </w:p>
        </w:tc>
      </w:tr>
      <w:tr w:rsidR="00140831" w14:paraId="2E46CB2F" w14:textId="77777777">
        <w:tblPrEx>
          <w:tblCellMar>
            <w:top w:w="0" w:type="dxa"/>
            <w:bottom w:w="0" w:type="dxa"/>
          </w:tblCellMar>
        </w:tblPrEx>
        <w:tc>
          <w:tcPr>
            <w:tcW w:w="1250" w:type="pct"/>
            <w:tcMar>
              <w:top w:w="90" w:type="dxa"/>
              <w:left w:w="150" w:type="dxa"/>
              <w:bottom w:w="90" w:type="dxa"/>
              <w:right w:w="150" w:type="dxa"/>
            </w:tcMar>
          </w:tcPr>
          <w:p w14:paraId="37A10B19" w14:textId="77777777" w:rsidR="00140831" w:rsidRDefault="00000000" w:rsidP="009E3502">
            <w:r>
              <w:rPr>
                <w:rFonts w:ascii="Calibri" w:eastAsia="Calibri" w:hAnsi="Calibri" w:cs="Calibri"/>
                <w:b/>
                <w:bCs/>
                <w:color w:val="1A1A1A"/>
                <w:sz w:val="22"/>
                <w:szCs w:val="22"/>
              </w:rPr>
              <w:t>Gender</w:t>
            </w:r>
          </w:p>
        </w:tc>
        <w:tc>
          <w:tcPr>
            <w:tcW w:w="3750" w:type="pct"/>
            <w:tcMar>
              <w:top w:w="90" w:type="dxa"/>
              <w:left w:w="150" w:type="dxa"/>
              <w:bottom w:w="90" w:type="dxa"/>
              <w:right w:w="150" w:type="dxa"/>
            </w:tcMar>
          </w:tcPr>
          <w:p w14:paraId="38339779" w14:textId="77777777" w:rsidR="00140831" w:rsidRDefault="00000000" w:rsidP="009E3502">
            <w:r>
              <w:rPr>
                <w:rFonts w:ascii="Calibri" w:eastAsia="Calibri" w:hAnsi="Calibri" w:cs="Calibri"/>
                <w:color w:val="1A1A1A"/>
                <w:sz w:val="21"/>
                <w:szCs w:val="21"/>
              </w:rPr>
              <w:t>Female</w:t>
            </w:r>
          </w:p>
        </w:tc>
      </w:tr>
      <w:tr w:rsidR="00140831" w14:paraId="304E3E4F" w14:textId="77777777">
        <w:tblPrEx>
          <w:tblCellMar>
            <w:top w:w="0" w:type="dxa"/>
            <w:bottom w:w="0" w:type="dxa"/>
          </w:tblCellMar>
        </w:tblPrEx>
        <w:tc>
          <w:tcPr>
            <w:tcW w:w="1250" w:type="pct"/>
            <w:tcMar>
              <w:top w:w="90" w:type="dxa"/>
              <w:left w:w="150" w:type="dxa"/>
              <w:bottom w:w="90" w:type="dxa"/>
              <w:right w:w="150" w:type="dxa"/>
            </w:tcMar>
          </w:tcPr>
          <w:p w14:paraId="6CED95D3" w14:textId="77777777" w:rsidR="00140831" w:rsidRDefault="00000000" w:rsidP="009E3502">
            <w:r>
              <w:rPr>
                <w:rFonts w:ascii="Calibri" w:eastAsia="Calibri" w:hAnsi="Calibri" w:cs="Calibri"/>
                <w:b/>
                <w:bCs/>
                <w:color w:val="1A1A1A"/>
                <w:sz w:val="22"/>
                <w:szCs w:val="22"/>
              </w:rPr>
              <w:t>Ethnicity</w:t>
            </w:r>
          </w:p>
        </w:tc>
        <w:tc>
          <w:tcPr>
            <w:tcW w:w="3750" w:type="pct"/>
            <w:tcMar>
              <w:top w:w="90" w:type="dxa"/>
              <w:left w:w="150" w:type="dxa"/>
              <w:bottom w:w="90" w:type="dxa"/>
              <w:right w:w="150" w:type="dxa"/>
            </w:tcMar>
          </w:tcPr>
          <w:p w14:paraId="7199B1FD" w14:textId="77777777" w:rsidR="00140831" w:rsidRDefault="00000000" w:rsidP="009E3502">
            <w:r>
              <w:rPr>
                <w:rFonts w:ascii="Calibri" w:eastAsia="Calibri" w:hAnsi="Calibri" w:cs="Calibri"/>
                <w:color w:val="1A1A1A"/>
                <w:sz w:val="21"/>
                <w:szCs w:val="21"/>
              </w:rPr>
              <w:t>Indian — Malayali (Kerala)</w:t>
            </w:r>
          </w:p>
        </w:tc>
      </w:tr>
      <w:tr w:rsidR="00140831" w14:paraId="568E7486" w14:textId="77777777">
        <w:tblPrEx>
          <w:tblCellMar>
            <w:top w:w="0" w:type="dxa"/>
            <w:bottom w:w="0" w:type="dxa"/>
          </w:tblCellMar>
        </w:tblPrEx>
        <w:tc>
          <w:tcPr>
            <w:tcW w:w="1250" w:type="pct"/>
            <w:tcMar>
              <w:top w:w="90" w:type="dxa"/>
              <w:left w:w="150" w:type="dxa"/>
              <w:bottom w:w="90" w:type="dxa"/>
              <w:right w:w="150" w:type="dxa"/>
            </w:tcMar>
          </w:tcPr>
          <w:p w14:paraId="44B918DE" w14:textId="77777777" w:rsidR="00140831" w:rsidRDefault="00000000" w:rsidP="009E3502">
            <w:r>
              <w:rPr>
                <w:rFonts w:ascii="Calibri" w:eastAsia="Calibri" w:hAnsi="Calibri" w:cs="Calibri"/>
                <w:b/>
                <w:bCs/>
                <w:color w:val="1A1A1A"/>
                <w:sz w:val="22"/>
                <w:szCs w:val="22"/>
              </w:rPr>
              <w:t>Hometown</w:t>
            </w:r>
          </w:p>
        </w:tc>
        <w:tc>
          <w:tcPr>
            <w:tcW w:w="3750" w:type="pct"/>
            <w:tcMar>
              <w:top w:w="90" w:type="dxa"/>
              <w:left w:w="150" w:type="dxa"/>
              <w:bottom w:w="90" w:type="dxa"/>
              <w:right w:w="150" w:type="dxa"/>
            </w:tcMar>
          </w:tcPr>
          <w:p w14:paraId="0BFBD105" w14:textId="77777777" w:rsidR="00140831" w:rsidRDefault="00000000" w:rsidP="009E3502">
            <w:r>
              <w:rPr>
                <w:rFonts w:ascii="Calibri" w:eastAsia="Calibri" w:hAnsi="Calibri" w:cs="Calibri"/>
                <w:color w:val="1A1A1A"/>
                <w:sz w:val="21"/>
                <w:szCs w:val="21"/>
              </w:rPr>
              <w:t>Kochi, Kerala, India (Ernakulam district)</w:t>
            </w:r>
          </w:p>
        </w:tc>
      </w:tr>
      <w:tr w:rsidR="00140831" w14:paraId="1E7D4BD0" w14:textId="77777777">
        <w:tblPrEx>
          <w:tblCellMar>
            <w:top w:w="0" w:type="dxa"/>
            <w:bottom w:w="0" w:type="dxa"/>
          </w:tblCellMar>
        </w:tblPrEx>
        <w:tc>
          <w:tcPr>
            <w:tcW w:w="1250" w:type="pct"/>
            <w:tcMar>
              <w:top w:w="90" w:type="dxa"/>
              <w:left w:w="150" w:type="dxa"/>
              <w:bottom w:w="90" w:type="dxa"/>
              <w:right w:w="150" w:type="dxa"/>
            </w:tcMar>
          </w:tcPr>
          <w:p w14:paraId="32190C00" w14:textId="77777777" w:rsidR="00140831" w:rsidRDefault="00000000" w:rsidP="009E3502">
            <w:r>
              <w:rPr>
                <w:rFonts w:ascii="Calibri" w:eastAsia="Calibri" w:hAnsi="Calibri" w:cs="Calibri"/>
                <w:b/>
                <w:bCs/>
                <w:color w:val="1A1A1A"/>
                <w:sz w:val="22"/>
                <w:szCs w:val="22"/>
              </w:rPr>
              <w:t>Current City</w:t>
            </w:r>
          </w:p>
        </w:tc>
        <w:tc>
          <w:tcPr>
            <w:tcW w:w="3750" w:type="pct"/>
            <w:tcMar>
              <w:top w:w="90" w:type="dxa"/>
              <w:left w:w="150" w:type="dxa"/>
              <w:bottom w:w="90" w:type="dxa"/>
              <w:right w:w="150" w:type="dxa"/>
            </w:tcMar>
          </w:tcPr>
          <w:p w14:paraId="05EE353E" w14:textId="77777777" w:rsidR="00140831" w:rsidRDefault="00000000" w:rsidP="009E3502">
            <w:r>
              <w:rPr>
                <w:rFonts w:ascii="Calibri" w:eastAsia="Calibri" w:hAnsi="Calibri" w:cs="Calibri"/>
                <w:color w:val="1A1A1A"/>
                <w:sz w:val="21"/>
                <w:szCs w:val="21"/>
              </w:rPr>
              <w:t>Scarborough, Ontario, Canada</w:t>
            </w:r>
          </w:p>
        </w:tc>
      </w:tr>
      <w:tr w:rsidR="00140831" w14:paraId="68D10945" w14:textId="77777777">
        <w:tblPrEx>
          <w:tblCellMar>
            <w:top w:w="0" w:type="dxa"/>
            <w:bottom w:w="0" w:type="dxa"/>
          </w:tblCellMar>
        </w:tblPrEx>
        <w:tc>
          <w:tcPr>
            <w:tcW w:w="1250" w:type="pct"/>
            <w:tcMar>
              <w:top w:w="90" w:type="dxa"/>
              <w:left w:w="150" w:type="dxa"/>
              <w:bottom w:w="90" w:type="dxa"/>
              <w:right w:w="150" w:type="dxa"/>
            </w:tcMar>
          </w:tcPr>
          <w:p w14:paraId="47D23E8F" w14:textId="77777777" w:rsidR="00140831" w:rsidRDefault="00000000" w:rsidP="009E3502">
            <w:r>
              <w:rPr>
                <w:rFonts w:ascii="Calibri" w:eastAsia="Calibri" w:hAnsi="Calibri" w:cs="Calibri"/>
                <w:b/>
                <w:bCs/>
                <w:color w:val="1A1A1A"/>
                <w:sz w:val="22"/>
                <w:szCs w:val="22"/>
              </w:rPr>
              <w:t>Immigration Status</w:t>
            </w:r>
          </w:p>
        </w:tc>
        <w:tc>
          <w:tcPr>
            <w:tcW w:w="3750" w:type="pct"/>
            <w:tcMar>
              <w:top w:w="90" w:type="dxa"/>
              <w:left w:w="150" w:type="dxa"/>
              <w:bottom w:w="90" w:type="dxa"/>
              <w:right w:w="150" w:type="dxa"/>
            </w:tcMar>
          </w:tcPr>
          <w:p w14:paraId="67B6BF2D" w14:textId="77777777" w:rsidR="00140831" w:rsidRDefault="00000000" w:rsidP="009E3502">
            <w:r>
              <w:rPr>
                <w:rFonts w:ascii="Calibri" w:eastAsia="Calibri" w:hAnsi="Calibri" w:cs="Calibri"/>
                <w:color w:val="1A1A1A"/>
                <w:sz w:val="21"/>
                <w:szCs w:val="21"/>
              </w:rPr>
              <w:t>International student visa</w:t>
            </w:r>
          </w:p>
        </w:tc>
      </w:tr>
      <w:tr w:rsidR="00140831" w14:paraId="5B1A89A8" w14:textId="77777777">
        <w:tblPrEx>
          <w:tblCellMar>
            <w:top w:w="0" w:type="dxa"/>
            <w:bottom w:w="0" w:type="dxa"/>
          </w:tblCellMar>
        </w:tblPrEx>
        <w:tc>
          <w:tcPr>
            <w:tcW w:w="1250" w:type="pct"/>
            <w:tcMar>
              <w:top w:w="90" w:type="dxa"/>
              <w:left w:w="150" w:type="dxa"/>
              <w:bottom w:w="90" w:type="dxa"/>
              <w:right w:w="150" w:type="dxa"/>
            </w:tcMar>
          </w:tcPr>
          <w:p w14:paraId="365D99CC" w14:textId="77777777" w:rsidR="00140831" w:rsidRDefault="00000000" w:rsidP="009E3502">
            <w:r>
              <w:rPr>
                <w:rFonts w:ascii="Calibri" w:eastAsia="Calibri" w:hAnsi="Calibri" w:cs="Calibri"/>
                <w:b/>
                <w:bCs/>
                <w:color w:val="1A1A1A"/>
                <w:sz w:val="22"/>
                <w:szCs w:val="22"/>
              </w:rPr>
              <w:t>University</w:t>
            </w:r>
          </w:p>
        </w:tc>
        <w:tc>
          <w:tcPr>
            <w:tcW w:w="3750" w:type="pct"/>
            <w:tcMar>
              <w:top w:w="90" w:type="dxa"/>
              <w:left w:w="150" w:type="dxa"/>
              <w:bottom w:w="90" w:type="dxa"/>
              <w:right w:w="150" w:type="dxa"/>
            </w:tcMar>
          </w:tcPr>
          <w:p w14:paraId="3FE1F902" w14:textId="77777777" w:rsidR="00140831" w:rsidRDefault="00000000" w:rsidP="009E3502">
            <w:r>
              <w:rPr>
                <w:rFonts w:ascii="Calibri" w:eastAsia="Calibri" w:hAnsi="Calibri" w:cs="Calibri"/>
                <w:color w:val="1A1A1A"/>
                <w:sz w:val="21"/>
                <w:szCs w:val="21"/>
              </w:rPr>
              <w:t>Toronto Metropolitan University (TMU)</w:t>
            </w:r>
          </w:p>
        </w:tc>
      </w:tr>
      <w:tr w:rsidR="00140831" w14:paraId="577FACF8" w14:textId="77777777">
        <w:tblPrEx>
          <w:tblCellMar>
            <w:top w:w="0" w:type="dxa"/>
            <w:bottom w:w="0" w:type="dxa"/>
          </w:tblCellMar>
        </w:tblPrEx>
        <w:tc>
          <w:tcPr>
            <w:tcW w:w="1250" w:type="pct"/>
            <w:tcMar>
              <w:top w:w="90" w:type="dxa"/>
              <w:left w:w="150" w:type="dxa"/>
              <w:bottom w:w="90" w:type="dxa"/>
              <w:right w:w="150" w:type="dxa"/>
            </w:tcMar>
          </w:tcPr>
          <w:p w14:paraId="241FDA42" w14:textId="77777777" w:rsidR="00140831" w:rsidRDefault="00000000" w:rsidP="009E3502">
            <w:r>
              <w:rPr>
                <w:rFonts w:ascii="Calibri" w:eastAsia="Calibri" w:hAnsi="Calibri" w:cs="Calibri"/>
                <w:b/>
                <w:bCs/>
                <w:color w:val="1A1A1A"/>
                <w:sz w:val="22"/>
                <w:szCs w:val="22"/>
              </w:rPr>
              <w:t>Program</w:t>
            </w:r>
          </w:p>
        </w:tc>
        <w:tc>
          <w:tcPr>
            <w:tcW w:w="3750" w:type="pct"/>
            <w:tcMar>
              <w:top w:w="90" w:type="dxa"/>
              <w:left w:w="150" w:type="dxa"/>
              <w:bottom w:w="90" w:type="dxa"/>
              <w:right w:w="150" w:type="dxa"/>
            </w:tcMar>
          </w:tcPr>
          <w:p w14:paraId="7504E2DA" w14:textId="77777777" w:rsidR="00140831" w:rsidRDefault="00000000" w:rsidP="009E3502">
            <w:r>
              <w:rPr>
                <w:rFonts w:ascii="Calibri" w:eastAsia="Calibri" w:hAnsi="Calibri" w:cs="Calibri"/>
                <w:color w:val="1A1A1A"/>
                <w:sz w:val="21"/>
                <w:szCs w:val="21"/>
              </w:rPr>
              <w:t>Business Analytics — 2nd Year</w:t>
            </w:r>
          </w:p>
        </w:tc>
      </w:tr>
      <w:tr w:rsidR="00140831" w14:paraId="140E0E62" w14:textId="77777777">
        <w:tblPrEx>
          <w:tblCellMar>
            <w:top w:w="0" w:type="dxa"/>
            <w:bottom w:w="0" w:type="dxa"/>
          </w:tblCellMar>
        </w:tblPrEx>
        <w:tc>
          <w:tcPr>
            <w:tcW w:w="1250" w:type="pct"/>
            <w:tcMar>
              <w:top w:w="90" w:type="dxa"/>
              <w:left w:w="150" w:type="dxa"/>
              <w:bottom w:w="90" w:type="dxa"/>
              <w:right w:w="150" w:type="dxa"/>
            </w:tcMar>
          </w:tcPr>
          <w:p w14:paraId="581B95F6" w14:textId="77777777" w:rsidR="00140831" w:rsidRDefault="00000000" w:rsidP="009E3502">
            <w:r>
              <w:rPr>
                <w:rFonts w:ascii="Calibri" w:eastAsia="Calibri" w:hAnsi="Calibri" w:cs="Calibri"/>
                <w:b/>
                <w:bCs/>
                <w:color w:val="1A1A1A"/>
                <w:sz w:val="22"/>
                <w:szCs w:val="22"/>
              </w:rPr>
              <w:t>Prior Degree</w:t>
            </w:r>
          </w:p>
        </w:tc>
        <w:tc>
          <w:tcPr>
            <w:tcW w:w="3750" w:type="pct"/>
            <w:tcMar>
              <w:top w:w="90" w:type="dxa"/>
              <w:left w:w="150" w:type="dxa"/>
              <w:bottom w:w="90" w:type="dxa"/>
              <w:right w:w="150" w:type="dxa"/>
            </w:tcMar>
          </w:tcPr>
          <w:p w14:paraId="3554DF7A" w14:textId="77777777" w:rsidR="00140831" w:rsidRDefault="00000000" w:rsidP="009E3502">
            <w:r>
              <w:rPr>
                <w:rFonts w:ascii="Calibri" w:eastAsia="Calibri" w:hAnsi="Calibri" w:cs="Calibri"/>
                <w:color w:val="1A1A1A"/>
                <w:sz w:val="21"/>
                <w:szCs w:val="21"/>
              </w:rPr>
              <w:t>BSc Statistics (Kochi) — most academically experienced student in cohort</w:t>
            </w:r>
          </w:p>
        </w:tc>
      </w:tr>
      <w:tr w:rsidR="00140831" w14:paraId="69A7BFD5" w14:textId="77777777">
        <w:tblPrEx>
          <w:tblCellMar>
            <w:top w:w="0" w:type="dxa"/>
            <w:bottom w:w="0" w:type="dxa"/>
          </w:tblCellMar>
        </w:tblPrEx>
        <w:tc>
          <w:tcPr>
            <w:tcW w:w="1250" w:type="pct"/>
            <w:tcMar>
              <w:top w:w="90" w:type="dxa"/>
              <w:left w:w="150" w:type="dxa"/>
              <w:bottom w:w="90" w:type="dxa"/>
              <w:right w:w="150" w:type="dxa"/>
            </w:tcMar>
          </w:tcPr>
          <w:p w14:paraId="7A4A8EE1" w14:textId="77777777" w:rsidR="00140831" w:rsidRDefault="00000000" w:rsidP="009E3502">
            <w:r>
              <w:rPr>
                <w:rFonts w:ascii="Calibri" w:eastAsia="Calibri" w:hAnsi="Calibri" w:cs="Calibri"/>
                <w:b/>
                <w:bCs/>
                <w:color w:val="1A1A1A"/>
                <w:sz w:val="22"/>
                <w:szCs w:val="22"/>
              </w:rPr>
              <w:t>Occupation</w:t>
            </w:r>
          </w:p>
        </w:tc>
        <w:tc>
          <w:tcPr>
            <w:tcW w:w="3750" w:type="pct"/>
            <w:tcMar>
              <w:top w:w="90" w:type="dxa"/>
              <w:left w:w="150" w:type="dxa"/>
              <w:bottom w:w="90" w:type="dxa"/>
              <w:right w:w="150" w:type="dxa"/>
            </w:tcMar>
          </w:tcPr>
          <w:p w14:paraId="1958404E" w14:textId="77777777" w:rsidR="00140831" w:rsidRDefault="00000000" w:rsidP="009E3502">
            <w:r>
              <w:rPr>
                <w:rFonts w:ascii="Calibri" w:eastAsia="Calibri" w:hAnsi="Calibri" w:cs="Calibri"/>
                <w:color w:val="1A1A1A"/>
                <w:sz w:val="21"/>
                <w:szCs w:val="21"/>
              </w:rPr>
              <w:t>Full-time undergraduate student</w:t>
            </w:r>
          </w:p>
        </w:tc>
      </w:tr>
    </w:tbl>
    <w:p w14:paraId="637743DD" w14:textId="77777777" w:rsidR="00140831" w:rsidRDefault="00140831" w:rsidP="009E3502">
      <w:pPr>
        <w:spacing w:after="200"/>
      </w:pPr>
    </w:p>
    <w:p w14:paraId="71736E4B" w14:textId="77777777" w:rsidR="00140831" w:rsidRDefault="00000000" w:rsidP="009E3502">
      <w:pPr>
        <w:pStyle w:val="Heading3"/>
        <w:spacing w:before="200" w:after="60"/>
      </w:pPr>
      <w:r>
        <w:rPr>
          <w:rFonts w:ascii="Candara" w:eastAsia="Candara" w:hAnsi="Candara" w:cs="Candara"/>
          <w:color w:val="1A7B72"/>
          <w:sz w:val="23"/>
          <w:szCs w:val="23"/>
        </w:rPr>
        <w:t>Languages</w:t>
      </w:r>
    </w:p>
    <w:p w14:paraId="745B1A7F"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683"/>
        <w:gridCol w:w="7667"/>
      </w:tblGrid>
      <w:tr w:rsidR="00140831" w14:paraId="3A3B74FA" w14:textId="77777777">
        <w:tblPrEx>
          <w:tblCellMar>
            <w:top w:w="0" w:type="dxa"/>
            <w:bottom w:w="0" w:type="dxa"/>
          </w:tblCellMar>
        </w:tblPrEx>
        <w:trPr>
          <w:tblHeader/>
        </w:trPr>
        <w:tc>
          <w:tcPr>
            <w:tcW w:w="900" w:type="pct"/>
            <w:shd w:val="clear" w:color="auto" w:fill="D6F0ED"/>
            <w:tcMar>
              <w:top w:w="90" w:type="dxa"/>
              <w:left w:w="150" w:type="dxa"/>
              <w:bottom w:w="90" w:type="dxa"/>
              <w:right w:w="150" w:type="dxa"/>
            </w:tcMar>
          </w:tcPr>
          <w:p w14:paraId="66145FAA" w14:textId="77777777" w:rsidR="00140831" w:rsidRDefault="00000000" w:rsidP="009E3502">
            <w:r>
              <w:rPr>
                <w:rFonts w:ascii="Calibri" w:eastAsia="Calibri" w:hAnsi="Calibri" w:cs="Calibri"/>
                <w:b/>
                <w:bCs/>
                <w:color w:val="0F5C55"/>
                <w:spacing w:val="6"/>
                <w:sz w:val="20"/>
                <w:szCs w:val="20"/>
              </w:rPr>
              <w:lastRenderedPageBreak/>
              <w:t>Language</w:t>
            </w:r>
          </w:p>
        </w:tc>
        <w:tc>
          <w:tcPr>
            <w:tcW w:w="4100" w:type="pct"/>
            <w:shd w:val="clear" w:color="auto" w:fill="D6F0ED"/>
            <w:tcMar>
              <w:top w:w="90" w:type="dxa"/>
              <w:left w:w="150" w:type="dxa"/>
              <w:bottom w:w="90" w:type="dxa"/>
              <w:right w:w="150" w:type="dxa"/>
            </w:tcMar>
          </w:tcPr>
          <w:p w14:paraId="36A6DB65" w14:textId="77777777" w:rsidR="00140831" w:rsidRDefault="00000000" w:rsidP="009E3502">
            <w:r>
              <w:rPr>
                <w:rFonts w:ascii="Calibri" w:eastAsia="Calibri" w:hAnsi="Calibri" w:cs="Calibri"/>
                <w:b/>
                <w:bCs/>
                <w:color w:val="0F5C55"/>
                <w:spacing w:val="6"/>
                <w:sz w:val="20"/>
                <w:szCs w:val="20"/>
              </w:rPr>
              <w:t>Proficiency</w:t>
            </w:r>
          </w:p>
        </w:tc>
      </w:tr>
      <w:tr w:rsidR="00140831" w14:paraId="7EB6E838" w14:textId="77777777">
        <w:tblPrEx>
          <w:tblCellMar>
            <w:top w:w="0" w:type="dxa"/>
            <w:bottom w:w="0" w:type="dxa"/>
          </w:tblCellMar>
        </w:tblPrEx>
        <w:tc>
          <w:tcPr>
            <w:tcW w:w="900" w:type="pct"/>
            <w:tcMar>
              <w:top w:w="90" w:type="dxa"/>
              <w:left w:w="150" w:type="dxa"/>
              <w:bottom w:w="90" w:type="dxa"/>
              <w:right w:w="150" w:type="dxa"/>
            </w:tcMar>
          </w:tcPr>
          <w:p w14:paraId="16037902" w14:textId="77777777" w:rsidR="00140831" w:rsidRDefault="00000000" w:rsidP="009E3502">
            <w:r>
              <w:rPr>
                <w:rFonts w:ascii="Calibri" w:eastAsia="Calibri" w:hAnsi="Calibri" w:cs="Calibri"/>
                <w:color w:val="1A1A1A"/>
                <w:sz w:val="21"/>
                <w:szCs w:val="21"/>
              </w:rPr>
              <w:t>Malayalam</w:t>
            </w:r>
          </w:p>
        </w:tc>
        <w:tc>
          <w:tcPr>
            <w:tcW w:w="4100" w:type="pct"/>
            <w:tcMar>
              <w:top w:w="90" w:type="dxa"/>
              <w:left w:w="150" w:type="dxa"/>
              <w:bottom w:w="90" w:type="dxa"/>
              <w:right w:w="150" w:type="dxa"/>
            </w:tcMar>
          </w:tcPr>
          <w:p w14:paraId="1E460191" w14:textId="77777777" w:rsidR="00140831" w:rsidRDefault="00000000" w:rsidP="009E3502">
            <w:r>
              <w:rPr>
                <w:rFonts w:ascii="Calibri" w:eastAsia="Calibri" w:hAnsi="Calibri" w:cs="Calibri"/>
                <w:color w:val="1A1A1A"/>
                <w:sz w:val="21"/>
                <w:szCs w:val="21"/>
              </w:rPr>
              <w:t>Native — spoken at home; diary written in Malayalam</w:t>
            </w:r>
          </w:p>
        </w:tc>
      </w:tr>
      <w:tr w:rsidR="00140831" w14:paraId="6349F9C6" w14:textId="77777777">
        <w:tblPrEx>
          <w:tblCellMar>
            <w:top w:w="0" w:type="dxa"/>
            <w:bottom w:w="0" w:type="dxa"/>
          </w:tblCellMar>
        </w:tblPrEx>
        <w:tc>
          <w:tcPr>
            <w:tcW w:w="900" w:type="pct"/>
            <w:tcMar>
              <w:top w:w="90" w:type="dxa"/>
              <w:left w:w="150" w:type="dxa"/>
              <w:bottom w:w="90" w:type="dxa"/>
              <w:right w:w="150" w:type="dxa"/>
            </w:tcMar>
          </w:tcPr>
          <w:p w14:paraId="49F7B6A9" w14:textId="77777777" w:rsidR="00140831" w:rsidRDefault="00000000" w:rsidP="009E3502">
            <w:r>
              <w:rPr>
                <w:rFonts w:ascii="Calibri" w:eastAsia="Calibri" w:hAnsi="Calibri" w:cs="Calibri"/>
                <w:color w:val="1A1A1A"/>
                <w:sz w:val="21"/>
                <w:szCs w:val="21"/>
              </w:rPr>
              <w:t>Tamil</w:t>
            </w:r>
          </w:p>
        </w:tc>
        <w:tc>
          <w:tcPr>
            <w:tcW w:w="4100" w:type="pct"/>
            <w:tcMar>
              <w:top w:w="90" w:type="dxa"/>
              <w:left w:w="150" w:type="dxa"/>
              <w:bottom w:w="90" w:type="dxa"/>
              <w:right w:w="150" w:type="dxa"/>
            </w:tcMar>
          </w:tcPr>
          <w:p w14:paraId="3F275739" w14:textId="77777777" w:rsidR="00140831" w:rsidRDefault="00000000" w:rsidP="009E3502">
            <w:r>
              <w:rPr>
                <w:rFonts w:ascii="Calibri" w:eastAsia="Calibri" w:hAnsi="Calibri" w:cs="Calibri"/>
                <w:color w:val="1A1A1A"/>
                <w:sz w:val="21"/>
                <w:szCs w:val="21"/>
              </w:rPr>
              <w:t>Conversational</w:t>
            </w:r>
          </w:p>
        </w:tc>
      </w:tr>
      <w:tr w:rsidR="00140831" w14:paraId="48B479B9" w14:textId="77777777">
        <w:tblPrEx>
          <w:tblCellMar>
            <w:top w:w="0" w:type="dxa"/>
            <w:bottom w:w="0" w:type="dxa"/>
          </w:tblCellMar>
        </w:tblPrEx>
        <w:tc>
          <w:tcPr>
            <w:tcW w:w="900" w:type="pct"/>
            <w:tcMar>
              <w:top w:w="90" w:type="dxa"/>
              <w:left w:w="150" w:type="dxa"/>
              <w:bottom w:w="90" w:type="dxa"/>
              <w:right w:w="150" w:type="dxa"/>
            </w:tcMar>
          </w:tcPr>
          <w:p w14:paraId="2800197E" w14:textId="77777777" w:rsidR="00140831" w:rsidRDefault="00000000" w:rsidP="009E3502">
            <w:r>
              <w:rPr>
                <w:rFonts w:ascii="Calibri" w:eastAsia="Calibri" w:hAnsi="Calibri" w:cs="Calibri"/>
                <w:color w:val="1A1A1A"/>
                <w:sz w:val="21"/>
                <w:szCs w:val="21"/>
              </w:rPr>
              <w:t>Hindi</w:t>
            </w:r>
          </w:p>
        </w:tc>
        <w:tc>
          <w:tcPr>
            <w:tcW w:w="4100" w:type="pct"/>
            <w:tcMar>
              <w:top w:w="90" w:type="dxa"/>
              <w:left w:w="150" w:type="dxa"/>
              <w:bottom w:w="90" w:type="dxa"/>
              <w:right w:w="150" w:type="dxa"/>
            </w:tcMar>
          </w:tcPr>
          <w:p w14:paraId="26DEB437" w14:textId="77777777" w:rsidR="00140831" w:rsidRDefault="00000000" w:rsidP="009E3502">
            <w:r>
              <w:rPr>
                <w:rFonts w:ascii="Calibri" w:eastAsia="Calibri" w:hAnsi="Calibri" w:cs="Calibri"/>
                <w:color w:val="1A1A1A"/>
                <w:sz w:val="21"/>
                <w:szCs w:val="21"/>
              </w:rPr>
              <w:t>Functional</w:t>
            </w:r>
          </w:p>
        </w:tc>
      </w:tr>
      <w:tr w:rsidR="00140831" w14:paraId="4C2CF106" w14:textId="77777777">
        <w:tblPrEx>
          <w:tblCellMar>
            <w:top w:w="0" w:type="dxa"/>
            <w:bottom w:w="0" w:type="dxa"/>
          </w:tblCellMar>
        </w:tblPrEx>
        <w:tc>
          <w:tcPr>
            <w:tcW w:w="900" w:type="pct"/>
            <w:tcMar>
              <w:top w:w="90" w:type="dxa"/>
              <w:left w:w="150" w:type="dxa"/>
              <w:bottom w:w="90" w:type="dxa"/>
              <w:right w:w="150" w:type="dxa"/>
            </w:tcMar>
          </w:tcPr>
          <w:p w14:paraId="4EAE7C95" w14:textId="77777777" w:rsidR="00140831" w:rsidRDefault="00000000" w:rsidP="009E3502">
            <w:r>
              <w:rPr>
                <w:rFonts w:ascii="Calibri" w:eastAsia="Calibri" w:hAnsi="Calibri" w:cs="Calibri"/>
                <w:color w:val="1A1A1A"/>
                <w:sz w:val="21"/>
                <w:szCs w:val="21"/>
              </w:rPr>
              <w:t>English</w:t>
            </w:r>
          </w:p>
        </w:tc>
        <w:tc>
          <w:tcPr>
            <w:tcW w:w="4100" w:type="pct"/>
            <w:tcMar>
              <w:top w:w="90" w:type="dxa"/>
              <w:left w:w="150" w:type="dxa"/>
              <w:bottom w:w="90" w:type="dxa"/>
              <w:right w:w="150" w:type="dxa"/>
            </w:tcMar>
          </w:tcPr>
          <w:p w14:paraId="16EE39D2" w14:textId="77777777" w:rsidR="00140831" w:rsidRDefault="00000000" w:rsidP="009E3502">
            <w:r>
              <w:rPr>
                <w:rFonts w:ascii="Calibri" w:eastAsia="Calibri" w:hAnsi="Calibri" w:cs="Calibri"/>
                <w:color w:val="1A1A1A"/>
                <w:sz w:val="21"/>
                <w:szCs w:val="21"/>
              </w:rPr>
              <w:t>Precise and academic — her preferred register for formal contexts</w:t>
            </w:r>
          </w:p>
        </w:tc>
      </w:tr>
    </w:tbl>
    <w:p w14:paraId="732754CF" w14:textId="77777777" w:rsidR="00140831" w:rsidRDefault="00140831" w:rsidP="009E3502">
      <w:pPr>
        <w:spacing w:after="200"/>
      </w:pPr>
    </w:p>
    <w:p w14:paraId="46ED7D0A" w14:textId="77777777" w:rsidR="00140831" w:rsidRDefault="00000000" w:rsidP="009E3502">
      <w:pPr>
        <w:pStyle w:val="Heading3"/>
        <w:spacing w:before="200" w:after="60"/>
      </w:pPr>
      <w:r>
        <w:rPr>
          <w:rFonts w:ascii="Candara" w:eastAsia="Candara" w:hAnsi="Candara" w:cs="Candara"/>
          <w:color w:val="1A7B72"/>
          <w:sz w:val="23"/>
          <w:szCs w:val="23"/>
        </w:rPr>
        <w:t>Living Situation</w:t>
      </w:r>
    </w:p>
    <w:p w14:paraId="1FE2BB95" w14:textId="77777777" w:rsidR="00140831" w:rsidRDefault="00000000" w:rsidP="009E3502">
      <w:pPr>
        <w:spacing w:before="60" w:after="240"/>
        <w:jc w:val="both"/>
      </w:pPr>
      <w:r>
        <w:rPr>
          <w:rFonts w:ascii="Calibri" w:eastAsia="Calibri" w:hAnsi="Calibri" w:cs="Calibri"/>
          <w:color w:val="1A1A1A"/>
          <w:sz w:val="22"/>
          <w:szCs w:val="22"/>
        </w:rPr>
        <w:t xml:space="preserve">Shares a clean, quietly decorated Scarborough apartment with one other Keralite female student. They communicate in Malayalam at home. The apartment houses a small but carefully tended collection of house plants and always smells like filter </w:t>
      </w:r>
      <w:proofErr w:type="spellStart"/>
      <w:r>
        <w:rPr>
          <w:rFonts w:ascii="Calibri" w:eastAsia="Calibri" w:hAnsi="Calibri" w:cs="Calibri"/>
          <w:color w:val="1A1A1A"/>
          <w:sz w:val="22"/>
          <w:szCs w:val="22"/>
        </w:rPr>
        <w:t>kaapi</w:t>
      </w:r>
      <w:proofErr w:type="spellEnd"/>
      <w:r>
        <w:rPr>
          <w:rFonts w:ascii="Calibri" w:eastAsia="Calibri" w:hAnsi="Calibri" w:cs="Calibri"/>
          <w:color w:val="1A1A1A"/>
          <w:sz w:val="22"/>
          <w:szCs w:val="22"/>
        </w:rPr>
        <w:t>.</w:t>
      </w:r>
    </w:p>
    <w:p w14:paraId="5842F987" w14:textId="77777777" w:rsidR="00140831" w:rsidRDefault="00000000" w:rsidP="009E3502">
      <w:pPr>
        <w:spacing w:after="240"/>
        <w:jc w:val="center"/>
      </w:pPr>
      <w:r>
        <w:rPr>
          <w:rFonts w:ascii="Calibri" w:eastAsia="Calibri" w:hAnsi="Calibri" w:cs="Calibri"/>
          <w:color w:val="2D8A80"/>
          <w:spacing w:val="120"/>
          <w:sz w:val="22"/>
          <w:szCs w:val="22"/>
        </w:rPr>
        <w:t>◆   ◆   ◆</w:t>
      </w:r>
    </w:p>
    <w:p w14:paraId="1C6B84F0" w14:textId="77777777" w:rsidR="00140831" w:rsidRDefault="00000000" w:rsidP="009E3502">
      <w:pPr>
        <w:pStyle w:val="Heading2"/>
        <w:spacing w:before="440" w:after="100"/>
      </w:pPr>
      <w:r>
        <w:rPr>
          <w:rFonts w:ascii="Candara" w:eastAsia="Candara" w:hAnsi="Candara" w:cs="Candara"/>
          <w:color w:val="0F5C55"/>
          <w:spacing w:val="6"/>
          <w:sz w:val="28"/>
          <w:szCs w:val="28"/>
        </w:rPr>
        <w:t>03  ·  Physical Appearance &amp; Manga Portrait Description Art Ref</w:t>
      </w:r>
    </w:p>
    <w:p w14:paraId="63D7BD4F" w14:textId="77777777" w:rsidR="00140831" w:rsidRDefault="00140831" w:rsidP="009E3502">
      <w:pPr>
        <w:pBdr>
          <w:top w:val="single" w:sz="6" w:space="0" w:color="2D8A80"/>
        </w:pBdr>
        <w:spacing w:after="200"/>
      </w:pPr>
    </w:p>
    <w:p w14:paraId="66865C89"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353"/>
        <w:gridCol w:w="7997"/>
      </w:tblGrid>
      <w:tr w:rsidR="00140831" w14:paraId="156B5369" w14:textId="77777777">
        <w:tblPrEx>
          <w:tblCellMar>
            <w:top w:w="0" w:type="dxa"/>
            <w:bottom w:w="0" w:type="dxa"/>
          </w:tblCellMar>
        </w:tblPrEx>
        <w:trPr>
          <w:tblHeader/>
        </w:trPr>
        <w:tc>
          <w:tcPr>
            <w:tcW w:w="650" w:type="pct"/>
            <w:shd w:val="clear" w:color="auto" w:fill="D6F0ED"/>
            <w:tcMar>
              <w:top w:w="90" w:type="dxa"/>
              <w:left w:w="150" w:type="dxa"/>
              <w:bottom w:w="90" w:type="dxa"/>
              <w:right w:w="150" w:type="dxa"/>
            </w:tcMar>
          </w:tcPr>
          <w:p w14:paraId="4B98CFA2" w14:textId="77777777" w:rsidR="00140831" w:rsidRDefault="00000000" w:rsidP="009E3502">
            <w:r>
              <w:rPr>
                <w:rFonts w:ascii="Calibri" w:eastAsia="Calibri" w:hAnsi="Calibri" w:cs="Calibri"/>
                <w:b/>
                <w:bCs/>
                <w:color w:val="0F5C55"/>
                <w:spacing w:val="6"/>
                <w:sz w:val="20"/>
                <w:szCs w:val="20"/>
              </w:rPr>
              <w:t>Feature</w:t>
            </w:r>
          </w:p>
        </w:tc>
        <w:tc>
          <w:tcPr>
            <w:tcW w:w="4350" w:type="pct"/>
            <w:shd w:val="clear" w:color="auto" w:fill="D6F0ED"/>
            <w:tcMar>
              <w:top w:w="90" w:type="dxa"/>
              <w:left w:w="150" w:type="dxa"/>
              <w:bottom w:w="90" w:type="dxa"/>
              <w:right w:w="150" w:type="dxa"/>
            </w:tcMar>
          </w:tcPr>
          <w:p w14:paraId="406247DA" w14:textId="77777777" w:rsidR="00140831" w:rsidRDefault="00000000" w:rsidP="009E3502">
            <w:r>
              <w:rPr>
                <w:rFonts w:ascii="Calibri" w:eastAsia="Calibri" w:hAnsi="Calibri" w:cs="Calibri"/>
                <w:b/>
                <w:bCs/>
                <w:color w:val="0F5C55"/>
                <w:spacing w:val="6"/>
                <w:sz w:val="20"/>
                <w:szCs w:val="20"/>
              </w:rPr>
              <w:t>Description</w:t>
            </w:r>
          </w:p>
        </w:tc>
      </w:tr>
      <w:tr w:rsidR="00140831" w14:paraId="0FA1ECE7" w14:textId="77777777">
        <w:tblPrEx>
          <w:tblCellMar>
            <w:top w:w="0" w:type="dxa"/>
            <w:bottom w:w="0" w:type="dxa"/>
          </w:tblCellMar>
        </w:tblPrEx>
        <w:tc>
          <w:tcPr>
            <w:tcW w:w="650" w:type="pct"/>
            <w:tcMar>
              <w:top w:w="90" w:type="dxa"/>
              <w:left w:w="150" w:type="dxa"/>
              <w:bottom w:w="90" w:type="dxa"/>
              <w:right w:w="150" w:type="dxa"/>
            </w:tcMar>
          </w:tcPr>
          <w:p w14:paraId="516B951F" w14:textId="77777777" w:rsidR="00140831" w:rsidRDefault="00000000" w:rsidP="009E3502">
            <w:r>
              <w:rPr>
                <w:rFonts w:ascii="Calibri" w:eastAsia="Calibri" w:hAnsi="Calibri" w:cs="Calibri"/>
                <w:b/>
                <w:bCs/>
                <w:color w:val="1A1A1A"/>
                <w:sz w:val="22"/>
                <w:szCs w:val="22"/>
              </w:rPr>
              <w:t>Height</w:t>
            </w:r>
          </w:p>
        </w:tc>
        <w:tc>
          <w:tcPr>
            <w:tcW w:w="4350" w:type="pct"/>
            <w:tcMar>
              <w:top w:w="90" w:type="dxa"/>
              <w:left w:w="150" w:type="dxa"/>
              <w:bottom w:w="90" w:type="dxa"/>
              <w:right w:w="150" w:type="dxa"/>
            </w:tcMar>
          </w:tcPr>
          <w:p w14:paraId="2744A606" w14:textId="77777777" w:rsidR="00140831" w:rsidRDefault="00000000" w:rsidP="009E3502">
            <w:r>
              <w:rPr>
                <w:rFonts w:ascii="Calibri" w:eastAsia="Calibri" w:hAnsi="Calibri" w:cs="Calibri"/>
                <w:color w:val="1A1A1A"/>
                <w:sz w:val="21"/>
                <w:szCs w:val="21"/>
              </w:rPr>
              <w:t>5'5"</w:t>
            </w:r>
          </w:p>
        </w:tc>
      </w:tr>
      <w:tr w:rsidR="00140831" w14:paraId="57A7F013" w14:textId="77777777">
        <w:tblPrEx>
          <w:tblCellMar>
            <w:top w:w="0" w:type="dxa"/>
            <w:bottom w:w="0" w:type="dxa"/>
          </w:tblCellMar>
        </w:tblPrEx>
        <w:tc>
          <w:tcPr>
            <w:tcW w:w="650" w:type="pct"/>
            <w:tcMar>
              <w:top w:w="90" w:type="dxa"/>
              <w:left w:w="150" w:type="dxa"/>
              <w:bottom w:w="90" w:type="dxa"/>
              <w:right w:w="150" w:type="dxa"/>
            </w:tcMar>
          </w:tcPr>
          <w:p w14:paraId="520A20A6" w14:textId="77777777" w:rsidR="00140831" w:rsidRDefault="00000000" w:rsidP="009E3502">
            <w:r>
              <w:rPr>
                <w:rFonts w:ascii="Calibri" w:eastAsia="Calibri" w:hAnsi="Calibri" w:cs="Calibri"/>
                <w:b/>
                <w:bCs/>
                <w:color w:val="1A1A1A"/>
                <w:sz w:val="22"/>
                <w:szCs w:val="22"/>
              </w:rPr>
              <w:t>Build</w:t>
            </w:r>
          </w:p>
        </w:tc>
        <w:tc>
          <w:tcPr>
            <w:tcW w:w="4350" w:type="pct"/>
            <w:tcMar>
              <w:top w:w="90" w:type="dxa"/>
              <w:left w:w="150" w:type="dxa"/>
              <w:bottom w:w="90" w:type="dxa"/>
              <w:right w:w="150" w:type="dxa"/>
            </w:tcMar>
          </w:tcPr>
          <w:p w14:paraId="69936C20" w14:textId="77777777" w:rsidR="00140831" w:rsidRDefault="00000000" w:rsidP="009E3502">
            <w:r>
              <w:rPr>
                <w:rFonts w:ascii="Calibri" w:eastAsia="Calibri" w:hAnsi="Calibri" w:cs="Calibri"/>
                <w:color w:val="1A1A1A"/>
                <w:sz w:val="21"/>
                <w:szCs w:val="21"/>
              </w:rPr>
              <w:t>Slim and upright; moves deliberately, as if she has already decided where she is going</w:t>
            </w:r>
          </w:p>
        </w:tc>
      </w:tr>
      <w:tr w:rsidR="00140831" w14:paraId="20CFB277" w14:textId="77777777">
        <w:tblPrEx>
          <w:tblCellMar>
            <w:top w:w="0" w:type="dxa"/>
            <w:bottom w:w="0" w:type="dxa"/>
          </w:tblCellMar>
        </w:tblPrEx>
        <w:tc>
          <w:tcPr>
            <w:tcW w:w="650" w:type="pct"/>
            <w:tcMar>
              <w:top w:w="90" w:type="dxa"/>
              <w:left w:w="150" w:type="dxa"/>
              <w:bottom w:w="90" w:type="dxa"/>
              <w:right w:w="150" w:type="dxa"/>
            </w:tcMar>
          </w:tcPr>
          <w:p w14:paraId="60B1EAAF" w14:textId="77777777" w:rsidR="00140831" w:rsidRDefault="00000000" w:rsidP="009E3502">
            <w:r>
              <w:rPr>
                <w:rFonts w:ascii="Calibri" w:eastAsia="Calibri" w:hAnsi="Calibri" w:cs="Calibri"/>
                <w:b/>
                <w:bCs/>
                <w:color w:val="1A1A1A"/>
                <w:sz w:val="22"/>
                <w:szCs w:val="22"/>
              </w:rPr>
              <w:t>Hair</w:t>
            </w:r>
          </w:p>
        </w:tc>
        <w:tc>
          <w:tcPr>
            <w:tcW w:w="4350" w:type="pct"/>
            <w:tcMar>
              <w:top w:w="90" w:type="dxa"/>
              <w:left w:w="150" w:type="dxa"/>
              <w:bottom w:w="90" w:type="dxa"/>
              <w:right w:w="150" w:type="dxa"/>
            </w:tcMar>
          </w:tcPr>
          <w:p w14:paraId="248516FD" w14:textId="77777777" w:rsidR="00140831" w:rsidRDefault="00000000" w:rsidP="009E3502">
            <w:r>
              <w:rPr>
                <w:rFonts w:ascii="Calibri" w:eastAsia="Calibri" w:hAnsi="Calibri" w:cs="Calibri"/>
                <w:color w:val="1A1A1A"/>
                <w:sz w:val="21"/>
                <w:szCs w:val="21"/>
              </w:rPr>
              <w:t>Long, thick, dark black — usually in a neat single braid or low bun; jasmine flowers tucked in on culturally significant days (Onam, Vishu). This detail always catches people off guard in a Toronto context — and she is quietly aware of that.</w:t>
            </w:r>
          </w:p>
        </w:tc>
      </w:tr>
      <w:tr w:rsidR="00140831" w14:paraId="5A0A1AFC" w14:textId="77777777">
        <w:tblPrEx>
          <w:tblCellMar>
            <w:top w:w="0" w:type="dxa"/>
            <w:bottom w:w="0" w:type="dxa"/>
          </w:tblCellMar>
        </w:tblPrEx>
        <w:tc>
          <w:tcPr>
            <w:tcW w:w="650" w:type="pct"/>
            <w:tcMar>
              <w:top w:w="90" w:type="dxa"/>
              <w:left w:w="150" w:type="dxa"/>
              <w:bottom w:w="90" w:type="dxa"/>
              <w:right w:w="150" w:type="dxa"/>
            </w:tcMar>
          </w:tcPr>
          <w:p w14:paraId="5AFE4ECE" w14:textId="77777777" w:rsidR="00140831" w:rsidRDefault="00000000" w:rsidP="009E3502">
            <w:r>
              <w:rPr>
                <w:rFonts w:ascii="Calibri" w:eastAsia="Calibri" w:hAnsi="Calibri" w:cs="Calibri"/>
                <w:b/>
                <w:bCs/>
                <w:color w:val="1A1A1A"/>
                <w:sz w:val="22"/>
                <w:szCs w:val="22"/>
              </w:rPr>
              <w:t>Eyes</w:t>
            </w:r>
          </w:p>
        </w:tc>
        <w:tc>
          <w:tcPr>
            <w:tcW w:w="4350" w:type="pct"/>
            <w:tcMar>
              <w:top w:w="90" w:type="dxa"/>
              <w:left w:w="150" w:type="dxa"/>
              <w:bottom w:w="90" w:type="dxa"/>
              <w:right w:w="150" w:type="dxa"/>
            </w:tcMar>
          </w:tcPr>
          <w:p w14:paraId="69220AED" w14:textId="77777777" w:rsidR="00140831" w:rsidRDefault="00000000" w:rsidP="009E3502">
            <w:r>
              <w:rPr>
                <w:rFonts w:ascii="Calibri" w:eastAsia="Calibri" w:hAnsi="Calibri" w:cs="Calibri"/>
                <w:color w:val="1A1A1A"/>
                <w:sz w:val="21"/>
                <w:szCs w:val="21"/>
              </w:rPr>
              <w:t xml:space="preserve">Dark brown, deep-set, unhurried — the eyes of someone who is listening more than they appear to be. </w:t>
            </w:r>
            <w:r>
              <w:rPr>
                <w:rFonts w:ascii="Calibri" w:eastAsia="Calibri" w:hAnsi="Calibri" w:cs="Calibri"/>
                <w:i/>
                <w:iCs/>
                <w:color w:val="1A1A1A"/>
                <w:sz w:val="22"/>
                <w:szCs w:val="22"/>
              </w:rPr>
              <w:t>Sparkle-eye mode</w:t>
            </w:r>
            <w:r>
              <w:rPr>
                <w:rFonts w:ascii="Calibri" w:eastAsia="Calibri" w:hAnsi="Calibri" w:cs="Calibri"/>
                <w:color w:val="1A1A1A"/>
                <w:sz w:val="21"/>
                <w:szCs w:val="21"/>
              </w:rPr>
              <w:t xml:space="preserve"> activates exclusively for elegant statistical proofs and classical Carnatic music.</w:t>
            </w:r>
          </w:p>
        </w:tc>
      </w:tr>
      <w:tr w:rsidR="00140831" w14:paraId="41BFD47D" w14:textId="77777777">
        <w:tblPrEx>
          <w:tblCellMar>
            <w:top w:w="0" w:type="dxa"/>
            <w:bottom w:w="0" w:type="dxa"/>
          </w:tblCellMar>
        </w:tblPrEx>
        <w:tc>
          <w:tcPr>
            <w:tcW w:w="650" w:type="pct"/>
            <w:tcMar>
              <w:top w:w="90" w:type="dxa"/>
              <w:left w:w="150" w:type="dxa"/>
              <w:bottom w:w="90" w:type="dxa"/>
              <w:right w:w="150" w:type="dxa"/>
            </w:tcMar>
          </w:tcPr>
          <w:p w14:paraId="50BA1D2C" w14:textId="77777777" w:rsidR="00140831" w:rsidRDefault="00000000" w:rsidP="009E3502">
            <w:r>
              <w:rPr>
                <w:rFonts w:ascii="Calibri" w:eastAsia="Calibri" w:hAnsi="Calibri" w:cs="Calibri"/>
                <w:b/>
                <w:bCs/>
                <w:color w:val="1A1A1A"/>
                <w:sz w:val="22"/>
                <w:szCs w:val="22"/>
              </w:rPr>
              <w:t>Skin Tone</w:t>
            </w:r>
          </w:p>
        </w:tc>
        <w:tc>
          <w:tcPr>
            <w:tcW w:w="4350" w:type="pct"/>
            <w:tcMar>
              <w:top w:w="90" w:type="dxa"/>
              <w:left w:w="150" w:type="dxa"/>
              <w:bottom w:w="90" w:type="dxa"/>
              <w:right w:w="150" w:type="dxa"/>
            </w:tcMar>
          </w:tcPr>
          <w:p w14:paraId="0EFE02D8" w14:textId="77777777" w:rsidR="00140831" w:rsidRDefault="00000000" w:rsidP="009E3502">
            <w:r>
              <w:rPr>
                <w:rFonts w:ascii="Calibri" w:eastAsia="Calibri" w:hAnsi="Calibri" w:cs="Calibri"/>
                <w:color w:val="1A1A1A"/>
                <w:sz w:val="21"/>
                <w:szCs w:val="21"/>
              </w:rPr>
              <w:t>Deep warm brown</w:t>
            </w:r>
          </w:p>
        </w:tc>
      </w:tr>
      <w:tr w:rsidR="00140831" w14:paraId="5EB2FE84" w14:textId="77777777">
        <w:tblPrEx>
          <w:tblCellMar>
            <w:top w:w="0" w:type="dxa"/>
            <w:bottom w:w="0" w:type="dxa"/>
          </w:tblCellMar>
        </w:tblPrEx>
        <w:tc>
          <w:tcPr>
            <w:tcW w:w="650" w:type="pct"/>
            <w:tcMar>
              <w:top w:w="90" w:type="dxa"/>
              <w:left w:w="150" w:type="dxa"/>
              <w:bottom w:w="90" w:type="dxa"/>
              <w:right w:w="150" w:type="dxa"/>
            </w:tcMar>
          </w:tcPr>
          <w:p w14:paraId="774785D7" w14:textId="77777777" w:rsidR="00140831" w:rsidRDefault="00000000" w:rsidP="009E3502">
            <w:r>
              <w:rPr>
                <w:rFonts w:ascii="Calibri" w:eastAsia="Calibri" w:hAnsi="Calibri" w:cs="Calibri"/>
                <w:b/>
                <w:bCs/>
                <w:color w:val="1A1A1A"/>
                <w:sz w:val="22"/>
                <w:szCs w:val="22"/>
              </w:rPr>
              <w:t>Typical Outfit</w:t>
            </w:r>
          </w:p>
        </w:tc>
        <w:tc>
          <w:tcPr>
            <w:tcW w:w="4350" w:type="pct"/>
            <w:tcMar>
              <w:top w:w="90" w:type="dxa"/>
              <w:left w:w="150" w:type="dxa"/>
              <w:bottom w:w="90" w:type="dxa"/>
              <w:right w:w="150" w:type="dxa"/>
            </w:tcMar>
          </w:tcPr>
          <w:p w14:paraId="0DE67F6C" w14:textId="77777777" w:rsidR="00140831" w:rsidRDefault="00000000" w:rsidP="009E3502">
            <w:r>
              <w:rPr>
                <w:rFonts w:ascii="Calibri" w:eastAsia="Calibri" w:hAnsi="Calibri" w:cs="Calibri"/>
                <w:color w:val="1A1A1A"/>
                <w:sz w:val="21"/>
                <w:szCs w:val="21"/>
              </w:rPr>
              <w:t>Neat salwar kameez or churidar on campus days she feels like herself; fitted trousers and structured tops on days she is in performance mode. Always looks considered.</w:t>
            </w:r>
          </w:p>
        </w:tc>
      </w:tr>
      <w:tr w:rsidR="00140831" w14:paraId="0C8674B1" w14:textId="77777777">
        <w:tblPrEx>
          <w:tblCellMar>
            <w:top w:w="0" w:type="dxa"/>
            <w:bottom w:w="0" w:type="dxa"/>
          </w:tblCellMar>
        </w:tblPrEx>
        <w:tc>
          <w:tcPr>
            <w:tcW w:w="650" w:type="pct"/>
            <w:tcMar>
              <w:top w:w="90" w:type="dxa"/>
              <w:left w:w="150" w:type="dxa"/>
              <w:bottom w:w="90" w:type="dxa"/>
              <w:right w:w="150" w:type="dxa"/>
            </w:tcMar>
          </w:tcPr>
          <w:p w14:paraId="13DAF535" w14:textId="77777777" w:rsidR="00140831" w:rsidRDefault="00000000" w:rsidP="009E3502">
            <w:r>
              <w:rPr>
                <w:rFonts w:ascii="Calibri" w:eastAsia="Calibri" w:hAnsi="Calibri" w:cs="Calibri"/>
                <w:b/>
                <w:bCs/>
                <w:color w:val="1A1A1A"/>
                <w:sz w:val="22"/>
                <w:szCs w:val="22"/>
              </w:rPr>
              <w:t>Accessories</w:t>
            </w:r>
          </w:p>
        </w:tc>
        <w:tc>
          <w:tcPr>
            <w:tcW w:w="4350" w:type="pct"/>
            <w:tcMar>
              <w:top w:w="90" w:type="dxa"/>
              <w:left w:w="150" w:type="dxa"/>
              <w:bottom w:w="90" w:type="dxa"/>
              <w:right w:w="150" w:type="dxa"/>
            </w:tcMar>
          </w:tcPr>
          <w:p w14:paraId="51FDB145" w14:textId="77777777" w:rsidR="00140831" w:rsidRDefault="00000000" w:rsidP="009E3502">
            <w:r>
              <w:rPr>
                <w:rFonts w:ascii="Calibri" w:eastAsia="Calibri" w:hAnsi="Calibri" w:cs="Calibri"/>
                <w:color w:val="1A1A1A"/>
                <w:sz w:val="21"/>
                <w:szCs w:val="21"/>
              </w:rPr>
              <w:t>Single gold chain (her grandmother's); small gold earrings; a fabric bookmark clipped to her current book. No headphones in shared spaces — she considers them antisocial unless on transit.</w:t>
            </w:r>
          </w:p>
        </w:tc>
      </w:tr>
    </w:tbl>
    <w:p w14:paraId="1D376EDD" w14:textId="77777777" w:rsidR="00140831" w:rsidRDefault="00140831" w:rsidP="009E3502">
      <w:pPr>
        <w:spacing w:after="200"/>
      </w:pPr>
    </w:p>
    <w:p w14:paraId="72A4CF7A" w14:textId="77777777" w:rsidR="00140831" w:rsidRDefault="00000000" w:rsidP="009E3502">
      <w:pPr>
        <w:pStyle w:val="Heading3"/>
        <w:spacing w:before="200" w:after="60"/>
      </w:pPr>
      <w:r>
        <w:rPr>
          <w:rFonts w:ascii="Candara" w:eastAsia="Candara" w:hAnsi="Candara" w:cs="Candara"/>
          <w:color w:val="1A7B72"/>
          <w:sz w:val="23"/>
          <w:szCs w:val="23"/>
        </w:rPr>
        <w:t>Manga Art Direction Notes</w:t>
      </w:r>
    </w:p>
    <w:p w14:paraId="37B86831"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Expression range:</w:t>
      </w:r>
      <w:r>
        <w:rPr>
          <w:rFonts w:ascii="Calibri" w:eastAsia="Calibri" w:hAnsi="Calibri" w:cs="Calibri"/>
          <w:color w:val="1A1A1A"/>
          <w:sz w:val="21"/>
          <w:szCs w:val="21"/>
        </w:rPr>
        <w:t xml:space="preserve"> Minimal in public — the subtlety is the style. Stillness communicates everything.</w:t>
      </w:r>
    </w:p>
    <w:p w14:paraId="3881F6CB"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Sparkle-eyes:</w:t>
      </w:r>
      <w:r>
        <w:rPr>
          <w:rFonts w:ascii="Calibri" w:eastAsia="Calibri" w:hAnsi="Calibri" w:cs="Calibri"/>
          <w:color w:val="1A1A1A"/>
          <w:sz w:val="21"/>
          <w:szCs w:val="21"/>
        </w:rPr>
        <w:t xml:space="preserve"> Reserved exclusively for elegant statistical proofs and Carnatic music performances.</w:t>
      </w:r>
    </w:p>
    <w:p w14:paraId="6CE59F29"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Internal monologue pages:</w:t>
      </w:r>
      <w:r>
        <w:rPr>
          <w:rFonts w:ascii="Calibri" w:eastAsia="Calibri" w:hAnsi="Calibri" w:cs="Calibri"/>
          <w:color w:val="1A1A1A"/>
          <w:sz w:val="21"/>
          <w:szCs w:val="21"/>
        </w:rPr>
        <w:t xml:space="preserve"> Deep blue ink-wash aesthetic — her most expressive panels live here.</w:t>
      </w:r>
    </w:p>
    <w:p w14:paraId="4017EACB"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lastRenderedPageBreak/>
        <w:t>Chibi mode trigger:</w:t>
      </w:r>
      <w:r>
        <w:rPr>
          <w:rFonts w:ascii="Calibri" w:eastAsia="Calibri" w:hAnsi="Calibri" w:cs="Calibri"/>
          <w:color w:val="1A1A1A"/>
          <w:sz w:val="21"/>
          <w:szCs w:val="21"/>
        </w:rPr>
        <w:t xml:space="preserve"> Activates only when someone has made a correctable statistical error after already submitting. The frustration is contained, precise, and comic.</w:t>
      </w:r>
    </w:p>
    <w:p w14:paraId="7097542C"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Jasmine detail:</w:t>
      </w:r>
      <w:r>
        <w:rPr>
          <w:rFonts w:ascii="Calibri" w:eastAsia="Calibri" w:hAnsi="Calibri" w:cs="Calibri"/>
          <w:color w:val="1A1A1A"/>
          <w:sz w:val="21"/>
          <w:szCs w:val="21"/>
        </w:rPr>
        <w:t xml:space="preserve"> Always rendered carefully in any panel it appears — because it matters to her, it matters to the art.</w:t>
      </w:r>
    </w:p>
    <w:p w14:paraId="7885016F"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Colour palette:</w:t>
      </w:r>
      <w:r>
        <w:rPr>
          <w:rFonts w:ascii="Calibri" w:eastAsia="Calibri" w:hAnsi="Calibri" w:cs="Calibri"/>
          <w:color w:val="1A1A1A"/>
          <w:sz w:val="21"/>
          <w:szCs w:val="21"/>
        </w:rPr>
        <w:t xml:space="preserve"> Teal, deep blue, and warm gold. Kerala's backwater greens inform every ambient background scene.</w:t>
      </w:r>
    </w:p>
    <w:p w14:paraId="2194FD6E" w14:textId="77777777" w:rsidR="00140831" w:rsidRDefault="00000000" w:rsidP="009E3502">
      <w:pPr>
        <w:spacing w:after="240"/>
        <w:jc w:val="center"/>
      </w:pPr>
      <w:r>
        <w:rPr>
          <w:rFonts w:ascii="Calibri" w:eastAsia="Calibri" w:hAnsi="Calibri" w:cs="Calibri"/>
          <w:color w:val="2D8A80"/>
          <w:spacing w:val="120"/>
          <w:sz w:val="22"/>
          <w:szCs w:val="22"/>
        </w:rPr>
        <w:t>◆   ◆   ◆</w:t>
      </w:r>
    </w:p>
    <w:p w14:paraId="6BCB3369" w14:textId="77777777" w:rsidR="00140831" w:rsidRDefault="00000000" w:rsidP="009E3502">
      <w:pPr>
        <w:pStyle w:val="Heading2"/>
        <w:spacing w:before="440" w:after="100"/>
      </w:pPr>
      <w:r>
        <w:rPr>
          <w:rFonts w:ascii="Candara" w:eastAsia="Candara" w:hAnsi="Candara" w:cs="Candara"/>
          <w:color w:val="0F5C55"/>
          <w:spacing w:val="6"/>
          <w:sz w:val="28"/>
          <w:szCs w:val="28"/>
        </w:rPr>
        <w:t>04  ·  Personality &amp; Quirks</w:t>
      </w:r>
    </w:p>
    <w:p w14:paraId="6D8023CD" w14:textId="77777777" w:rsidR="00140831" w:rsidRDefault="00140831" w:rsidP="009E3502">
      <w:pPr>
        <w:pBdr>
          <w:top w:val="single" w:sz="6" w:space="0" w:color="2D8A80"/>
        </w:pBdr>
        <w:spacing w:after="200"/>
      </w:pPr>
    </w:p>
    <w:p w14:paraId="67EA5599" w14:textId="77777777" w:rsidR="00140831" w:rsidRDefault="00000000" w:rsidP="009E3502">
      <w:pPr>
        <w:spacing w:before="60" w:after="240"/>
        <w:jc w:val="both"/>
      </w:pPr>
      <w:r>
        <w:rPr>
          <w:rFonts w:ascii="Calibri" w:eastAsia="Calibri" w:hAnsi="Calibri" w:cs="Calibri"/>
          <w:color w:val="1A1A1A"/>
          <w:sz w:val="22"/>
          <w:szCs w:val="22"/>
        </w:rPr>
        <w:t xml:space="preserve">Divya speaks less than almost everyone around her and carries more information per sentence than almost anyone. Her Kerala-specific directness reads as cool until you understand it is </w:t>
      </w:r>
      <w:proofErr w:type="gramStart"/>
      <w:r>
        <w:rPr>
          <w:rFonts w:ascii="Calibri" w:eastAsia="Calibri" w:hAnsi="Calibri" w:cs="Calibri"/>
          <w:color w:val="1A1A1A"/>
          <w:sz w:val="22"/>
          <w:szCs w:val="22"/>
        </w:rPr>
        <w:t>actually warm</w:t>
      </w:r>
      <w:proofErr w:type="gramEnd"/>
      <w:r>
        <w:rPr>
          <w:rFonts w:ascii="Calibri" w:eastAsia="Calibri" w:hAnsi="Calibri" w:cs="Calibri"/>
          <w:color w:val="1A1A1A"/>
          <w:sz w:val="22"/>
          <w:szCs w:val="22"/>
        </w:rPr>
        <w:t>: she says what she means, means what she says, and considers excessive softening a form of disrespect. She is not withholding — she is selective. The distinction matters.</w:t>
      </w:r>
    </w:p>
    <w:p w14:paraId="23E2BE9A" w14:textId="77777777" w:rsidR="00140831" w:rsidRDefault="00000000" w:rsidP="009E3502">
      <w:pPr>
        <w:pStyle w:val="Heading3"/>
        <w:spacing w:before="200" w:after="60"/>
      </w:pPr>
      <w:r>
        <w:rPr>
          <w:rFonts w:ascii="Candara" w:eastAsia="Candara" w:hAnsi="Candara" w:cs="Candara"/>
          <w:color w:val="1A7B72"/>
          <w:sz w:val="23"/>
          <w:szCs w:val="23"/>
        </w:rPr>
        <w:t>Defining Traits</w:t>
      </w:r>
    </w:p>
    <w:p w14:paraId="4CB6E2A0"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 xml:space="preserve">Filter </w:t>
      </w:r>
      <w:proofErr w:type="spellStart"/>
      <w:r>
        <w:rPr>
          <w:rFonts w:ascii="Calibri" w:eastAsia="Calibri" w:hAnsi="Calibri" w:cs="Calibri"/>
          <w:b/>
          <w:bCs/>
          <w:color w:val="1A1A1A"/>
          <w:sz w:val="22"/>
          <w:szCs w:val="22"/>
        </w:rPr>
        <w:t>kaapi</w:t>
      </w:r>
      <w:proofErr w:type="spellEnd"/>
      <w:r>
        <w:rPr>
          <w:rFonts w:ascii="Calibri" w:eastAsia="Calibri" w:hAnsi="Calibri" w:cs="Calibri"/>
          <w:b/>
          <w:bCs/>
          <w:color w:val="1A1A1A"/>
          <w:sz w:val="22"/>
          <w:szCs w:val="22"/>
        </w:rPr>
        <w:t xml:space="preserve"> — non-negotiable:</w:t>
      </w:r>
      <w:r>
        <w:rPr>
          <w:rFonts w:ascii="Calibri" w:eastAsia="Calibri" w:hAnsi="Calibri" w:cs="Calibri"/>
          <w:color w:val="1A1A1A"/>
          <w:sz w:val="21"/>
          <w:szCs w:val="21"/>
        </w:rPr>
        <w:t xml:space="preserve"> A stovetop percolator and good chicory coffee brought from home. Canadian coffee is evaluated with polite but consistent disappointment.</w:t>
      </w:r>
    </w:p>
    <w:p w14:paraId="1F20F54F"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Daily reading — minimum viable:</w:t>
      </w:r>
      <w:r>
        <w:rPr>
          <w:rFonts w:ascii="Calibri" w:eastAsia="Calibri" w:hAnsi="Calibri" w:cs="Calibri"/>
          <w:color w:val="1A1A1A"/>
          <w:sz w:val="21"/>
          <w:szCs w:val="21"/>
        </w:rPr>
        <w:t xml:space="preserve"> Alternates between a statistics theory text and a Malayalam novel. Considers this the minimum maintenance of a functioning mind.</w:t>
      </w:r>
    </w:p>
    <w:p w14:paraId="4E6FA1BA"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Carnatic music — deep, private:</w:t>
      </w:r>
      <w:r>
        <w:rPr>
          <w:rFonts w:ascii="Calibri" w:eastAsia="Calibri" w:hAnsi="Calibri" w:cs="Calibri"/>
          <w:color w:val="1A1A1A"/>
          <w:sz w:val="21"/>
          <w:szCs w:val="21"/>
        </w:rPr>
        <w:t xml:space="preserve"> Has genuine opinions she does not volunteer but will discuss at length if asked. Her father is a violinist; she grew up in a music household.</w:t>
      </w:r>
    </w:p>
    <w:p w14:paraId="2B9C4818"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Academic restraint:</w:t>
      </w:r>
      <w:r>
        <w:rPr>
          <w:rFonts w:ascii="Calibri" w:eastAsia="Calibri" w:hAnsi="Calibri" w:cs="Calibri"/>
          <w:color w:val="1A1A1A"/>
          <w:sz w:val="21"/>
          <w:szCs w:val="21"/>
        </w:rPr>
        <w:t xml:space="preserve"> The most formally qualified student in the cohort. Carries this without performing it — visible only in how she frames questions.</w:t>
      </w:r>
    </w:p>
    <w:p w14:paraId="25868D4C"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Specific homesickness:</w:t>
      </w:r>
      <w:r>
        <w:rPr>
          <w:rFonts w:ascii="Calibri" w:eastAsia="Calibri" w:hAnsi="Calibri" w:cs="Calibri"/>
          <w:color w:val="1A1A1A"/>
          <w:sz w:val="21"/>
          <w:szCs w:val="21"/>
        </w:rPr>
        <w:t xml:space="preserve"> The smell of Kerala monsoon rain on earth, her grandmother's kitchen, the sound of the sea at Fort Kochi. Canada is beautiful and cold and the rain is different.</w:t>
      </w:r>
    </w:p>
    <w:p w14:paraId="35E76883"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The Malayalam diary:</w:t>
      </w:r>
      <w:r>
        <w:rPr>
          <w:rFonts w:ascii="Calibri" w:eastAsia="Calibri" w:hAnsi="Calibri" w:cs="Calibri"/>
          <w:color w:val="1A1A1A"/>
          <w:sz w:val="21"/>
          <w:szCs w:val="21"/>
        </w:rPr>
        <w:t xml:space="preserve"> Written every evening without exception. The most honest document she owns. She has never shown it to anyone.</w:t>
      </w:r>
    </w:p>
    <w:p w14:paraId="09A14382" w14:textId="77777777" w:rsidR="00140831" w:rsidRDefault="00140831" w:rsidP="009E350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40831" w14:paraId="41F7CCF4" w14:textId="77777777">
        <w:tblPrEx>
          <w:tblCellMar>
            <w:top w:w="0" w:type="dxa"/>
            <w:bottom w:w="0" w:type="dxa"/>
          </w:tblCellMar>
        </w:tblPrEx>
        <w:tc>
          <w:tcPr>
            <w:tcW w:w="0" w:type="auto"/>
            <w:tcBorders>
              <w:top w:val="nil"/>
              <w:left w:val="single" w:sz="24" w:space="0" w:color="1A7B72"/>
              <w:bottom w:val="nil"/>
              <w:right w:val="nil"/>
            </w:tcBorders>
            <w:shd w:val="clear" w:color="auto" w:fill="EDF7F6"/>
            <w:tcMar>
              <w:top w:w="200" w:type="dxa"/>
              <w:left w:w="280" w:type="dxa"/>
              <w:bottom w:w="200" w:type="dxa"/>
              <w:right w:w="280" w:type="dxa"/>
            </w:tcMar>
          </w:tcPr>
          <w:p w14:paraId="0AA78482" w14:textId="77777777" w:rsidR="00140831" w:rsidRDefault="00000000" w:rsidP="009E3502">
            <w:pPr>
              <w:spacing w:after="120"/>
            </w:pPr>
            <w:r>
              <w:rPr>
                <w:rFonts w:ascii="Calibri" w:eastAsia="Calibri" w:hAnsi="Calibri" w:cs="Calibri"/>
                <w:b/>
                <w:bCs/>
                <w:color w:val="1A1A1A"/>
                <w:spacing w:val="20"/>
                <w:sz w:val="22"/>
                <w:szCs w:val="22"/>
              </w:rPr>
              <w:t>Character Note — The Warmth Underneath</w:t>
            </w:r>
          </w:p>
          <w:p w14:paraId="57931E21" w14:textId="77777777" w:rsidR="00140831" w:rsidRDefault="00000000" w:rsidP="009E3502">
            <w:pPr>
              <w:spacing w:after="140"/>
              <w:jc w:val="both"/>
            </w:pPr>
            <w:r>
              <w:rPr>
                <w:rFonts w:ascii="Calibri" w:eastAsia="Calibri" w:hAnsi="Calibri" w:cs="Calibri"/>
                <w:i/>
                <w:iCs/>
                <w:color w:val="1A3D3A"/>
                <w:sz w:val="21"/>
                <w:szCs w:val="21"/>
              </w:rPr>
              <w:t>"Her directness reads as cool until you understand it is actually warm." The distance between surface composure and interior richness is the engine of her arc. She is not performing detachment — she is genuinely selective. Every moment she lets someone see more is a scene worth drawing.</w:t>
            </w:r>
          </w:p>
        </w:tc>
      </w:tr>
    </w:tbl>
    <w:p w14:paraId="5A7E74DF" w14:textId="77777777" w:rsidR="00140831" w:rsidRDefault="00140831" w:rsidP="009E3502">
      <w:pPr>
        <w:spacing w:after="240"/>
      </w:pPr>
    </w:p>
    <w:p w14:paraId="40566CBF" w14:textId="77777777" w:rsidR="00140831" w:rsidRDefault="00000000" w:rsidP="009E3502">
      <w:pPr>
        <w:spacing w:after="240"/>
        <w:jc w:val="center"/>
      </w:pPr>
      <w:r>
        <w:rPr>
          <w:rFonts w:ascii="Calibri" w:eastAsia="Calibri" w:hAnsi="Calibri" w:cs="Calibri"/>
          <w:color w:val="2D8A80"/>
          <w:spacing w:val="120"/>
          <w:sz w:val="22"/>
          <w:szCs w:val="22"/>
        </w:rPr>
        <w:t>◆   ◆   ◆</w:t>
      </w:r>
    </w:p>
    <w:p w14:paraId="4E96BE24" w14:textId="77777777" w:rsidR="00140831" w:rsidRDefault="00000000" w:rsidP="009E3502">
      <w:pPr>
        <w:pStyle w:val="Heading2"/>
        <w:spacing w:before="440" w:after="100"/>
      </w:pPr>
      <w:r>
        <w:rPr>
          <w:rFonts w:ascii="Candara" w:eastAsia="Candara" w:hAnsi="Candara" w:cs="Candara"/>
          <w:color w:val="0F5C55"/>
          <w:spacing w:val="6"/>
          <w:sz w:val="28"/>
          <w:szCs w:val="28"/>
        </w:rPr>
        <w:t>05  ·  Hobbies &amp; Interests</w:t>
      </w:r>
    </w:p>
    <w:p w14:paraId="0809545B" w14:textId="77777777" w:rsidR="00140831" w:rsidRDefault="00140831" w:rsidP="009E3502">
      <w:pPr>
        <w:pBdr>
          <w:top w:val="single" w:sz="6" w:space="0" w:color="2D8A80"/>
        </w:pBdr>
        <w:spacing w:after="200"/>
      </w:pPr>
    </w:p>
    <w:p w14:paraId="68F5E266"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Statistics &amp; Mathematical Theory</w:t>
      </w:r>
      <w:r>
        <w:rPr>
          <w:rFonts w:ascii="Calibri" w:eastAsia="Calibri" w:hAnsi="Calibri" w:cs="Calibri"/>
          <w:color w:val="1A1A1A"/>
          <w:sz w:val="21"/>
          <w:szCs w:val="21"/>
        </w:rPr>
        <w:br/>
        <w:t xml:space="preserve"> Not a course subject — a genuine intellectual hobby. Reads statistical theory recreationally. Has </w:t>
      </w:r>
      <w:r>
        <w:rPr>
          <w:rFonts w:ascii="Calibri" w:eastAsia="Calibri" w:hAnsi="Calibri" w:cs="Calibri"/>
          <w:color w:val="1A1A1A"/>
          <w:sz w:val="21"/>
          <w:szCs w:val="21"/>
        </w:rPr>
        <w:lastRenderedPageBreak/>
        <w:t>strong, considered opinions on Bayesian vs. frequentist approaches that she will share if directly asked. Will not volunteer them. But they are there.</w:t>
      </w:r>
    </w:p>
    <w:p w14:paraId="3BFB5DDD"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Carnatic Classical Music</w:t>
      </w:r>
      <w:r>
        <w:rPr>
          <w:rFonts w:ascii="Calibri" w:eastAsia="Calibri" w:hAnsi="Calibri" w:cs="Calibri"/>
          <w:color w:val="1A1A1A"/>
          <w:sz w:val="21"/>
          <w:szCs w:val="21"/>
        </w:rPr>
        <w:br/>
        <w:t xml:space="preserve"> Trained in vocal Carnatic music from age 7. Still practices privately in the apartment; her roommate considers this the best part of living together. Attends Carnatic performances in Toronto when available.</w:t>
      </w:r>
    </w:p>
    <w:p w14:paraId="354CB5F6"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Reading</w:t>
      </w:r>
      <w:r>
        <w:rPr>
          <w:rFonts w:ascii="Calibri" w:eastAsia="Calibri" w:hAnsi="Calibri" w:cs="Calibri"/>
          <w:color w:val="1A1A1A"/>
          <w:sz w:val="21"/>
          <w:szCs w:val="21"/>
        </w:rPr>
        <w:br/>
        <w:t xml:space="preserve"> Malayalam literature and English academic non-fiction. Reads every day — the book is always visible in her bag, and always has a bookmark (the fabric one clipped to the cover).</w:t>
      </w:r>
    </w:p>
    <w:p w14:paraId="5AED6D91"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House Plants</w:t>
      </w:r>
      <w:r>
        <w:rPr>
          <w:rFonts w:ascii="Calibri" w:eastAsia="Calibri" w:hAnsi="Calibri" w:cs="Calibri"/>
          <w:color w:val="1A1A1A"/>
          <w:sz w:val="21"/>
          <w:szCs w:val="21"/>
        </w:rPr>
        <w:br/>
        <w:t xml:space="preserve"> Tends a small apartment collection with the same attention she gives her data. Each plant is named. She does not explain this to people who would not understand.</w:t>
      </w:r>
    </w:p>
    <w:p w14:paraId="61912D4A"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Cooking Kerala Food</w:t>
      </w:r>
      <w:r>
        <w:rPr>
          <w:rFonts w:ascii="Calibri" w:eastAsia="Calibri" w:hAnsi="Calibri" w:cs="Calibri"/>
          <w:color w:val="1A1A1A"/>
          <w:sz w:val="21"/>
          <w:szCs w:val="21"/>
        </w:rPr>
        <w:br/>
        <w:t xml:space="preserve"> Avial, fish curry, appam with stew, </w:t>
      </w:r>
      <w:proofErr w:type="spellStart"/>
      <w:r>
        <w:rPr>
          <w:rFonts w:ascii="Calibri" w:eastAsia="Calibri" w:hAnsi="Calibri" w:cs="Calibri"/>
          <w:color w:val="1A1A1A"/>
          <w:sz w:val="21"/>
          <w:szCs w:val="21"/>
        </w:rPr>
        <w:t>puttu</w:t>
      </w:r>
      <w:proofErr w:type="spellEnd"/>
      <w:r>
        <w:rPr>
          <w:rFonts w:ascii="Calibri" w:eastAsia="Calibri" w:hAnsi="Calibri" w:cs="Calibri"/>
          <w:color w:val="1A1A1A"/>
          <w:sz w:val="21"/>
          <w:szCs w:val="21"/>
        </w:rPr>
        <w:t xml:space="preserve"> and </w:t>
      </w:r>
      <w:proofErr w:type="spellStart"/>
      <w:r>
        <w:rPr>
          <w:rFonts w:ascii="Calibri" w:eastAsia="Calibri" w:hAnsi="Calibri" w:cs="Calibri"/>
          <w:color w:val="1A1A1A"/>
          <w:sz w:val="21"/>
          <w:szCs w:val="21"/>
        </w:rPr>
        <w:t>kadala</w:t>
      </w:r>
      <w:proofErr w:type="spellEnd"/>
      <w:r>
        <w:rPr>
          <w:rFonts w:ascii="Calibri" w:eastAsia="Calibri" w:hAnsi="Calibri" w:cs="Calibri"/>
          <w:color w:val="1A1A1A"/>
          <w:sz w:val="21"/>
          <w:szCs w:val="21"/>
        </w:rPr>
        <w:t xml:space="preserve"> curry, </w:t>
      </w:r>
      <w:proofErr w:type="spellStart"/>
      <w:r>
        <w:rPr>
          <w:rFonts w:ascii="Calibri" w:eastAsia="Calibri" w:hAnsi="Calibri" w:cs="Calibri"/>
          <w:color w:val="1A1A1A"/>
          <w:sz w:val="21"/>
          <w:szCs w:val="21"/>
        </w:rPr>
        <w:t>payasam</w:t>
      </w:r>
      <w:proofErr w:type="spellEnd"/>
      <w:r>
        <w:rPr>
          <w:rFonts w:ascii="Calibri" w:eastAsia="Calibri" w:hAnsi="Calibri" w:cs="Calibri"/>
          <w:color w:val="1A1A1A"/>
          <w:sz w:val="21"/>
          <w:szCs w:val="21"/>
        </w:rPr>
        <w:t xml:space="preserve">. The filter </w:t>
      </w:r>
      <w:proofErr w:type="spellStart"/>
      <w:r>
        <w:rPr>
          <w:rFonts w:ascii="Calibri" w:eastAsia="Calibri" w:hAnsi="Calibri" w:cs="Calibri"/>
          <w:color w:val="1A1A1A"/>
          <w:sz w:val="21"/>
          <w:szCs w:val="21"/>
        </w:rPr>
        <w:t>kaapi</w:t>
      </w:r>
      <w:proofErr w:type="spellEnd"/>
      <w:r>
        <w:rPr>
          <w:rFonts w:ascii="Calibri" w:eastAsia="Calibri" w:hAnsi="Calibri" w:cs="Calibri"/>
          <w:color w:val="1A1A1A"/>
          <w:sz w:val="21"/>
          <w:szCs w:val="21"/>
        </w:rPr>
        <w:t xml:space="preserve"> percolation process is a ritual as much as a recipe. Cooking is Kochi, is her grandmother, is the sound of Malayalam on the radio.</w:t>
      </w:r>
    </w:p>
    <w:p w14:paraId="19835304" w14:textId="77777777" w:rsidR="00140831" w:rsidRDefault="00000000" w:rsidP="009E3502">
      <w:pPr>
        <w:pStyle w:val="ListParagraph"/>
        <w:numPr>
          <w:ilvl w:val="0"/>
          <w:numId w:val="2"/>
        </w:numPr>
        <w:spacing w:after="60"/>
      </w:pPr>
      <w:r>
        <w:rPr>
          <w:rFonts w:ascii="Calibri" w:eastAsia="Calibri" w:hAnsi="Calibri" w:cs="Calibri"/>
          <w:b/>
          <w:bCs/>
          <w:color w:val="1A1A1A"/>
          <w:sz w:val="22"/>
          <w:szCs w:val="22"/>
        </w:rPr>
        <w:t>Walking &amp; Observation</w:t>
      </w:r>
      <w:r>
        <w:rPr>
          <w:rFonts w:ascii="Calibri" w:eastAsia="Calibri" w:hAnsi="Calibri" w:cs="Calibri"/>
          <w:color w:val="1A1A1A"/>
          <w:sz w:val="21"/>
          <w:szCs w:val="21"/>
        </w:rPr>
        <w:br/>
        <w:t xml:space="preserve"> Long, unstructured walks as thinking time. Scarborough's waterfront and bluffs are her preferred route. She has mapped the best quiet spots in her mind and shared them with no one.</w:t>
      </w:r>
    </w:p>
    <w:p w14:paraId="5E147FD7" w14:textId="77777777" w:rsidR="00140831" w:rsidRDefault="00000000" w:rsidP="009E3502">
      <w:pPr>
        <w:spacing w:after="240"/>
        <w:jc w:val="center"/>
      </w:pPr>
      <w:r>
        <w:rPr>
          <w:rFonts w:ascii="Calibri" w:eastAsia="Calibri" w:hAnsi="Calibri" w:cs="Calibri"/>
          <w:color w:val="2D8A80"/>
          <w:spacing w:val="120"/>
          <w:sz w:val="22"/>
          <w:szCs w:val="22"/>
        </w:rPr>
        <w:t>◆   ◆   ◆</w:t>
      </w:r>
    </w:p>
    <w:p w14:paraId="53794E92" w14:textId="77777777" w:rsidR="00140831" w:rsidRDefault="00000000" w:rsidP="009E3502">
      <w:pPr>
        <w:pStyle w:val="Heading2"/>
        <w:spacing w:before="440" w:after="100"/>
      </w:pPr>
      <w:r>
        <w:rPr>
          <w:rFonts w:ascii="Candara" w:eastAsia="Candara" w:hAnsi="Candara" w:cs="Candara"/>
          <w:color w:val="0F5C55"/>
          <w:spacing w:val="6"/>
          <w:sz w:val="28"/>
          <w:szCs w:val="28"/>
        </w:rPr>
        <w:t>06  ·  Sports</w:t>
      </w:r>
    </w:p>
    <w:p w14:paraId="6FC80D5B" w14:textId="77777777" w:rsidR="00140831" w:rsidRDefault="00140831" w:rsidP="009E3502">
      <w:pPr>
        <w:pBdr>
          <w:top w:val="single" w:sz="6" w:space="0" w:color="2D8A80"/>
        </w:pBdr>
        <w:spacing w:after="200"/>
      </w:pPr>
    </w:p>
    <w:p w14:paraId="68B53F7C"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84"/>
        <w:gridCol w:w="1502"/>
        <w:gridCol w:w="6364"/>
      </w:tblGrid>
      <w:tr w:rsidR="00140831" w14:paraId="186CD8E9" w14:textId="77777777">
        <w:tblPrEx>
          <w:tblCellMar>
            <w:top w:w="0" w:type="dxa"/>
            <w:bottom w:w="0" w:type="dxa"/>
          </w:tblCellMar>
        </w:tblPrEx>
        <w:trPr>
          <w:tblHeader/>
        </w:trPr>
        <w:tc>
          <w:tcPr>
            <w:tcW w:w="700" w:type="pct"/>
            <w:shd w:val="clear" w:color="auto" w:fill="D6F0ED"/>
            <w:tcMar>
              <w:top w:w="90" w:type="dxa"/>
              <w:left w:w="150" w:type="dxa"/>
              <w:bottom w:w="90" w:type="dxa"/>
              <w:right w:w="150" w:type="dxa"/>
            </w:tcMar>
          </w:tcPr>
          <w:p w14:paraId="0C5179C0" w14:textId="77777777" w:rsidR="00140831" w:rsidRDefault="00000000" w:rsidP="009E3502">
            <w:r>
              <w:rPr>
                <w:rFonts w:ascii="Calibri" w:eastAsia="Calibri" w:hAnsi="Calibri" w:cs="Calibri"/>
                <w:b/>
                <w:bCs/>
                <w:color w:val="0F5C55"/>
                <w:spacing w:val="6"/>
                <w:sz w:val="20"/>
                <w:szCs w:val="20"/>
              </w:rPr>
              <w:t>Category</w:t>
            </w:r>
          </w:p>
        </w:tc>
        <w:tc>
          <w:tcPr>
            <w:tcW w:w="850" w:type="pct"/>
            <w:shd w:val="clear" w:color="auto" w:fill="D6F0ED"/>
            <w:tcMar>
              <w:top w:w="90" w:type="dxa"/>
              <w:left w:w="150" w:type="dxa"/>
              <w:bottom w:w="90" w:type="dxa"/>
              <w:right w:w="150" w:type="dxa"/>
            </w:tcMar>
          </w:tcPr>
          <w:p w14:paraId="2CB87E56" w14:textId="77777777" w:rsidR="00140831" w:rsidRDefault="00000000" w:rsidP="009E3502">
            <w:r>
              <w:rPr>
                <w:rFonts w:ascii="Calibri" w:eastAsia="Calibri" w:hAnsi="Calibri" w:cs="Calibri"/>
                <w:b/>
                <w:bCs/>
                <w:color w:val="0F5C55"/>
                <w:spacing w:val="6"/>
                <w:sz w:val="20"/>
                <w:szCs w:val="20"/>
              </w:rPr>
              <w:t>Sport / Team</w:t>
            </w:r>
          </w:p>
        </w:tc>
        <w:tc>
          <w:tcPr>
            <w:tcW w:w="3450" w:type="pct"/>
            <w:shd w:val="clear" w:color="auto" w:fill="D6F0ED"/>
            <w:tcMar>
              <w:top w:w="90" w:type="dxa"/>
              <w:left w:w="150" w:type="dxa"/>
              <w:bottom w:w="90" w:type="dxa"/>
              <w:right w:w="150" w:type="dxa"/>
            </w:tcMar>
          </w:tcPr>
          <w:p w14:paraId="3CD37CF0" w14:textId="77777777" w:rsidR="00140831" w:rsidRDefault="00000000" w:rsidP="009E3502">
            <w:r>
              <w:rPr>
                <w:rFonts w:ascii="Calibri" w:eastAsia="Calibri" w:hAnsi="Calibri" w:cs="Calibri"/>
                <w:b/>
                <w:bCs/>
                <w:color w:val="0F5C55"/>
                <w:spacing w:val="6"/>
                <w:sz w:val="20"/>
                <w:szCs w:val="20"/>
              </w:rPr>
              <w:t>Notes</w:t>
            </w:r>
          </w:p>
        </w:tc>
      </w:tr>
      <w:tr w:rsidR="00140831" w14:paraId="3DF44D1E" w14:textId="77777777">
        <w:tblPrEx>
          <w:tblCellMar>
            <w:top w:w="0" w:type="dxa"/>
            <w:bottom w:w="0" w:type="dxa"/>
          </w:tblCellMar>
        </w:tblPrEx>
        <w:tc>
          <w:tcPr>
            <w:tcW w:w="700" w:type="pct"/>
            <w:tcMar>
              <w:top w:w="90" w:type="dxa"/>
              <w:left w:w="150" w:type="dxa"/>
              <w:bottom w:w="90" w:type="dxa"/>
              <w:right w:w="150" w:type="dxa"/>
            </w:tcMar>
          </w:tcPr>
          <w:p w14:paraId="22CA0E54" w14:textId="77777777" w:rsidR="00140831" w:rsidRDefault="00000000" w:rsidP="009E3502">
            <w:r>
              <w:rPr>
                <w:rFonts w:ascii="Calibri" w:eastAsia="Calibri" w:hAnsi="Calibri" w:cs="Calibri"/>
                <w:b/>
                <w:bCs/>
                <w:color w:val="1A1A1A"/>
                <w:sz w:val="22"/>
                <w:szCs w:val="22"/>
              </w:rPr>
              <w:t>Fan — Primary</w:t>
            </w:r>
          </w:p>
        </w:tc>
        <w:tc>
          <w:tcPr>
            <w:tcW w:w="850" w:type="pct"/>
            <w:tcMar>
              <w:top w:w="90" w:type="dxa"/>
              <w:left w:w="150" w:type="dxa"/>
              <w:bottom w:w="90" w:type="dxa"/>
              <w:right w:w="150" w:type="dxa"/>
            </w:tcMar>
          </w:tcPr>
          <w:p w14:paraId="3C948262" w14:textId="77777777" w:rsidR="00140831" w:rsidRDefault="00000000" w:rsidP="009E3502">
            <w:r>
              <w:rPr>
                <w:rFonts w:ascii="Calibri" w:eastAsia="Calibri" w:hAnsi="Calibri" w:cs="Calibri"/>
                <w:color w:val="1A1A1A"/>
                <w:sz w:val="21"/>
                <w:szCs w:val="21"/>
              </w:rPr>
              <w:t>Cricket / Kerala Blasters (ISL)</w:t>
            </w:r>
          </w:p>
        </w:tc>
        <w:tc>
          <w:tcPr>
            <w:tcW w:w="3450" w:type="pct"/>
            <w:tcMar>
              <w:top w:w="90" w:type="dxa"/>
              <w:left w:w="150" w:type="dxa"/>
              <w:bottom w:w="90" w:type="dxa"/>
              <w:right w:w="150" w:type="dxa"/>
            </w:tcMar>
          </w:tcPr>
          <w:p w14:paraId="285AC996" w14:textId="77777777" w:rsidR="00140831" w:rsidRDefault="00000000" w:rsidP="009E3502">
            <w:r>
              <w:rPr>
                <w:rFonts w:ascii="Calibri" w:eastAsia="Calibri" w:hAnsi="Calibri" w:cs="Calibri"/>
                <w:color w:val="1A1A1A"/>
                <w:sz w:val="21"/>
                <w:szCs w:val="21"/>
              </w:rPr>
              <w:t>Follows Indian national cricket and Kerala Blasters. Appreciates the mathematics of cricket — the Duckworth-Lewis method is genuinely interesting to her at a statistical level, more than most fans realise is possible.</w:t>
            </w:r>
          </w:p>
        </w:tc>
      </w:tr>
      <w:tr w:rsidR="00140831" w14:paraId="19794F06" w14:textId="77777777">
        <w:tblPrEx>
          <w:tblCellMar>
            <w:top w:w="0" w:type="dxa"/>
            <w:bottom w:w="0" w:type="dxa"/>
          </w:tblCellMar>
        </w:tblPrEx>
        <w:tc>
          <w:tcPr>
            <w:tcW w:w="700" w:type="pct"/>
            <w:tcMar>
              <w:top w:w="90" w:type="dxa"/>
              <w:left w:w="150" w:type="dxa"/>
              <w:bottom w:w="90" w:type="dxa"/>
              <w:right w:w="150" w:type="dxa"/>
            </w:tcMar>
          </w:tcPr>
          <w:p w14:paraId="603F58A1" w14:textId="77777777" w:rsidR="00140831" w:rsidRDefault="00000000" w:rsidP="009E3502">
            <w:r>
              <w:rPr>
                <w:rFonts w:ascii="Calibri" w:eastAsia="Calibri" w:hAnsi="Calibri" w:cs="Calibri"/>
                <w:b/>
                <w:bCs/>
                <w:color w:val="1A1A1A"/>
                <w:sz w:val="22"/>
                <w:szCs w:val="22"/>
              </w:rPr>
              <w:t>Participatory</w:t>
            </w:r>
          </w:p>
        </w:tc>
        <w:tc>
          <w:tcPr>
            <w:tcW w:w="850" w:type="pct"/>
            <w:tcMar>
              <w:top w:w="90" w:type="dxa"/>
              <w:left w:w="150" w:type="dxa"/>
              <w:bottom w:w="90" w:type="dxa"/>
              <w:right w:w="150" w:type="dxa"/>
            </w:tcMar>
          </w:tcPr>
          <w:p w14:paraId="7938056E" w14:textId="77777777" w:rsidR="00140831" w:rsidRDefault="00000000" w:rsidP="009E3502">
            <w:r>
              <w:rPr>
                <w:rFonts w:ascii="Calibri" w:eastAsia="Calibri" w:hAnsi="Calibri" w:cs="Calibri"/>
                <w:color w:val="1A1A1A"/>
                <w:sz w:val="21"/>
                <w:szCs w:val="21"/>
              </w:rPr>
              <w:t>Badminton</w:t>
            </w:r>
          </w:p>
        </w:tc>
        <w:tc>
          <w:tcPr>
            <w:tcW w:w="3450" w:type="pct"/>
            <w:tcMar>
              <w:top w:w="90" w:type="dxa"/>
              <w:left w:w="150" w:type="dxa"/>
              <w:bottom w:w="90" w:type="dxa"/>
              <w:right w:w="150" w:type="dxa"/>
            </w:tcMar>
          </w:tcPr>
          <w:p w14:paraId="75355135" w14:textId="77777777" w:rsidR="00140831" w:rsidRDefault="00000000" w:rsidP="009E3502">
            <w:r>
              <w:rPr>
                <w:rFonts w:ascii="Calibri" w:eastAsia="Calibri" w:hAnsi="Calibri" w:cs="Calibri"/>
                <w:color w:val="1A1A1A"/>
                <w:sz w:val="21"/>
                <w:szCs w:val="21"/>
              </w:rPr>
              <w:t>Plays casually on TMU gym courts; her roommate introduced her to the game. She is better than she admits.</w:t>
            </w:r>
          </w:p>
        </w:tc>
      </w:tr>
      <w:tr w:rsidR="00140831" w14:paraId="706A817B" w14:textId="77777777">
        <w:tblPrEx>
          <w:tblCellMar>
            <w:top w:w="0" w:type="dxa"/>
            <w:bottom w:w="0" w:type="dxa"/>
          </w:tblCellMar>
        </w:tblPrEx>
        <w:tc>
          <w:tcPr>
            <w:tcW w:w="700" w:type="pct"/>
            <w:tcMar>
              <w:top w:w="90" w:type="dxa"/>
              <w:left w:w="150" w:type="dxa"/>
              <w:bottom w:w="90" w:type="dxa"/>
              <w:right w:w="150" w:type="dxa"/>
            </w:tcMar>
          </w:tcPr>
          <w:p w14:paraId="5DD95AE4" w14:textId="77777777" w:rsidR="00140831" w:rsidRDefault="00000000" w:rsidP="009E3502">
            <w:r>
              <w:rPr>
                <w:rFonts w:ascii="Calibri" w:eastAsia="Calibri" w:hAnsi="Calibri" w:cs="Calibri"/>
                <w:b/>
                <w:bCs/>
                <w:color w:val="1A1A1A"/>
                <w:sz w:val="22"/>
                <w:szCs w:val="22"/>
              </w:rPr>
              <w:t>Fan — Secondary</w:t>
            </w:r>
          </w:p>
        </w:tc>
        <w:tc>
          <w:tcPr>
            <w:tcW w:w="850" w:type="pct"/>
            <w:tcMar>
              <w:top w:w="90" w:type="dxa"/>
              <w:left w:w="150" w:type="dxa"/>
              <w:bottom w:w="90" w:type="dxa"/>
              <w:right w:w="150" w:type="dxa"/>
            </w:tcMar>
          </w:tcPr>
          <w:p w14:paraId="7680C221" w14:textId="77777777" w:rsidR="00140831" w:rsidRDefault="00000000" w:rsidP="009E3502">
            <w:r>
              <w:rPr>
                <w:rFonts w:ascii="Calibri" w:eastAsia="Calibri" w:hAnsi="Calibri" w:cs="Calibri"/>
                <w:color w:val="1A1A1A"/>
                <w:sz w:val="21"/>
                <w:szCs w:val="21"/>
              </w:rPr>
              <w:t>Chess (FIDE)</w:t>
            </w:r>
          </w:p>
        </w:tc>
        <w:tc>
          <w:tcPr>
            <w:tcW w:w="3450" w:type="pct"/>
            <w:tcMar>
              <w:top w:w="90" w:type="dxa"/>
              <w:left w:w="150" w:type="dxa"/>
              <w:bottom w:w="90" w:type="dxa"/>
              <w:right w:w="150" w:type="dxa"/>
            </w:tcMar>
          </w:tcPr>
          <w:p w14:paraId="44A45C02" w14:textId="77777777" w:rsidR="00140831" w:rsidRDefault="00000000" w:rsidP="009E3502">
            <w:r>
              <w:rPr>
                <w:rFonts w:ascii="Calibri" w:eastAsia="Calibri" w:hAnsi="Calibri" w:cs="Calibri"/>
                <w:color w:val="1A1A1A"/>
                <w:sz w:val="21"/>
                <w:szCs w:val="21"/>
              </w:rPr>
              <w:t>Follows world championship tournaments with genuine strategic interest. Considers it the sport closest to pure mathematics.</w:t>
            </w:r>
          </w:p>
        </w:tc>
      </w:tr>
      <w:tr w:rsidR="00140831" w14:paraId="703B51B9" w14:textId="77777777">
        <w:tblPrEx>
          <w:tblCellMar>
            <w:top w:w="0" w:type="dxa"/>
            <w:bottom w:w="0" w:type="dxa"/>
          </w:tblCellMar>
        </w:tblPrEx>
        <w:tc>
          <w:tcPr>
            <w:tcW w:w="700" w:type="pct"/>
            <w:tcMar>
              <w:top w:w="90" w:type="dxa"/>
              <w:left w:w="150" w:type="dxa"/>
              <w:bottom w:w="90" w:type="dxa"/>
              <w:right w:w="150" w:type="dxa"/>
            </w:tcMar>
          </w:tcPr>
          <w:p w14:paraId="40F633D6" w14:textId="77777777" w:rsidR="00140831" w:rsidRDefault="00000000" w:rsidP="009E3502">
            <w:r>
              <w:rPr>
                <w:rFonts w:ascii="Calibri" w:eastAsia="Calibri" w:hAnsi="Calibri" w:cs="Calibri"/>
                <w:b/>
                <w:bCs/>
                <w:color w:val="1A1A1A"/>
                <w:sz w:val="22"/>
                <w:szCs w:val="22"/>
              </w:rPr>
              <w:t>Anime Sports Influence</w:t>
            </w:r>
          </w:p>
        </w:tc>
        <w:tc>
          <w:tcPr>
            <w:tcW w:w="850" w:type="pct"/>
            <w:tcMar>
              <w:top w:w="90" w:type="dxa"/>
              <w:left w:w="150" w:type="dxa"/>
              <w:bottom w:w="90" w:type="dxa"/>
              <w:right w:w="150" w:type="dxa"/>
            </w:tcMar>
          </w:tcPr>
          <w:p w14:paraId="402F5ECD" w14:textId="77777777" w:rsidR="00140831" w:rsidRDefault="00000000" w:rsidP="009E3502">
            <w:proofErr w:type="spellStart"/>
            <w:r>
              <w:rPr>
                <w:rFonts w:ascii="Calibri" w:eastAsia="Calibri" w:hAnsi="Calibri" w:cs="Calibri"/>
                <w:color w:val="1A1A1A"/>
                <w:sz w:val="21"/>
                <w:szCs w:val="21"/>
              </w:rPr>
              <w:t>Haikyuu</w:t>
            </w:r>
            <w:proofErr w:type="spellEnd"/>
            <w:r>
              <w:rPr>
                <w:rFonts w:ascii="Calibri" w:eastAsia="Calibri" w:hAnsi="Calibri" w:cs="Calibri"/>
                <w:color w:val="1A1A1A"/>
                <w:sz w:val="21"/>
                <w:szCs w:val="21"/>
              </w:rPr>
              <w:t>!!</w:t>
            </w:r>
          </w:p>
        </w:tc>
        <w:tc>
          <w:tcPr>
            <w:tcW w:w="3450" w:type="pct"/>
            <w:tcMar>
              <w:top w:w="90" w:type="dxa"/>
              <w:left w:w="150" w:type="dxa"/>
              <w:bottom w:w="90" w:type="dxa"/>
              <w:right w:w="150" w:type="dxa"/>
            </w:tcMar>
          </w:tcPr>
          <w:p w14:paraId="7454B1F1" w14:textId="77777777" w:rsidR="00140831" w:rsidRDefault="00000000" w:rsidP="009E3502">
            <w:r>
              <w:rPr>
                <w:rFonts w:ascii="Calibri" w:eastAsia="Calibri" w:hAnsi="Calibri" w:cs="Calibri"/>
                <w:color w:val="1A1A1A"/>
                <w:sz w:val="21"/>
                <w:szCs w:val="21"/>
              </w:rPr>
              <w:t>"The series is fundamentally about reading error rates and adjusting probability estimates in real time." She analysed it rather than simply watched it — and she stands by this reading.</w:t>
            </w:r>
          </w:p>
        </w:tc>
      </w:tr>
    </w:tbl>
    <w:p w14:paraId="2EBB2B0E" w14:textId="77777777" w:rsidR="00140831" w:rsidRDefault="00140831" w:rsidP="009E3502">
      <w:pPr>
        <w:spacing w:after="200"/>
      </w:pPr>
    </w:p>
    <w:p w14:paraId="5D6F93DF" w14:textId="77777777" w:rsidR="00140831" w:rsidRDefault="00000000" w:rsidP="009E3502">
      <w:pPr>
        <w:spacing w:after="240"/>
        <w:jc w:val="center"/>
      </w:pPr>
      <w:r>
        <w:rPr>
          <w:rFonts w:ascii="Calibri" w:eastAsia="Calibri" w:hAnsi="Calibri" w:cs="Calibri"/>
          <w:color w:val="2D8A80"/>
          <w:spacing w:val="120"/>
          <w:sz w:val="22"/>
          <w:szCs w:val="22"/>
        </w:rPr>
        <w:t>◆   ◆   ◆</w:t>
      </w:r>
    </w:p>
    <w:p w14:paraId="1C88BF69" w14:textId="77777777" w:rsidR="00140831" w:rsidRDefault="00000000" w:rsidP="009E3502">
      <w:pPr>
        <w:pStyle w:val="Heading2"/>
        <w:spacing w:before="440" w:after="100"/>
      </w:pPr>
      <w:r>
        <w:rPr>
          <w:rFonts w:ascii="Candara" w:eastAsia="Candara" w:hAnsi="Candara" w:cs="Candara"/>
          <w:color w:val="0F5C55"/>
          <w:spacing w:val="6"/>
          <w:sz w:val="28"/>
          <w:szCs w:val="28"/>
        </w:rPr>
        <w:t>07  ·  Fandoms &amp; Cultural Affiliations</w:t>
      </w:r>
    </w:p>
    <w:p w14:paraId="4523DA1D" w14:textId="77777777" w:rsidR="00140831" w:rsidRDefault="00140831" w:rsidP="009E3502">
      <w:pPr>
        <w:pBdr>
          <w:top w:val="single" w:sz="6" w:space="0" w:color="2D8A80"/>
        </w:pBdr>
        <w:spacing w:after="200"/>
      </w:pPr>
    </w:p>
    <w:p w14:paraId="0B736281"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589"/>
        <w:gridCol w:w="7761"/>
      </w:tblGrid>
      <w:tr w:rsidR="00140831" w14:paraId="1E855C69" w14:textId="77777777">
        <w:tblPrEx>
          <w:tblCellMar>
            <w:top w:w="0" w:type="dxa"/>
            <w:bottom w:w="0" w:type="dxa"/>
          </w:tblCellMar>
        </w:tblPrEx>
        <w:trPr>
          <w:tblHeader/>
        </w:trPr>
        <w:tc>
          <w:tcPr>
            <w:tcW w:w="850" w:type="pct"/>
            <w:shd w:val="clear" w:color="auto" w:fill="D6F0ED"/>
            <w:tcMar>
              <w:top w:w="90" w:type="dxa"/>
              <w:left w:w="150" w:type="dxa"/>
              <w:bottom w:w="90" w:type="dxa"/>
              <w:right w:w="150" w:type="dxa"/>
            </w:tcMar>
          </w:tcPr>
          <w:p w14:paraId="6496ABC7" w14:textId="77777777" w:rsidR="00140831" w:rsidRDefault="00000000" w:rsidP="009E3502">
            <w:r>
              <w:rPr>
                <w:rFonts w:ascii="Calibri" w:eastAsia="Calibri" w:hAnsi="Calibri" w:cs="Calibri"/>
                <w:b/>
                <w:bCs/>
                <w:color w:val="0F5C55"/>
                <w:spacing w:val="6"/>
                <w:sz w:val="20"/>
                <w:szCs w:val="20"/>
              </w:rPr>
              <w:t>Fandom</w:t>
            </w:r>
          </w:p>
        </w:tc>
        <w:tc>
          <w:tcPr>
            <w:tcW w:w="4150" w:type="pct"/>
            <w:shd w:val="clear" w:color="auto" w:fill="D6F0ED"/>
            <w:tcMar>
              <w:top w:w="90" w:type="dxa"/>
              <w:left w:w="150" w:type="dxa"/>
              <w:bottom w:w="90" w:type="dxa"/>
              <w:right w:w="150" w:type="dxa"/>
            </w:tcMar>
          </w:tcPr>
          <w:p w14:paraId="0348E4FC" w14:textId="77777777" w:rsidR="00140831" w:rsidRDefault="00000000" w:rsidP="009E3502">
            <w:r>
              <w:rPr>
                <w:rFonts w:ascii="Calibri" w:eastAsia="Calibri" w:hAnsi="Calibri" w:cs="Calibri"/>
                <w:b/>
                <w:bCs/>
                <w:color w:val="0F5C55"/>
                <w:spacing w:val="6"/>
                <w:sz w:val="20"/>
                <w:szCs w:val="20"/>
              </w:rPr>
              <w:t>Engagement Style &amp; Notes</w:t>
            </w:r>
          </w:p>
        </w:tc>
      </w:tr>
      <w:tr w:rsidR="00140831" w14:paraId="2FF18A0F" w14:textId="77777777">
        <w:tblPrEx>
          <w:tblCellMar>
            <w:top w:w="0" w:type="dxa"/>
            <w:bottom w:w="0" w:type="dxa"/>
          </w:tblCellMar>
        </w:tblPrEx>
        <w:tc>
          <w:tcPr>
            <w:tcW w:w="850" w:type="pct"/>
            <w:tcMar>
              <w:top w:w="90" w:type="dxa"/>
              <w:left w:w="150" w:type="dxa"/>
              <w:bottom w:w="90" w:type="dxa"/>
              <w:right w:w="150" w:type="dxa"/>
            </w:tcMar>
          </w:tcPr>
          <w:p w14:paraId="7D36D8D9" w14:textId="77777777" w:rsidR="00140831" w:rsidRDefault="00000000" w:rsidP="009E3502">
            <w:r>
              <w:rPr>
                <w:rFonts w:ascii="Calibri" w:eastAsia="Calibri" w:hAnsi="Calibri" w:cs="Calibri"/>
                <w:b/>
                <w:bCs/>
                <w:color w:val="1A1A1A"/>
                <w:sz w:val="22"/>
                <w:szCs w:val="22"/>
              </w:rPr>
              <w:t>Carnatic Music</w:t>
            </w:r>
          </w:p>
        </w:tc>
        <w:tc>
          <w:tcPr>
            <w:tcW w:w="4150" w:type="pct"/>
            <w:tcMar>
              <w:top w:w="90" w:type="dxa"/>
              <w:left w:w="150" w:type="dxa"/>
              <w:bottom w:w="90" w:type="dxa"/>
              <w:right w:w="150" w:type="dxa"/>
            </w:tcMar>
          </w:tcPr>
          <w:p w14:paraId="3C29F039" w14:textId="77777777" w:rsidR="00140831" w:rsidRDefault="00000000" w:rsidP="009E3502">
            <w:r>
              <w:rPr>
                <w:rFonts w:ascii="Calibri" w:eastAsia="Calibri" w:hAnsi="Calibri" w:cs="Calibri"/>
                <w:color w:val="1A1A1A"/>
                <w:sz w:val="21"/>
                <w:szCs w:val="21"/>
              </w:rPr>
              <w:t xml:space="preserve">Follows major vocalists (MS Subbulakshmi is the benchmark). Attends concerts; follows the Sabha season from abroad via streaming. This is not a hobby — it is </w:t>
            </w:r>
            <w:proofErr w:type="gramStart"/>
            <w:r>
              <w:rPr>
                <w:rFonts w:ascii="Calibri" w:eastAsia="Calibri" w:hAnsi="Calibri" w:cs="Calibri"/>
                <w:color w:val="1A1A1A"/>
                <w:sz w:val="21"/>
                <w:szCs w:val="21"/>
              </w:rPr>
              <w:t>a</w:t>
            </w:r>
            <w:proofErr w:type="gramEnd"/>
            <w:r>
              <w:rPr>
                <w:rFonts w:ascii="Calibri" w:eastAsia="Calibri" w:hAnsi="Calibri" w:cs="Calibri"/>
                <w:color w:val="1A1A1A"/>
                <w:sz w:val="21"/>
                <w:szCs w:val="21"/>
              </w:rPr>
              <w:t xml:space="preserve"> inheritance.</w:t>
            </w:r>
          </w:p>
        </w:tc>
      </w:tr>
      <w:tr w:rsidR="00140831" w14:paraId="339AA5F3" w14:textId="77777777">
        <w:tblPrEx>
          <w:tblCellMar>
            <w:top w:w="0" w:type="dxa"/>
            <w:bottom w:w="0" w:type="dxa"/>
          </w:tblCellMar>
        </w:tblPrEx>
        <w:tc>
          <w:tcPr>
            <w:tcW w:w="850" w:type="pct"/>
            <w:tcMar>
              <w:top w:w="90" w:type="dxa"/>
              <w:left w:w="150" w:type="dxa"/>
              <w:bottom w:w="90" w:type="dxa"/>
              <w:right w:w="150" w:type="dxa"/>
            </w:tcMar>
          </w:tcPr>
          <w:p w14:paraId="604A22A3" w14:textId="77777777" w:rsidR="00140831" w:rsidRDefault="00000000" w:rsidP="009E3502">
            <w:r>
              <w:rPr>
                <w:rFonts w:ascii="Calibri" w:eastAsia="Calibri" w:hAnsi="Calibri" w:cs="Calibri"/>
                <w:b/>
                <w:bCs/>
                <w:color w:val="1A1A1A"/>
                <w:sz w:val="22"/>
                <w:szCs w:val="22"/>
              </w:rPr>
              <w:t>Kerala Blasters FC</w:t>
            </w:r>
          </w:p>
        </w:tc>
        <w:tc>
          <w:tcPr>
            <w:tcW w:w="4150" w:type="pct"/>
            <w:tcMar>
              <w:top w:w="90" w:type="dxa"/>
              <w:left w:w="150" w:type="dxa"/>
              <w:bottom w:w="90" w:type="dxa"/>
              <w:right w:w="150" w:type="dxa"/>
            </w:tcMar>
          </w:tcPr>
          <w:p w14:paraId="171FA21B" w14:textId="77777777" w:rsidR="00140831" w:rsidRDefault="00000000" w:rsidP="009E3502">
            <w:r>
              <w:rPr>
                <w:rFonts w:ascii="Calibri" w:eastAsia="Calibri" w:hAnsi="Calibri" w:cs="Calibri"/>
                <w:color w:val="1A1A1A"/>
                <w:sz w:val="21"/>
                <w:szCs w:val="21"/>
              </w:rPr>
              <w:t>ISL football loyalty that arrives as part of Kerala identity. Follows the season with quiet dedication.</w:t>
            </w:r>
          </w:p>
        </w:tc>
      </w:tr>
      <w:tr w:rsidR="00140831" w14:paraId="107F344C" w14:textId="77777777">
        <w:tblPrEx>
          <w:tblCellMar>
            <w:top w:w="0" w:type="dxa"/>
            <w:bottom w:w="0" w:type="dxa"/>
          </w:tblCellMar>
        </w:tblPrEx>
        <w:tc>
          <w:tcPr>
            <w:tcW w:w="850" w:type="pct"/>
            <w:tcMar>
              <w:top w:w="90" w:type="dxa"/>
              <w:left w:w="150" w:type="dxa"/>
              <w:bottom w:w="90" w:type="dxa"/>
              <w:right w:w="150" w:type="dxa"/>
            </w:tcMar>
          </w:tcPr>
          <w:p w14:paraId="4EDD2156" w14:textId="77777777" w:rsidR="00140831" w:rsidRDefault="00000000" w:rsidP="009E3502">
            <w:r>
              <w:rPr>
                <w:rFonts w:ascii="Calibri" w:eastAsia="Calibri" w:hAnsi="Calibri" w:cs="Calibri"/>
                <w:b/>
                <w:bCs/>
                <w:color w:val="1A1A1A"/>
                <w:sz w:val="22"/>
                <w:szCs w:val="22"/>
              </w:rPr>
              <w:t>Malayalam Cinema</w:t>
            </w:r>
          </w:p>
        </w:tc>
        <w:tc>
          <w:tcPr>
            <w:tcW w:w="4150" w:type="pct"/>
            <w:tcMar>
              <w:top w:w="90" w:type="dxa"/>
              <w:left w:w="150" w:type="dxa"/>
              <w:bottom w:w="90" w:type="dxa"/>
              <w:right w:w="150" w:type="dxa"/>
            </w:tcMar>
          </w:tcPr>
          <w:p w14:paraId="1454B3B7" w14:textId="77777777" w:rsidR="00140831" w:rsidRDefault="00000000" w:rsidP="009E3502">
            <w:r>
              <w:rPr>
                <w:rFonts w:ascii="Calibri" w:eastAsia="Calibri" w:hAnsi="Calibri" w:cs="Calibri"/>
                <w:color w:val="1A1A1A"/>
                <w:sz w:val="21"/>
                <w:szCs w:val="21"/>
              </w:rPr>
              <w:t>Follows it seriously. Considers it the most literary of India's regional film industries. Lijo Jose Pellissery is her current director of interest.</w:t>
            </w:r>
          </w:p>
        </w:tc>
      </w:tr>
      <w:tr w:rsidR="00140831" w14:paraId="62172A8D" w14:textId="77777777">
        <w:tblPrEx>
          <w:tblCellMar>
            <w:top w:w="0" w:type="dxa"/>
            <w:bottom w:w="0" w:type="dxa"/>
          </w:tblCellMar>
        </w:tblPrEx>
        <w:tc>
          <w:tcPr>
            <w:tcW w:w="850" w:type="pct"/>
            <w:tcMar>
              <w:top w:w="90" w:type="dxa"/>
              <w:left w:w="150" w:type="dxa"/>
              <w:bottom w:w="90" w:type="dxa"/>
              <w:right w:w="150" w:type="dxa"/>
            </w:tcMar>
          </w:tcPr>
          <w:p w14:paraId="7B05FFA7" w14:textId="77777777" w:rsidR="00140831" w:rsidRDefault="00000000" w:rsidP="009E3502">
            <w:r>
              <w:rPr>
                <w:rFonts w:ascii="Calibri" w:eastAsia="Calibri" w:hAnsi="Calibri" w:cs="Calibri"/>
                <w:b/>
                <w:bCs/>
                <w:color w:val="1A1A1A"/>
                <w:sz w:val="22"/>
                <w:szCs w:val="22"/>
              </w:rPr>
              <w:t>Chess / FIDE</w:t>
            </w:r>
          </w:p>
        </w:tc>
        <w:tc>
          <w:tcPr>
            <w:tcW w:w="4150" w:type="pct"/>
            <w:tcMar>
              <w:top w:w="90" w:type="dxa"/>
              <w:left w:w="150" w:type="dxa"/>
              <w:bottom w:w="90" w:type="dxa"/>
              <w:right w:w="150" w:type="dxa"/>
            </w:tcMar>
          </w:tcPr>
          <w:p w14:paraId="302DA4C7" w14:textId="77777777" w:rsidR="00140831" w:rsidRDefault="00000000" w:rsidP="009E3502">
            <w:r>
              <w:rPr>
                <w:rFonts w:ascii="Calibri" w:eastAsia="Calibri" w:hAnsi="Calibri" w:cs="Calibri"/>
                <w:color w:val="1A1A1A"/>
                <w:sz w:val="21"/>
                <w:szCs w:val="21"/>
              </w:rPr>
              <w:t>Follows world championship cycles. Magnus Carlsen's career is, to her, a sustained study in sustained excellence.</w:t>
            </w:r>
          </w:p>
        </w:tc>
      </w:tr>
      <w:tr w:rsidR="00140831" w14:paraId="28E7D1DF" w14:textId="77777777">
        <w:tblPrEx>
          <w:tblCellMar>
            <w:top w:w="0" w:type="dxa"/>
            <w:bottom w:w="0" w:type="dxa"/>
          </w:tblCellMar>
        </w:tblPrEx>
        <w:tc>
          <w:tcPr>
            <w:tcW w:w="850" w:type="pct"/>
            <w:tcMar>
              <w:top w:w="90" w:type="dxa"/>
              <w:left w:w="150" w:type="dxa"/>
              <w:bottom w:w="90" w:type="dxa"/>
              <w:right w:w="150" w:type="dxa"/>
            </w:tcMar>
          </w:tcPr>
          <w:p w14:paraId="2DC84F45" w14:textId="77777777" w:rsidR="00140831" w:rsidRDefault="00000000" w:rsidP="009E3502">
            <w:r>
              <w:rPr>
                <w:rFonts w:ascii="Calibri" w:eastAsia="Calibri" w:hAnsi="Calibri" w:cs="Calibri"/>
                <w:b/>
                <w:bCs/>
                <w:color w:val="1A1A1A"/>
                <w:sz w:val="22"/>
                <w:szCs w:val="22"/>
              </w:rPr>
              <w:t>Statistical Theory</w:t>
            </w:r>
          </w:p>
        </w:tc>
        <w:tc>
          <w:tcPr>
            <w:tcW w:w="4150" w:type="pct"/>
            <w:tcMar>
              <w:top w:w="90" w:type="dxa"/>
              <w:left w:w="150" w:type="dxa"/>
              <w:bottom w:w="90" w:type="dxa"/>
              <w:right w:w="150" w:type="dxa"/>
            </w:tcMar>
          </w:tcPr>
          <w:p w14:paraId="7895E10E" w14:textId="77777777" w:rsidR="00140831" w:rsidRDefault="00000000" w:rsidP="009E3502">
            <w:r>
              <w:rPr>
                <w:rFonts w:ascii="Calibri" w:eastAsia="Calibri" w:hAnsi="Calibri" w:cs="Calibri"/>
                <w:color w:val="1A1A1A"/>
                <w:sz w:val="21"/>
                <w:szCs w:val="21"/>
              </w:rPr>
              <w:t>Follows statisticians and data scientists whose work she respects. This is her version of celebrity culture: journal publications.</w:t>
            </w:r>
          </w:p>
        </w:tc>
      </w:tr>
      <w:tr w:rsidR="00140831" w14:paraId="1685BF16" w14:textId="77777777">
        <w:tblPrEx>
          <w:tblCellMar>
            <w:top w:w="0" w:type="dxa"/>
            <w:bottom w:w="0" w:type="dxa"/>
          </w:tblCellMar>
        </w:tblPrEx>
        <w:tc>
          <w:tcPr>
            <w:tcW w:w="850" w:type="pct"/>
            <w:tcMar>
              <w:top w:w="90" w:type="dxa"/>
              <w:left w:w="150" w:type="dxa"/>
              <w:bottom w:w="90" w:type="dxa"/>
              <w:right w:w="150" w:type="dxa"/>
            </w:tcMar>
          </w:tcPr>
          <w:p w14:paraId="606B0E2F" w14:textId="77777777" w:rsidR="00140831" w:rsidRDefault="00000000" w:rsidP="009E3502">
            <w:proofErr w:type="spellStart"/>
            <w:r>
              <w:rPr>
                <w:rFonts w:ascii="Calibri" w:eastAsia="Calibri" w:hAnsi="Calibri" w:cs="Calibri"/>
                <w:b/>
                <w:bCs/>
                <w:color w:val="1A1A1A"/>
                <w:sz w:val="22"/>
                <w:szCs w:val="22"/>
              </w:rPr>
              <w:t>Haikyuu</w:t>
            </w:r>
            <w:proofErr w:type="spellEnd"/>
            <w:r>
              <w:rPr>
                <w:rFonts w:ascii="Calibri" w:eastAsia="Calibri" w:hAnsi="Calibri" w:cs="Calibri"/>
                <w:b/>
                <w:bCs/>
                <w:color w:val="1A1A1A"/>
                <w:sz w:val="22"/>
                <w:szCs w:val="22"/>
              </w:rPr>
              <w:t>!!</w:t>
            </w:r>
          </w:p>
        </w:tc>
        <w:tc>
          <w:tcPr>
            <w:tcW w:w="4150" w:type="pct"/>
            <w:tcMar>
              <w:top w:w="90" w:type="dxa"/>
              <w:left w:w="150" w:type="dxa"/>
              <w:bottom w:w="90" w:type="dxa"/>
              <w:right w:w="150" w:type="dxa"/>
            </w:tcMar>
          </w:tcPr>
          <w:p w14:paraId="060C076E" w14:textId="77777777" w:rsidR="00140831" w:rsidRDefault="00000000" w:rsidP="009E3502">
            <w:r>
              <w:rPr>
                <w:rFonts w:ascii="Calibri" w:eastAsia="Calibri" w:hAnsi="Calibri" w:cs="Calibri"/>
                <w:color w:val="1A1A1A"/>
                <w:sz w:val="21"/>
                <w:szCs w:val="21"/>
              </w:rPr>
              <w:t>Analytical appreciation fandom. Has written down her opinions about the series' statistical accuracy. They are filed. They are detailed.</w:t>
            </w:r>
          </w:p>
        </w:tc>
      </w:tr>
      <w:tr w:rsidR="00140831" w14:paraId="773CCC5B" w14:textId="77777777">
        <w:tblPrEx>
          <w:tblCellMar>
            <w:top w:w="0" w:type="dxa"/>
            <w:bottom w:w="0" w:type="dxa"/>
          </w:tblCellMar>
        </w:tblPrEx>
        <w:tc>
          <w:tcPr>
            <w:tcW w:w="850" w:type="pct"/>
            <w:tcMar>
              <w:top w:w="90" w:type="dxa"/>
              <w:left w:w="150" w:type="dxa"/>
              <w:bottom w:w="90" w:type="dxa"/>
              <w:right w:w="150" w:type="dxa"/>
            </w:tcMar>
          </w:tcPr>
          <w:p w14:paraId="24006458" w14:textId="77777777" w:rsidR="00140831" w:rsidRDefault="00000000" w:rsidP="009E3502">
            <w:r>
              <w:rPr>
                <w:rFonts w:ascii="Calibri" w:eastAsia="Calibri" w:hAnsi="Calibri" w:cs="Calibri"/>
                <w:b/>
                <w:bCs/>
                <w:color w:val="1A1A1A"/>
                <w:sz w:val="22"/>
                <w:szCs w:val="22"/>
              </w:rPr>
              <w:t>Classical Literature</w:t>
            </w:r>
          </w:p>
        </w:tc>
        <w:tc>
          <w:tcPr>
            <w:tcW w:w="4150" w:type="pct"/>
            <w:tcMar>
              <w:top w:w="90" w:type="dxa"/>
              <w:left w:w="150" w:type="dxa"/>
              <w:bottom w:w="90" w:type="dxa"/>
              <w:right w:w="150" w:type="dxa"/>
            </w:tcMar>
          </w:tcPr>
          <w:p w14:paraId="3E164408" w14:textId="77777777" w:rsidR="00140831" w:rsidRDefault="00000000" w:rsidP="009E3502">
            <w:r>
              <w:rPr>
                <w:rFonts w:ascii="Calibri" w:eastAsia="Calibri" w:hAnsi="Calibri" w:cs="Calibri"/>
                <w:color w:val="1A1A1A"/>
                <w:sz w:val="21"/>
                <w:szCs w:val="21"/>
              </w:rPr>
              <w:t>Reads OV Vijayan and MT Vasudevan Nair in Malayalam; Virginia Woolf and Kazuo Ishiguro in English. Considers the overlap between these traditions philosophically interesting.</w:t>
            </w:r>
          </w:p>
        </w:tc>
      </w:tr>
      <w:tr w:rsidR="00140831" w14:paraId="7196A6B4" w14:textId="77777777">
        <w:tblPrEx>
          <w:tblCellMar>
            <w:top w:w="0" w:type="dxa"/>
            <w:bottom w:w="0" w:type="dxa"/>
          </w:tblCellMar>
        </w:tblPrEx>
        <w:tc>
          <w:tcPr>
            <w:tcW w:w="850" w:type="pct"/>
            <w:tcMar>
              <w:top w:w="90" w:type="dxa"/>
              <w:left w:w="150" w:type="dxa"/>
              <w:bottom w:w="90" w:type="dxa"/>
              <w:right w:w="150" w:type="dxa"/>
            </w:tcMar>
          </w:tcPr>
          <w:p w14:paraId="7278BD03" w14:textId="77777777" w:rsidR="00140831" w:rsidRDefault="00000000" w:rsidP="009E3502">
            <w:r>
              <w:rPr>
                <w:rFonts w:ascii="Calibri" w:eastAsia="Calibri" w:hAnsi="Calibri" w:cs="Calibri"/>
                <w:b/>
                <w:bCs/>
                <w:color w:val="1A1A1A"/>
                <w:sz w:val="22"/>
                <w:szCs w:val="22"/>
              </w:rPr>
              <w:t>House Plant Community</w:t>
            </w:r>
          </w:p>
        </w:tc>
        <w:tc>
          <w:tcPr>
            <w:tcW w:w="4150" w:type="pct"/>
            <w:tcMar>
              <w:top w:w="90" w:type="dxa"/>
              <w:left w:w="150" w:type="dxa"/>
              <w:bottom w:w="90" w:type="dxa"/>
              <w:right w:w="150" w:type="dxa"/>
            </w:tcMar>
          </w:tcPr>
          <w:p w14:paraId="1CF802F8" w14:textId="77777777" w:rsidR="00140831" w:rsidRDefault="00000000" w:rsidP="009E3502">
            <w:r>
              <w:rPr>
                <w:rFonts w:ascii="Calibri" w:eastAsia="Calibri" w:hAnsi="Calibri" w:cs="Calibri"/>
                <w:color w:val="1A1A1A"/>
                <w:sz w:val="21"/>
                <w:szCs w:val="21"/>
              </w:rPr>
              <w:t>Follows specific botanical Instagram accounts with quiet dedication. Has never posted.</w:t>
            </w:r>
          </w:p>
        </w:tc>
      </w:tr>
    </w:tbl>
    <w:p w14:paraId="3B863396" w14:textId="77777777" w:rsidR="00140831" w:rsidRDefault="00140831" w:rsidP="009E3502">
      <w:pPr>
        <w:spacing w:after="200"/>
      </w:pPr>
    </w:p>
    <w:p w14:paraId="2675E66C" w14:textId="77777777" w:rsidR="00140831" w:rsidRDefault="00000000" w:rsidP="009E3502">
      <w:pPr>
        <w:spacing w:after="240"/>
        <w:jc w:val="center"/>
      </w:pPr>
      <w:r>
        <w:rPr>
          <w:rFonts w:ascii="Calibri" w:eastAsia="Calibri" w:hAnsi="Calibri" w:cs="Calibri"/>
          <w:color w:val="2D8A80"/>
          <w:spacing w:val="120"/>
          <w:sz w:val="22"/>
          <w:szCs w:val="22"/>
        </w:rPr>
        <w:t>◆   ◆   ◆</w:t>
      </w:r>
    </w:p>
    <w:p w14:paraId="14158A6A" w14:textId="77777777" w:rsidR="00140831" w:rsidRDefault="00000000" w:rsidP="009E3502">
      <w:pPr>
        <w:pStyle w:val="Heading2"/>
        <w:spacing w:before="440" w:after="100"/>
      </w:pPr>
      <w:r>
        <w:rPr>
          <w:rFonts w:ascii="Candara" w:eastAsia="Candara" w:hAnsi="Candara" w:cs="Candara"/>
          <w:color w:val="0F5C55"/>
          <w:spacing w:val="6"/>
          <w:sz w:val="28"/>
          <w:szCs w:val="28"/>
        </w:rPr>
        <w:t>08  ·  Commute &amp; Daily Life</w:t>
      </w:r>
    </w:p>
    <w:p w14:paraId="196BBB6F" w14:textId="77777777" w:rsidR="00140831" w:rsidRDefault="00140831" w:rsidP="009E3502">
      <w:pPr>
        <w:pBdr>
          <w:top w:val="single" w:sz="6" w:space="0" w:color="2D8A80"/>
        </w:pBdr>
        <w:spacing w:after="200"/>
      </w:pPr>
    </w:p>
    <w:p w14:paraId="55024A45" w14:textId="77777777" w:rsidR="00140831" w:rsidRDefault="00000000" w:rsidP="009E3502">
      <w:pPr>
        <w:pStyle w:val="Heading3"/>
        <w:spacing w:before="200" w:after="60"/>
      </w:pPr>
      <w:r>
        <w:rPr>
          <w:rFonts w:ascii="Candara" w:eastAsia="Candara" w:hAnsi="Candara" w:cs="Candara"/>
          <w:color w:val="1A7B72"/>
          <w:sz w:val="23"/>
          <w:szCs w:val="23"/>
        </w:rPr>
        <w:t>Commute Route</w:t>
      </w:r>
    </w:p>
    <w:p w14:paraId="53E814B4"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496"/>
        <w:gridCol w:w="7854"/>
      </w:tblGrid>
      <w:tr w:rsidR="00140831" w14:paraId="0CDA5F00" w14:textId="77777777">
        <w:tblPrEx>
          <w:tblCellMar>
            <w:top w:w="0" w:type="dxa"/>
            <w:bottom w:w="0" w:type="dxa"/>
          </w:tblCellMar>
        </w:tblPrEx>
        <w:trPr>
          <w:tblHeader/>
        </w:trPr>
        <w:tc>
          <w:tcPr>
            <w:tcW w:w="800" w:type="pct"/>
            <w:shd w:val="clear" w:color="auto" w:fill="D6F0ED"/>
            <w:tcMar>
              <w:top w:w="90" w:type="dxa"/>
              <w:left w:w="150" w:type="dxa"/>
              <w:bottom w:w="90" w:type="dxa"/>
              <w:right w:w="150" w:type="dxa"/>
            </w:tcMar>
          </w:tcPr>
          <w:p w14:paraId="096F1CDA" w14:textId="77777777" w:rsidR="00140831" w:rsidRDefault="00000000" w:rsidP="009E3502">
            <w:r>
              <w:rPr>
                <w:rFonts w:ascii="Calibri" w:eastAsia="Calibri" w:hAnsi="Calibri" w:cs="Calibri"/>
                <w:b/>
                <w:bCs/>
                <w:color w:val="0F5C55"/>
                <w:spacing w:val="6"/>
                <w:sz w:val="20"/>
                <w:szCs w:val="20"/>
              </w:rPr>
              <w:t>Leg</w:t>
            </w:r>
          </w:p>
        </w:tc>
        <w:tc>
          <w:tcPr>
            <w:tcW w:w="4200" w:type="pct"/>
            <w:shd w:val="clear" w:color="auto" w:fill="D6F0ED"/>
            <w:tcMar>
              <w:top w:w="90" w:type="dxa"/>
              <w:left w:w="150" w:type="dxa"/>
              <w:bottom w:w="90" w:type="dxa"/>
              <w:right w:w="150" w:type="dxa"/>
            </w:tcMar>
          </w:tcPr>
          <w:p w14:paraId="06B29A69" w14:textId="77777777" w:rsidR="00140831" w:rsidRDefault="00000000" w:rsidP="009E3502">
            <w:r>
              <w:rPr>
                <w:rFonts w:ascii="Calibri" w:eastAsia="Calibri" w:hAnsi="Calibri" w:cs="Calibri"/>
                <w:b/>
                <w:bCs/>
                <w:color w:val="0F5C55"/>
                <w:spacing w:val="6"/>
                <w:sz w:val="20"/>
                <w:szCs w:val="20"/>
              </w:rPr>
              <w:t>Detail</w:t>
            </w:r>
          </w:p>
        </w:tc>
      </w:tr>
      <w:tr w:rsidR="00140831" w14:paraId="2953649C" w14:textId="77777777">
        <w:tblPrEx>
          <w:tblCellMar>
            <w:top w:w="0" w:type="dxa"/>
            <w:bottom w:w="0" w:type="dxa"/>
          </w:tblCellMar>
        </w:tblPrEx>
        <w:tc>
          <w:tcPr>
            <w:tcW w:w="800" w:type="pct"/>
            <w:tcMar>
              <w:top w:w="90" w:type="dxa"/>
              <w:left w:w="150" w:type="dxa"/>
              <w:bottom w:w="90" w:type="dxa"/>
              <w:right w:w="150" w:type="dxa"/>
            </w:tcMar>
          </w:tcPr>
          <w:p w14:paraId="307B46F6" w14:textId="77777777" w:rsidR="00140831" w:rsidRDefault="00000000" w:rsidP="009E3502">
            <w:r>
              <w:rPr>
                <w:rFonts w:ascii="Calibri" w:eastAsia="Calibri" w:hAnsi="Calibri" w:cs="Calibri"/>
                <w:b/>
                <w:bCs/>
                <w:color w:val="1A1A1A"/>
                <w:sz w:val="22"/>
                <w:szCs w:val="22"/>
              </w:rPr>
              <w:t>Origin</w:t>
            </w:r>
          </w:p>
        </w:tc>
        <w:tc>
          <w:tcPr>
            <w:tcW w:w="4200" w:type="pct"/>
            <w:tcMar>
              <w:top w:w="90" w:type="dxa"/>
              <w:left w:w="150" w:type="dxa"/>
              <w:bottom w:w="90" w:type="dxa"/>
              <w:right w:w="150" w:type="dxa"/>
            </w:tcMar>
          </w:tcPr>
          <w:p w14:paraId="045E1B8B" w14:textId="77777777" w:rsidR="00140831" w:rsidRDefault="00000000" w:rsidP="009E3502">
            <w:r>
              <w:rPr>
                <w:rFonts w:ascii="Calibri" w:eastAsia="Calibri" w:hAnsi="Calibri" w:cs="Calibri"/>
                <w:color w:val="1A1A1A"/>
                <w:sz w:val="21"/>
                <w:szCs w:val="21"/>
              </w:rPr>
              <w:t>Home — Scarborough (near Scarborough Town Centre)</w:t>
            </w:r>
          </w:p>
        </w:tc>
      </w:tr>
      <w:tr w:rsidR="00140831" w14:paraId="743C7B70" w14:textId="77777777">
        <w:tblPrEx>
          <w:tblCellMar>
            <w:top w:w="0" w:type="dxa"/>
            <w:bottom w:w="0" w:type="dxa"/>
          </w:tblCellMar>
        </w:tblPrEx>
        <w:tc>
          <w:tcPr>
            <w:tcW w:w="800" w:type="pct"/>
            <w:tcMar>
              <w:top w:w="90" w:type="dxa"/>
              <w:left w:w="150" w:type="dxa"/>
              <w:bottom w:w="90" w:type="dxa"/>
              <w:right w:w="150" w:type="dxa"/>
            </w:tcMar>
          </w:tcPr>
          <w:p w14:paraId="7F478897" w14:textId="77777777" w:rsidR="00140831" w:rsidRDefault="00000000" w:rsidP="009E3502">
            <w:r>
              <w:rPr>
                <w:rFonts w:ascii="Calibri" w:eastAsia="Calibri" w:hAnsi="Calibri" w:cs="Calibri"/>
                <w:b/>
                <w:bCs/>
                <w:color w:val="1A1A1A"/>
                <w:sz w:val="22"/>
                <w:szCs w:val="22"/>
              </w:rPr>
              <w:t>Leg 1</w:t>
            </w:r>
          </w:p>
        </w:tc>
        <w:tc>
          <w:tcPr>
            <w:tcW w:w="4200" w:type="pct"/>
            <w:tcMar>
              <w:top w:w="90" w:type="dxa"/>
              <w:left w:w="150" w:type="dxa"/>
              <w:bottom w:w="90" w:type="dxa"/>
              <w:right w:w="150" w:type="dxa"/>
            </w:tcMar>
          </w:tcPr>
          <w:p w14:paraId="764FF37A" w14:textId="77777777" w:rsidR="00140831" w:rsidRDefault="00000000" w:rsidP="009E3502">
            <w:r>
              <w:rPr>
                <w:rFonts w:ascii="Calibri" w:eastAsia="Calibri" w:hAnsi="Calibri" w:cs="Calibri"/>
                <w:color w:val="1A1A1A"/>
                <w:sz w:val="21"/>
                <w:szCs w:val="21"/>
              </w:rPr>
              <w:t>TTC bus → Scarborough Town Centre station</w:t>
            </w:r>
          </w:p>
        </w:tc>
      </w:tr>
      <w:tr w:rsidR="00140831" w14:paraId="79540CA2" w14:textId="77777777">
        <w:tblPrEx>
          <w:tblCellMar>
            <w:top w:w="0" w:type="dxa"/>
            <w:bottom w:w="0" w:type="dxa"/>
          </w:tblCellMar>
        </w:tblPrEx>
        <w:tc>
          <w:tcPr>
            <w:tcW w:w="800" w:type="pct"/>
            <w:tcMar>
              <w:top w:w="90" w:type="dxa"/>
              <w:left w:w="150" w:type="dxa"/>
              <w:bottom w:w="90" w:type="dxa"/>
              <w:right w:w="150" w:type="dxa"/>
            </w:tcMar>
          </w:tcPr>
          <w:p w14:paraId="4F587C16" w14:textId="77777777" w:rsidR="00140831" w:rsidRDefault="00000000" w:rsidP="009E3502">
            <w:r>
              <w:rPr>
                <w:rFonts w:ascii="Calibri" w:eastAsia="Calibri" w:hAnsi="Calibri" w:cs="Calibri"/>
                <w:b/>
                <w:bCs/>
                <w:color w:val="1A1A1A"/>
                <w:sz w:val="22"/>
                <w:szCs w:val="22"/>
              </w:rPr>
              <w:t>Leg 2</w:t>
            </w:r>
          </w:p>
        </w:tc>
        <w:tc>
          <w:tcPr>
            <w:tcW w:w="4200" w:type="pct"/>
            <w:tcMar>
              <w:top w:w="90" w:type="dxa"/>
              <w:left w:w="150" w:type="dxa"/>
              <w:bottom w:w="90" w:type="dxa"/>
              <w:right w:w="150" w:type="dxa"/>
            </w:tcMar>
          </w:tcPr>
          <w:p w14:paraId="109D3056" w14:textId="77777777" w:rsidR="00140831" w:rsidRDefault="00000000" w:rsidP="009E3502">
            <w:r>
              <w:rPr>
                <w:rFonts w:ascii="Calibri" w:eastAsia="Calibri" w:hAnsi="Calibri" w:cs="Calibri"/>
                <w:color w:val="1A1A1A"/>
                <w:sz w:val="21"/>
                <w:szCs w:val="21"/>
              </w:rPr>
              <w:t>Line 2 subway westbound → Bloor-Yonge transfer</w:t>
            </w:r>
          </w:p>
        </w:tc>
      </w:tr>
      <w:tr w:rsidR="00140831" w14:paraId="0848BD16" w14:textId="77777777">
        <w:tblPrEx>
          <w:tblCellMar>
            <w:top w:w="0" w:type="dxa"/>
            <w:bottom w:w="0" w:type="dxa"/>
          </w:tblCellMar>
        </w:tblPrEx>
        <w:tc>
          <w:tcPr>
            <w:tcW w:w="800" w:type="pct"/>
            <w:tcMar>
              <w:top w:w="90" w:type="dxa"/>
              <w:left w:w="150" w:type="dxa"/>
              <w:bottom w:w="90" w:type="dxa"/>
              <w:right w:w="150" w:type="dxa"/>
            </w:tcMar>
          </w:tcPr>
          <w:p w14:paraId="2875A84D" w14:textId="77777777" w:rsidR="00140831" w:rsidRDefault="00000000" w:rsidP="009E3502">
            <w:r>
              <w:rPr>
                <w:rFonts w:ascii="Calibri" w:eastAsia="Calibri" w:hAnsi="Calibri" w:cs="Calibri"/>
                <w:b/>
                <w:bCs/>
                <w:color w:val="1A1A1A"/>
                <w:sz w:val="22"/>
                <w:szCs w:val="22"/>
              </w:rPr>
              <w:t>Leg 3</w:t>
            </w:r>
          </w:p>
        </w:tc>
        <w:tc>
          <w:tcPr>
            <w:tcW w:w="4200" w:type="pct"/>
            <w:tcMar>
              <w:top w:w="90" w:type="dxa"/>
              <w:left w:w="150" w:type="dxa"/>
              <w:bottom w:w="90" w:type="dxa"/>
              <w:right w:w="150" w:type="dxa"/>
            </w:tcMar>
          </w:tcPr>
          <w:p w14:paraId="44C658C8" w14:textId="77777777" w:rsidR="00140831" w:rsidRDefault="00000000" w:rsidP="009E3502">
            <w:r>
              <w:rPr>
                <w:rFonts w:ascii="Calibri" w:eastAsia="Calibri" w:hAnsi="Calibri" w:cs="Calibri"/>
                <w:color w:val="1A1A1A"/>
                <w:sz w:val="21"/>
                <w:szCs w:val="21"/>
              </w:rPr>
              <w:t>South to Dundas station → walk to TMU</w:t>
            </w:r>
          </w:p>
        </w:tc>
      </w:tr>
      <w:tr w:rsidR="00140831" w14:paraId="6A1D53C8" w14:textId="77777777">
        <w:tblPrEx>
          <w:tblCellMar>
            <w:top w:w="0" w:type="dxa"/>
            <w:bottom w:w="0" w:type="dxa"/>
          </w:tblCellMar>
        </w:tblPrEx>
        <w:tc>
          <w:tcPr>
            <w:tcW w:w="800" w:type="pct"/>
            <w:tcMar>
              <w:top w:w="90" w:type="dxa"/>
              <w:left w:w="150" w:type="dxa"/>
              <w:bottom w:w="90" w:type="dxa"/>
              <w:right w:w="150" w:type="dxa"/>
            </w:tcMar>
          </w:tcPr>
          <w:p w14:paraId="698AB2F5" w14:textId="77777777" w:rsidR="00140831" w:rsidRDefault="00000000" w:rsidP="009E3502">
            <w:r>
              <w:rPr>
                <w:rFonts w:ascii="Calibri" w:eastAsia="Calibri" w:hAnsi="Calibri" w:cs="Calibri"/>
                <w:b/>
                <w:bCs/>
                <w:color w:val="1A1A1A"/>
                <w:sz w:val="22"/>
                <w:szCs w:val="22"/>
              </w:rPr>
              <w:t>Duration</w:t>
            </w:r>
          </w:p>
        </w:tc>
        <w:tc>
          <w:tcPr>
            <w:tcW w:w="4200" w:type="pct"/>
            <w:tcMar>
              <w:top w:w="90" w:type="dxa"/>
              <w:left w:w="150" w:type="dxa"/>
              <w:bottom w:w="90" w:type="dxa"/>
              <w:right w:w="150" w:type="dxa"/>
            </w:tcMar>
          </w:tcPr>
          <w:p w14:paraId="0900432A" w14:textId="77777777" w:rsidR="00140831" w:rsidRDefault="00000000" w:rsidP="009E3502">
            <w:r>
              <w:rPr>
                <w:rFonts w:ascii="Calibri" w:eastAsia="Calibri" w:hAnsi="Calibri" w:cs="Calibri"/>
                <w:color w:val="1A1A1A"/>
                <w:sz w:val="21"/>
                <w:szCs w:val="21"/>
              </w:rPr>
              <w:t>~55 minutes each way</w:t>
            </w:r>
          </w:p>
        </w:tc>
      </w:tr>
      <w:tr w:rsidR="00140831" w14:paraId="77EEA300" w14:textId="77777777">
        <w:tblPrEx>
          <w:tblCellMar>
            <w:top w:w="0" w:type="dxa"/>
            <w:bottom w:w="0" w:type="dxa"/>
          </w:tblCellMar>
        </w:tblPrEx>
        <w:tc>
          <w:tcPr>
            <w:tcW w:w="800" w:type="pct"/>
            <w:tcMar>
              <w:top w:w="90" w:type="dxa"/>
              <w:left w:w="150" w:type="dxa"/>
              <w:bottom w:w="90" w:type="dxa"/>
              <w:right w:w="150" w:type="dxa"/>
            </w:tcMar>
          </w:tcPr>
          <w:p w14:paraId="02242256" w14:textId="77777777" w:rsidR="00140831" w:rsidRDefault="00000000" w:rsidP="009E3502">
            <w:r>
              <w:rPr>
                <w:rFonts w:ascii="Calibri" w:eastAsia="Calibri" w:hAnsi="Calibri" w:cs="Calibri"/>
                <w:b/>
                <w:bCs/>
                <w:color w:val="1A1A1A"/>
                <w:sz w:val="22"/>
                <w:szCs w:val="22"/>
              </w:rPr>
              <w:t>Commute Mood</w:t>
            </w:r>
          </w:p>
        </w:tc>
        <w:tc>
          <w:tcPr>
            <w:tcW w:w="4200" w:type="pct"/>
            <w:tcMar>
              <w:top w:w="90" w:type="dxa"/>
              <w:left w:w="150" w:type="dxa"/>
              <w:bottom w:w="90" w:type="dxa"/>
              <w:right w:w="150" w:type="dxa"/>
            </w:tcMar>
          </w:tcPr>
          <w:p w14:paraId="3F45E854" w14:textId="77777777" w:rsidR="00140831" w:rsidRDefault="00000000" w:rsidP="009E3502">
            <w:r>
              <w:rPr>
                <w:rFonts w:ascii="Calibri" w:eastAsia="Calibri" w:hAnsi="Calibri" w:cs="Calibri"/>
                <w:color w:val="1A1A1A"/>
                <w:sz w:val="21"/>
                <w:szCs w:val="21"/>
              </w:rPr>
              <w:t>Book open from the moment she sits down. No headphones — she considers the ambient sound of a city valuable data.</w:t>
            </w:r>
          </w:p>
        </w:tc>
      </w:tr>
    </w:tbl>
    <w:p w14:paraId="18F02898" w14:textId="77777777" w:rsidR="00140831" w:rsidRDefault="00140831" w:rsidP="009E3502">
      <w:pPr>
        <w:spacing w:after="200"/>
      </w:pPr>
    </w:p>
    <w:p w14:paraId="505210C8" w14:textId="77777777" w:rsidR="00140831" w:rsidRDefault="00000000" w:rsidP="009E3502">
      <w:pPr>
        <w:pStyle w:val="Heading3"/>
        <w:spacing w:before="200" w:after="60"/>
      </w:pPr>
      <w:r>
        <w:rPr>
          <w:rFonts w:ascii="Candara" w:eastAsia="Candara" w:hAnsi="Candara" w:cs="Candara"/>
          <w:color w:val="1A7B72"/>
          <w:sz w:val="23"/>
          <w:szCs w:val="23"/>
        </w:rPr>
        <w:lastRenderedPageBreak/>
        <w:t>Commute Signatures</w:t>
      </w:r>
    </w:p>
    <w:p w14:paraId="775AA005"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Transfer timing:</w:t>
      </w:r>
      <w:r>
        <w:rPr>
          <w:rFonts w:ascii="Calibri" w:eastAsia="Calibri" w:hAnsi="Calibri" w:cs="Calibri"/>
          <w:color w:val="1A1A1A"/>
          <w:sz w:val="21"/>
          <w:szCs w:val="21"/>
        </w:rPr>
        <w:t xml:space="preserve"> Always memorised. Never checks her phone for the route. Has been observed walking directly to the correct subway car door without looking up.</w:t>
      </w:r>
    </w:p>
    <w:p w14:paraId="6AB9D813"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Transit pet peeve:</w:t>
      </w:r>
      <w:r>
        <w:rPr>
          <w:rFonts w:ascii="Calibri" w:eastAsia="Calibri" w:hAnsi="Calibri" w:cs="Calibri"/>
          <w:color w:val="1A1A1A"/>
          <w:sz w:val="21"/>
          <w:szCs w:val="21"/>
        </w:rPr>
        <w:t xml:space="preserve"> People who read over her shoulder. "This is a private act in a public space. The distinction exists."</w:t>
      </w:r>
    </w:p>
    <w:p w14:paraId="76A33F45" w14:textId="77777777" w:rsidR="00140831" w:rsidRDefault="00000000" w:rsidP="009E3502">
      <w:pPr>
        <w:pStyle w:val="Heading3"/>
        <w:spacing w:before="200" w:after="60"/>
      </w:pPr>
      <w:r>
        <w:rPr>
          <w:rFonts w:ascii="Candara" w:eastAsia="Candara" w:hAnsi="Candara" w:cs="Candara"/>
          <w:color w:val="1A7B72"/>
          <w:sz w:val="23"/>
          <w:szCs w:val="23"/>
        </w:rPr>
        <w:t>On-Campus Routine</w:t>
      </w:r>
    </w:p>
    <w:p w14:paraId="6FBF2942"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Arrives quietly; sets up precisely: book to the left, notebook centred, pencil — not pen.</w:t>
      </w:r>
    </w:p>
    <w:p w14:paraId="139EB819"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Listens to the full lecture without interrupting.</w:t>
      </w:r>
    </w:p>
    <w:p w14:paraId="4B0958F2"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Asks one question at the end — usually the question the professor wanted to be asked.</w:t>
      </w:r>
    </w:p>
    <w:p w14:paraId="40A608CA"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 xml:space="preserve">Eats at a corner table: filter </w:t>
      </w:r>
      <w:proofErr w:type="spellStart"/>
      <w:r>
        <w:rPr>
          <w:rFonts w:ascii="Calibri" w:eastAsia="Calibri" w:hAnsi="Calibri" w:cs="Calibri"/>
          <w:color w:val="1A1A1A"/>
          <w:sz w:val="21"/>
          <w:szCs w:val="21"/>
        </w:rPr>
        <w:t>kaapi</w:t>
      </w:r>
      <w:proofErr w:type="spellEnd"/>
      <w:r>
        <w:rPr>
          <w:rFonts w:ascii="Calibri" w:eastAsia="Calibri" w:hAnsi="Calibri" w:cs="Calibri"/>
          <w:color w:val="1A1A1A"/>
          <w:sz w:val="21"/>
          <w:szCs w:val="21"/>
        </w:rPr>
        <w:t xml:space="preserve"> from her thermos, home-cooked Kerala lunch (rice, sambar, dry vegetable curry, fruit). Book open. Efficient and complete.</w:t>
      </w:r>
    </w:p>
    <w:p w14:paraId="3CAC1529" w14:textId="77777777" w:rsidR="00140831" w:rsidRDefault="00000000" w:rsidP="009E3502">
      <w:pPr>
        <w:pStyle w:val="Heading3"/>
        <w:spacing w:before="200" w:after="60"/>
      </w:pPr>
      <w:r>
        <w:rPr>
          <w:rFonts w:ascii="Candara" w:eastAsia="Candara" w:hAnsi="Candara" w:cs="Candara"/>
          <w:color w:val="1A7B72"/>
          <w:sz w:val="23"/>
          <w:szCs w:val="23"/>
        </w:rPr>
        <w:t>After Class</w:t>
      </w:r>
    </w:p>
    <w:p w14:paraId="30B48F53"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Library for independent research — her own, not just coursework.</w:t>
      </w:r>
    </w:p>
    <w:p w14:paraId="19EB3D4B"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Home by 6 PM: Carnatic practice, cooking, the Malayalam diary, reading.</w:t>
      </w:r>
    </w:p>
    <w:p w14:paraId="709B2D6D" w14:textId="77777777" w:rsidR="00140831" w:rsidRDefault="00000000" w:rsidP="009E3502">
      <w:pPr>
        <w:pStyle w:val="ListParagraph"/>
        <w:numPr>
          <w:ilvl w:val="0"/>
          <w:numId w:val="1"/>
        </w:numPr>
        <w:spacing w:after="60"/>
      </w:pPr>
      <w:r>
        <w:rPr>
          <w:rFonts w:ascii="Calibri" w:eastAsia="Calibri" w:hAnsi="Calibri" w:cs="Calibri"/>
          <w:color w:val="1A1A1A"/>
          <w:sz w:val="21"/>
          <w:szCs w:val="21"/>
        </w:rPr>
        <w:t>Finishes later than planned. Always.</w:t>
      </w:r>
    </w:p>
    <w:p w14:paraId="0C2A9DDF" w14:textId="77777777" w:rsidR="00140831" w:rsidRDefault="00000000" w:rsidP="009E3502">
      <w:pPr>
        <w:spacing w:after="240"/>
        <w:jc w:val="center"/>
      </w:pPr>
      <w:r>
        <w:rPr>
          <w:rFonts w:ascii="Calibri" w:eastAsia="Calibri" w:hAnsi="Calibri" w:cs="Calibri"/>
          <w:color w:val="2D8A80"/>
          <w:spacing w:val="120"/>
          <w:sz w:val="22"/>
          <w:szCs w:val="22"/>
        </w:rPr>
        <w:t>◆   ◆   ◆</w:t>
      </w:r>
    </w:p>
    <w:p w14:paraId="59F71D72" w14:textId="77777777" w:rsidR="00140831" w:rsidRDefault="00000000" w:rsidP="009E3502">
      <w:pPr>
        <w:pStyle w:val="Heading2"/>
        <w:spacing w:before="440" w:after="100"/>
      </w:pPr>
      <w:r>
        <w:rPr>
          <w:rFonts w:ascii="Candara" w:eastAsia="Candara" w:hAnsi="Candara" w:cs="Candara"/>
          <w:color w:val="0F5C55"/>
          <w:spacing w:val="6"/>
          <w:sz w:val="28"/>
          <w:szCs w:val="28"/>
        </w:rPr>
        <w:t>09  ·  Character Role &amp; Narrative Function Story</w:t>
      </w:r>
    </w:p>
    <w:p w14:paraId="78318969" w14:textId="77777777" w:rsidR="00140831" w:rsidRDefault="00140831" w:rsidP="009E3502">
      <w:pPr>
        <w:pBdr>
          <w:top w:val="single" w:sz="6" w:space="0" w:color="2D8A80"/>
        </w:pBdr>
        <w:spacing w:after="200"/>
      </w:pPr>
    </w:p>
    <w:p w14:paraId="1F7169AC" w14:textId="77777777" w:rsidR="00140831" w:rsidRDefault="00000000" w:rsidP="009E3502">
      <w:pPr>
        <w:spacing w:before="60" w:after="240"/>
        <w:jc w:val="both"/>
      </w:pPr>
      <w:r>
        <w:rPr>
          <w:rFonts w:ascii="Calibri" w:eastAsia="Calibri" w:hAnsi="Calibri" w:cs="Calibri"/>
          <w:color w:val="1A1A1A"/>
          <w:sz w:val="22"/>
          <w:szCs w:val="22"/>
        </w:rPr>
        <w:t xml:space="preserve">Divya is the </w:t>
      </w:r>
      <w:r>
        <w:rPr>
          <w:rFonts w:ascii="Calibri" w:eastAsia="Calibri" w:hAnsi="Calibri" w:cs="Calibri"/>
          <w:b/>
          <w:bCs/>
          <w:color w:val="1A1A1A"/>
          <w:sz w:val="22"/>
          <w:szCs w:val="22"/>
        </w:rPr>
        <w:t>depth charge</w:t>
      </w:r>
      <w:r>
        <w:rPr>
          <w:rFonts w:ascii="Calibri" w:eastAsia="Calibri" w:hAnsi="Calibri" w:cs="Calibri"/>
          <w:color w:val="1A1A1A"/>
          <w:sz w:val="22"/>
          <w:szCs w:val="22"/>
        </w:rPr>
        <w:t xml:space="preserve"> of the ensemble — the character whose impact is felt most fully in retrospect. In a school manga, she is the one who says the thing that reframes the problem; whose question at the end of the lecture everyone else was afraid to ask; whose presence makes the group smarter without anyone being able to explain why.</w:t>
      </w:r>
    </w:p>
    <w:p w14:paraId="5CEFADF2" w14:textId="77777777" w:rsidR="00140831" w:rsidRDefault="00000000" w:rsidP="009E3502">
      <w:pPr>
        <w:spacing w:before="60" w:after="240"/>
        <w:jc w:val="both"/>
      </w:pPr>
      <w:r>
        <w:rPr>
          <w:rFonts w:ascii="Calibri" w:eastAsia="Calibri" w:hAnsi="Calibri" w:cs="Calibri"/>
          <w:color w:val="1A1A1A"/>
          <w:sz w:val="22"/>
          <w:szCs w:val="22"/>
        </w:rPr>
        <w:t>Her arc is about the distance between her internal richness — the music, the Malayalam, the grandmother's kitchen, the monsoon rain she can smell in her memory — and what she allows others to see of it. She is not withholding. She is selective. The difference matters, and it drives every quiet scene she carries.</w:t>
      </w:r>
    </w:p>
    <w:p w14:paraId="71F0FB2C" w14:textId="77777777" w:rsidR="00140831" w:rsidRDefault="00140831" w:rsidP="009E3502">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140831" w14:paraId="00553135" w14:textId="77777777">
        <w:tblPrEx>
          <w:tblCellMar>
            <w:top w:w="0" w:type="dxa"/>
            <w:bottom w:w="0" w:type="dxa"/>
          </w:tblCellMar>
        </w:tblPrEx>
        <w:tc>
          <w:tcPr>
            <w:tcW w:w="0" w:type="auto"/>
            <w:tcBorders>
              <w:top w:val="nil"/>
              <w:left w:val="single" w:sz="24" w:space="0" w:color="1A7B72"/>
              <w:bottom w:val="nil"/>
              <w:right w:val="nil"/>
            </w:tcBorders>
            <w:shd w:val="clear" w:color="auto" w:fill="EDF7F6"/>
            <w:tcMar>
              <w:top w:w="200" w:type="dxa"/>
              <w:left w:w="280" w:type="dxa"/>
              <w:bottom w:w="200" w:type="dxa"/>
              <w:right w:w="280" w:type="dxa"/>
            </w:tcMar>
          </w:tcPr>
          <w:p w14:paraId="44E0B428" w14:textId="77777777" w:rsidR="00140831" w:rsidRDefault="00000000" w:rsidP="009E3502">
            <w:pPr>
              <w:spacing w:after="120"/>
            </w:pPr>
            <w:r>
              <w:rPr>
                <w:rFonts w:ascii="Calibri" w:eastAsia="Calibri" w:hAnsi="Calibri" w:cs="Calibri"/>
                <w:b/>
                <w:bCs/>
                <w:color w:val="1A1A1A"/>
                <w:spacing w:val="20"/>
                <w:sz w:val="22"/>
                <w:szCs w:val="22"/>
              </w:rPr>
              <w:t>Key Scene Types — Art Direction</w:t>
            </w:r>
          </w:p>
          <w:p w14:paraId="7B6C2F08" w14:textId="77777777" w:rsidR="00140831" w:rsidRDefault="00000000" w:rsidP="009E3502">
            <w:pPr>
              <w:spacing w:after="140"/>
              <w:jc w:val="both"/>
            </w:pPr>
            <w:r>
              <w:rPr>
                <w:rFonts w:ascii="Calibri" w:eastAsia="Calibri" w:hAnsi="Calibri" w:cs="Calibri"/>
                <w:i/>
                <w:iCs/>
                <w:color w:val="1A3D3A"/>
                <w:sz w:val="21"/>
                <w:szCs w:val="21"/>
              </w:rPr>
              <w:t xml:space="preserve">Her most powerful scenes are domestic and quiet: filter </w:t>
            </w:r>
            <w:proofErr w:type="spellStart"/>
            <w:r>
              <w:rPr>
                <w:rFonts w:ascii="Calibri" w:eastAsia="Calibri" w:hAnsi="Calibri" w:cs="Calibri"/>
                <w:i/>
                <w:iCs/>
                <w:color w:val="1A3D3A"/>
                <w:sz w:val="21"/>
                <w:szCs w:val="21"/>
              </w:rPr>
              <w:t>kaapi</w:t>
            </w:r>
            <w:proofErr w:type="spellEnd"/>
            <w:r>
              <w:rPr>
                <w:rFonts w:ascii="Calibri" w:eastAsia="Calibri" w:hAnsi="Calibri" w:cs="Calibri"/>
                <w:i/>
                <w:iCs/>
                <w:color w:val="1A3D3A"/>
                <w:sz w:val="21"/>
                <w:szCs w:val="21"/>
              </w:rPr>
              <w:t xml:space="preserve"> in the morning light, a Carnatic raga practiced alone in the apartment, a page of the Malayalam diary written in careful script, a walk to the Scarborough Bluffs where she stands at the edge and thinks about probability and sea. These scenes do not require dialogue. They require space.</w:t>
            </w:r>
          </w:p>
        </w:tc>
      </w:tr>
    </w:tbl>
    <w:p w14:paraId="5F4D75ED" w14:textId="77777777" w:rsidR="00140831" w:rsidRDefault="00140831" w:rsidP="009E3502">
      <w:pPr>
        <w:spacing w:after="240"/>
      </w:pPr>
    </w:p>
    <w:p w14:paraId="39B1DD5E" w14:textId="77777777" w:rsidR="00140831" w:rsidRDefault="00000000" w:rsidP="009E3502">
      <w:pPr>
        <w:pStyle w:val="Heading3"/>
        <w:spacing w:before="200" w:after="60"/>
      </w:pPr>
      <w:r>
        <w:rPr>
          <w:rFonts w:ascii="Candara" w:eastAsia="Candara" w:hAnsi="Candara" w:cs="Candara"/>
          <w:color w:val="1A7B72"/>
          <w:sz w:val="23"/>
          <w:szCs w:val="23"/>
        </w:rPr>
        <w:t>Ensemble Function</w:t>
      </w:r>
    </w:p>
    <w:p w14:paraId="77861FF5"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The question-asker:</w:t>
      </w:r>
      <w:r>
        <w:rPr>
          <w:rFonts w:ascii="Calibri" w:eastAsia="Calibri" w:hAnsi="Calibri" w:cs="Calibri"/>
          <w:color w:val="1A1A1A"/>
          <w:sz w:val="21"/>
          <w:szCs w:val="21"/>
        </w:rPr>
        <w:t xml:space="preserve"> Asks the one question at the end of every lecture that reframes what the group thought they understood.</w:t>
      </w:r>
    </w:p>
    <w:p w14:paraId="6F84FEC6"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The quiet calibrator:</w:t>
      </w:r>
      <w:r>
        <w:rPr>
          <w:rFonts w:ascii="Calibri" w:eastAsia="Calibri" w:hAnsi="Calibri" w:cs="Calibri"/>
          <w:color w:val="1A1A1A"/>
          <w:sz w:val="21"/>
          <w:szCs w:val="21"/>
        </w:rPr>
        <w:t xml:space="preserve"> Her presence raises the quality of everyone else's work — without them fully understanding why.</w:t>
      </w:r>
    </w:p>
    <w:p w14:paraId="5C2EED09"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lastRenderedPageBreak/>
        <w:t>The depth-charge:</w:t>
      </w:r>
      <w:r>
        <w:rPr>
          <w:rFonts w:ascii="Calibri" w:eastAsia="Calibri" w:hAnsi="Calibri" w:cs="Calibri"/>
          <w:color w:val="1A1A1A"/>
          <w:sz w:val="21"/>
          <w:szCs w:val="21"/>
        </w:rPr>
        <w:t xml:space="preserve"> Her impact is retrospective. Scenes with Divya gain meaning on re-read.</w:t>
      </w:r>
    </w:p>
    <w:p w14:paraId="0F485CE5" w14:textId="77777777" w:rsidR="00140831" w:rsidRDefault="00000000" w:rsidP="009E3502">
      <w:pPr>
        <w:pStyle w:val="ListParagraph"/>
        <w:numPr>
          <w:ilvl w:val="0"/>
          <w:numId w:val="1"/>
        </w:numPr>
        <w:spacing w:after="60"/>
      </w:pPr>
      <w:r>
        <w:rPr>
          <w:rFonts w:ascii="Calibri" w:eastAsia="Calibri" w:hAnsi="Calibri" w:cs="Calibri"/>
          <w:b/>
          <w:bCs/>
          <w:color w:val="1A1A1A"/>
          <w:sz w:val="22"/>
          <w:szCs w:val="22"/>
        </w:rPr>
        <w:t>The cultural bridge:</w:t>
      </w:r>
      <w:r>
        <w:rPr>
          <w:rFonts w:ascii="Calibri" w:eastAsia="Calibri" w:hAnsi="Calibri" w:cs="Calibri"/>
          <w:color w:val="1A1A1A"/>
          <w:sz w:val="21"/>
          <w:szCs w:val="21"/>
        </w:rPr>
        <w:t xml:space="preserve"> Kerala, Carnatic, Malayalam, the jasmine in her hair — she does not explain herself and does not need to. The detail accumulates into character.</w:t>
      </w:r>
    </w:p>
    <w:p w14:paraId="662082DF" w14:textId="77777777" w:rsidR="00140831" w:rsidRDefault="00000000" w:rsidP="009E3502">
      <w:pPr>
        <w:pStyle w:val="Heading3"/>
        <w:spacing w:before="200" w:after="60"/>
      </w:pPr>
      <w:r>
        <w:rPr>
          <w:rFonts w:ascii="Candara" w:eastAsia="Candara" w:hAnsi="Candara" w:cs="Candara"/>
          <w:color w:val="1A7B72"/>
          <w:sz w:val="23"/>
          <w:szCs w:val="23"/>
        </w:rPr>
        <w:t>Manga Arc Summary</w:t>
      </w:r>
    </w:p>
    <w:p w14:paraId="0849A25F" w14:textId="77777777" w:rsidR="00140831" w:rsidRDefault="00000000" w:rsidP="009E3502">
      <w:pPr>
        <w:spacing w:before="60" w:after="240"/>
        <w:jc w:val="both"/>
      </w:pPr>
      <w:r>
        <w:rPr>
          <w:rFonts w:ascii="Calibri" w:eastAsia="Calibri" w:hAnsi="Calibri" w:cs="Calibri"/>
          <w:color w:val="1A1A1A"/>
          <w:sz w:val="22"/>
          <w:szCs w:val="22"/>
        </w:rPr>
        <w:t>The central tension of Divya's arc is not academic — it is about what she allows to be seen. The music. The diary. The homesickness she carries for a particular quality of rain. The grandmother who is present in every meal she cooks. These are the rooms of her character that are furnished and waiting. Her arc is the story of which doors she chooses to open, and for whom.</w:t>
      </w:r>
    </w:p>
    <w:p w14:paraId="0BE6C592" w14:textId="77777777" w:rsidR="00140831" w:rsidRDefault="00140831" w:rsidP="009E3502">
      <w:pPr>
        <w:pBdr>
          <w:bottom w:val="single" w:sz="6" w:space="0" w:color="2D8A80"/>
        </w:pBdr>
        <w:spacing w:before="240" w:after="240"/>
      </w:pPr>
    </w:p>
    <w:p w14:paraId="2F362837" w14:textId="77777777" w:rsidR="00140831" w:rsidRDefault="00000000" w:rsidP="009E3502">
      <w:pPr>
        <w:spacing w:before="60" w:after="240"/>
        <w:jc w:val="center"/>
      </w:pPr>
      <w:r>
        <w:rPr>
          <w:rFonts w:ascii="Cambria" w:eastAsia="Cambria" w:hAnsi="Cambria" w:cs="Cambria"/>
          <w:i/>
          <w:iCs/>
          <w:color w:val="0F5C55"/>
          <w:sz w:val="23"/>
          <w:szCs w:val="23"/>
        </w:rPr>
        <w:t>"She is not withholding. She is selective. The difference matters."</w:t>
      </w:r>
    </w:p>
    <w:p w14:paraId="4BB185F8" w14:textId="77777777" w:rsidR="00140831" w:rsidRDefault="00000000" w:rsidP="009E3502">
      <w:pPr>
        <w:spacing w:before="60" w:after="240"/>
        <w:jc w:val="center"/>
      </w:pPr>
      <w:r>
        <w:rPr>
          <w:rFonts w:ascii="Cambria" w:eastAsia="Cambria" w:hAnsi="Cambria" w:cs="Cambria"/>
          <w:i/>
          <w:iCs/>
          <w:color w:val="0F5C55"/>
          <w:sz w:val="23"/>
          <w:szCs w:val="23"/>
        </w:rPr>
        <w:t>— BAN240 Character Design, Narrative Notes</w:t>
      </w:r>
    </w:p>
    <w:p w14:paraId="746D5993" w14:textId="77777777" w:rsidR="00140831" w:rsidRDefault="00140831" w:rsidP="009E3502">
      <w:pPr>
        <w:pBdr>
          <w:bottom w:val="single" w:sz="6" w:space="0" w:color="2D8A80"/>
        </w:pBdr>
        <w:spacing w:before="240" w:after="240"/>
      </w:pPr>
    </w:p>
    <w:p w14:paraId="22125E7B" w14:textId="77777777" w:rsidR="00140831" w:rsidRDefault="00140831" w:rsidP="009E3502">
      <w:pPr>
        <w:pBdr>
          <w:bottom w:val="single" w:sz="6" w:space="0" w:color="1A1A1A"/>
        </w:pBdr>
        <w:spacing w:before="240" w:after="240"/>
      </w:pPr>
    </w:p>
    <w:p w14:paraId="35BF54C0" w14:textId="77777777" w:rsidR="00140831" w:rsidRDefault="00000000" w:rsidP="009E3502">
      <w:pPr>
        <w:pStyle w:val="Heading2"/>
        <w:spacing w:before="440" w:after="100"/>
      </w:pPr>
      <w:r>
        <w:rPr>
          <w:rFonts w:ascii="Candara" w:eastAsia="Candara" w:hAnsi="Candara" w:cs="Candara"/>
          <w:color w:val="0F5C55"/>
          <w:spacing w:val="6"/>
          <w:sz w:val="28"/>
          <w:szCs w:val="28"/>
        </w:rPr>
        <w:t>10  ·  Character Stat Summary Profile Card</w:t>
      </w:r>
    </w:p>
    <w:p w14:paraId="082308D8" w14:textId="77777777" w:rsidR="00140831" w:rsidRDefault="00140831" w:rsidP="009E3502">
      <w:pPr>
        <w:pBdr>
          <w:top w:val="single" w:sz="6" w:space="0" w:color="2D8A80"/>
        </w:pBdr>
        <w:spacing w:after="200"/>
      </w:pPr>
    </w:p>
    <w:p w14:paraId="4316F7B2" w14:textId="77777777" w:rsidR="00140831" w:rsidRDefault="00140831" w:rsidP="009E3502">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17"/>
        <w:gridCol w:w="868"/>
        <w:gridCol w:w="6065"/>
      </w:tblGrid>
      <w:tr w:rsidR="00140831" w14:paraId="450D7E33" w14:textId="77777777">
        <w:tblPrEx>
          <w:tblCellMar>
            <w:top w:w="0" w:type="dxa"/>
            <w:bottom w:w="0" w:type="dxa"/>
          </w:tblCellMar>
        </w:tblPrEx>
        <w:trPr>
          <w:tblHeader/>
        </w:trPr>
        <w:tc>
          <w:tcPr>
            <w:tcW w:w="1300" w:type="pct"/>
            <w:shd w:val="clear" w:color="auto" w:fill="D6F0ED"/>
            <w:tcMar>
              <w:top w:w="90" w:type="dxa"/>
              <w:left w:w="150" w:type="dxa"/>
              <w:bottom w:w="90" w:type="dxa"/>
              <w:right w:w="150" w:type="dxa"/>
            </w:tcMar>
          </w:tcPr>
          <w:p w14:paraId="63294E77" w14:textId="77777777" w:rsidR="00140831" w:rsidRDefault="00000000" w:rsidP="009E3502">
            <w:r>
              <w:rPr>
                <w:rFonts w:ascii="Calibri" w:eastAsia="Calibri" w:hAnsi="Calibri" w:cs="Calibri"/>
                <w:b/>
                <w:bCs/>
                <w:color w:val="0F5C55"/>
                <w:spacing w:val="6"/>
                <w:sz w:val="20"/>
                <w:szCs w:val="20"/>
              </w:rPr>
              <w:t>Stat</w:t>
            </w:r>
          </w:p>
        </w:tc>
        <w:tc>
          <w:tcPr>
            <w:tcW w:w="450" w:type="pct"/>
            <w:shd w:val="clear" w:color="auto" w:fill="D6F0ED"/>
            <w:tcMar>
              <w:top w:w="90" w:type="dxa"/>
              <w:left w:w="150" w:type="dxa"/>
              <w:bottom w:w="90" w:type="dxa"/>
              <w:right w:w="150" w:type="dxa"/>
            </w:tcMar>
          </w:tcPr>
          <w:p w14:paraId="42B40D29" w14:textId="77777777" w:rsidR="00140831" w:rsidRDefault="00000000" w:rsidP="009E3502">
            <w:r>
              <w:rPr>
                <w:rFonts w:ascii="Calibri" w:eastAsia="Calibri" w:hAnsi="Calibri" w:cs="Calibri"/>
                <w:b/>
                <w:bCs/>
                <w:color w:val="0F5C55"/>
                <w:spacing w:val="6"/>
                <w:sz w:val="20"/>
                <w:szCs w:val="20"/>
              </w:rPr>
              <w:t>Rating</w:t>
            </w:r>
          </w:p>
        </w:tc>
        <w:tc>
          <w:tcPr>
            <w:tcW w:w="3250" w:type="pct"/>
            <w:shd w:val="clear" w:color="auto" w:fill="D6F0ED"/>
            <w:tcMar>
              <w:top w:w="90" w:type="dxa"/>
              <w:left w:w="150" w:type="dxa"/>
              <w:bottom w:w="90" w:type="dxa"/>
              <w:right w:w="150" w:type="dxa"/>
            </w:tcMar>
          </w:tcPr>
          <w:p w14:paraId="1069C73F" w14:textId="77777777" w:rsidR="00140831" w:rsidRDefault="00000000" w:rsidP="009E3502">
            <w:r>
              <w:rPr>
                <w:rFonts w:ascii="Calibri" w:eastAsia="Calibri" w:hAnsi="Calibri" w:cs="Calibri"/>
                <w:b/>
                <w:bCs/>
                <w:color w:val="0F5C55"/>
                <w:spacing w:val="6"/>
                <w:sz w:val="20"/>
                <w:szCs w:val="20"/>
              </w:rPr>
              <w:t>Notes</w:t>
            </w:r>
          </w:p>
        </w:tc>
      </w:tr>
      <w:tr w:rsidR="00140831" w14:paraId="5AA137AF" w14:textId="77777777">
        <w:tblPrEx>
          <w:tblCellMar>
            <w:top w:w="0" w:type="dxa"/>
            <w:bottom w:w="0" w:type="dxa"/>
          </w:tblCellMar>
        </w:tblPrEx>
        <w:tc>
          <w:tcPr>
            <w:tcW w:w="1300" w:type="pct"/>
            <w:tcMar>
              <w:top w:w="90" w:type="dxa"/>
              <w:left w:w="150" w:type="dxa"/>
              <w:bottom w:w="90" w:type="dxa"/>
              <w:right w:w="150" w:type="dxa"/>
            </w:tcMar>
          </w:tcPr>
          <w:p w14:paraId="31AF3ADA" w14:textId="77777777" w:rsidR="00140831" w:rsidRDefault="00000000" w:rsidP="009E3502">
            <w:r>
              <w:rPr>
                <w:rFonts w:ascii="Calibri" w:eastAsia="Calibri" w:hAnsi="Calibri" w:cs="Calibri"/>
                <w:b/>
                <w:bCs/>
                <w:color w:val="1A1A1A"/>
                <w:sz w:val="22"/>
                <w:szCs w:val="22"/>
              </w:rPr>
              <w:t>Analytical Depth</w:t>
            </w:r>
            <w:r>
              <w:rPr>
                <w:rFonts w:ascii="Calibri" w:eastAsia="Calibri" w:hAnsi="Calibri" w:cs="Calibri"/>
                <w:b/>
                <w:bCs/>
                <w:color w:val="0F5C55"/>
                <w:sz w:val="20"/>
                <w:szCs w:val="20"/>
              </w:rPr>
              <w:t xml:space="preserve"> </w:t>
            </w:r>
            <w:r>
              <w:rPr>
                <w:rFonts w:ascii="Calibri" w:eastAsia="Calibri" w:hAnsi="Calibri" w:cs="Calibri"/>
                <w:color w:val="1A1A1A"/>
                <w:spacing w:val="16"/>
                <w:sz w:val="22"/>
                <w:szCs w:val="22"/>
              </w:rPr>
              <w:t>Intelligence</w:t>
            </w:r>
          </w:p>
        </w:tc>
        <w:tc>
          <w:tcPr>
            <w:tcW w:w="450" w:type="pct"/>
            <w:tcMar>
              <w:top w:w="90" w:type="dxa"/>
              <w:left w:w="150" w:type="dxa"/>
              <w:bottom w:w="90" w:type="dxa"/>
              <w:right w:w="150" w:type="dxa"/>
            </w:tcMar>
          </w:tcPr>
          <w:p w14:paraId="2A718C3F" w14:textId="77777777" w:rsidR="00140831" w:rsidRDefault="00000000" w:rsidP="009E3502">
            <w:r>
              <w:rPr>
                <w:rFonts w:ascii="Calibri" w:eastAsia="Calibri" w:hAnsi="Calibri" w:cs="Calibri"/>
                <w:b/>
                <w:bCs/>
                <w:color w:val="1A1A1A"/>
                <w:sz w:val="22"/>
                <w:szCs w:val="22"/>
              </w:rPr>
              <w:t>S</w:t>
            </w:r>
          </w:p>
        </w:tc>
        <w:tc>
          <w:tcPr>
            <w:tcW w:w="3250" w:type="pct"/>
            <w:tcMar>
              <w:top w:w="90" w:type="dxa"/>
              <w:left w:w="150" w:type="dxa"/>
              <w:bottom w:w="90" w:type="dxa"/>
              <w:right w:w="150" w:type="dxa"/>
            </w:tcMar>
          </w:tcPr>
          <w:p w14:paraId="611E1890" w14:textId="77777777" w:rsidR="00140831" w:rsidRDefault="00000000" w:rsidP="009E3502">
            <w:r>
              <w:rPr>
                <w:rFonts w:ascii="Calibri" w:eastAsia="Calibri" w:hAnsi="Calibri" w:cs="Calibri"/>
                <w:b/>
                <w:bCs/>
                <w:color w:val="0F5C55"/>
                <w:sz w:val="20"/>
                <w:szCs w:val="20"/>
              </w:rPr>
              <w:t>BSc Statistics graduate; Bayesian/frequentist opinions filed and ready</w:t>
            </w:r>
          </w:p>
        </w:tc>
      </w:tr>
      <w:tr w:rsidR="00140831" w14:paraId="03A5E1D5" w14:textId="77777777">
        <w:tblPrEx>
          <w:tblCellMar>
            <w:top w:w="0" w:type="dxa"/>
            <w:bottom w:w="0" w:type="dxa"/>
          </w:tblCellMar>
        </w:tblPrEx>
        <w:tc>
          <w:tcPr>
            <w:tcW w:w="1300" w:type="pct"/>
            <w:tcMar>
              <w:top w:w="90" w:type="dxa"/>
              <w:left w:w="150" w:type="dxa"/>
              <w:bottom w:w="90" w:type="dxa"/>
              <w:right w:w="150" w:type="dxa"/>
            </w:tcMar>
          </w:tcPr>
          <w:p w14:paraId="75E21993" w14:textId="77777777" w:rsidR="00140831" w:rsidRDefault="00000000" w:rsidP="009E3502">
            <w:r>
              <w:rPr>
                <w:rFonts w:ascii="Calibri" w:eastAsia="Calibri" w:hAnsi="Calibri" w:cs="Calibri"/>
                <w:b/>
                <w:bCs/>
                <w:color w:val="1A1A1A"/>
                <w:sz w:val="22"/>
                <w:szCs w:val="22"/>
              </w:rPr>
              <w:t>Composure</w:t>
            </w:r>
            <w:r>
              <w:rPr>
                <w:rFonts w:ascii="Calibri" w:eastAsia="Calibri" w:hAnsi="Calibri" w:cs="Calibri"/>
                <w:b/>
                <w:bCs/>
                <w:color w:val="0F5C55"/>
                <w:sz w:val="20"/>
                <w:szCs w:val="20"/>
              </w:rPr>
              <w:t xml:space="preserve"> </w:t>
            </w:r>
            <w:r>
              <w:rPr>
                <w:rFonts w:ascii="Calibri" w:eastAsia="Calibri" w:hAnsi="Calibri" w:cs="Calibri"/>
                <w:color w:val="1A1A1A"/>
                <w:spacing w:val="16"/>
                <w:sz w:val="22"/>
                <w:szCs w:val="22"/>
              </w:rPr>
              <w:t>Emotional Range</w:t>
            </w:r>
          </w:p>
        </w:tc>
        <w:tc>
          <w:tcPr>
            <w:tcW w:w="450" w:type="pct"/>
            <w:tcMar>
              <w:top w:w="90" w:type="dxa"/>
              <w:left w:w="150" w:type="dxa"/>
              <w:bottom w:w="90" w:type="dxa"/>
              <w:right w:w="150" w:type="dxa"/>
            </w:tcMar>
          </w:tcPr>
          <w:p w14:paraId="7DFC16E8" w14:textId="77777777" w:rsidR="00140831" w:rsidRDefault="00000000" w:rsidP="009E3502">
            <w:r>
              <w:rPr>
                <w:rFonts w:ascii="Calibri" w:eastAsia="Calibri" w:hAnsi="Calibri" w:cs="Calibri"/>
                <w:b/>
                <w:bCs/>
                <w:color w:val="1A1A1A"/>
                <w:sz w:val="22"/>
                <w:szCs w:val="22"/>
              </w:rPr>
              <w:t>A+</w:t>
            </w:r>
          </w:p>
        </w:tc>
        <w:tc>
          <w:tcPr>
            <w:tcW w:w="3250" w:type="pct"/>
            <w:tcMar>
              <w:top w:w="90" w:type="dxa"/>
              <w:left w:w="150" w:type="dxa"/>
              <w:bottom w:w="90" w:type="dxa"/>
              <w:right w:w="150" w:type="dxa"/>
            </w:tcMar>
          </w:tcPr>
          <w:p w14:paraId="4B07C1E2" w14:textId="77777777" w:rsidR="00140831" w:rsidRDefault="00000000" w:rsidP="009E3502">
            <w:r>
              <w:rPr>
                <w:rFonts w:ascii="Calibri" w:eastAsia="Calibri" w:hAnsi="Calibri" w:cs="Calibri"/>
                <w:b/>
                <w:bCs/>
                <w:color w:val="0F5C55"/>
                <w:sz w:val="20"/>
                <w:szCs w:val="20"/>
              </w:rPr>
              <w:t>Minimal public expression; deep interior life; chibi mode is rare and therefore devastating</w:t>
            </w:r>
          </w:p>
        </w:tc>
      </w:tr>
      <w:tr w:rsidR="00140831" w14:paraId="7614D1EA" w14:textId="77777777">
        <w:tblPrEx>
          <w:tblCellMar>
            <w:top w:w="0" w:type="dxa"/>
            <w:bottom w:w="0" w:type="dxa"/>
          </w:tblCellMar>
        </w:tblPrEx>
        <w:tc>
          <w:tcPr>
            <w:tcW w:w="1300" w:type="pct"/>
            <w:tcMar>
              <w:top w:w="90" w:type="dxa"/>
              <w:left w:w="150" w:type="dxa"/>
              <w:bottom w:w="90" w:type="dxa"/>
              <w:right w:w="150" w:type="dxa"/>
            </w:tcMar>
          </w:tcPr>
          <w:p w14:paraId="0DD55CFB" w14:textId="77777777" w:rsidR="00140831" w:rsidRDefault="00000000" w:rsidP="009E3502">
            <w:r>
              <w:rPr>
                <w:rFonts w:ascii="Calibri" w:eastAsia="Calibri" w:hAnsi="Calibri" w:cs="Calibri"/>
                <w:b/>
                <w:bCs/>
                <w:color w:val="1A1A1A"/>
                <w:sz w:val="22"/>
                <w:szCs w:val="22"/>
              </w:rPr>
              <w:t>Directness</w:t>
            </w:r>
            <w:r>
              <w:rPr>
                <w:rFonts w:ascii="Calibri" w:eastAsia="Calibri" w:hAnsi="Calibri" w:cs="Calibri"/>
                <w:b/>
                <w:bCs/>
                <w:color w:val="0F5C55"/>
                <w:sz w:val="20"/>
                <w:szCs w:val="20"/>
              </w:rPr>
              <w:t xml:space="preserve"> </w:t>
            </w:r>
            <w:r>
              <w:rPr>
                <w:rFonts w:ascii="Calibri" w:eastAsia="Calibri" w:hAnsi="Calibri" w:cs="Calibri"/>
                <w:color w:val="1A1A1A"/>
                <w:spacing w:val="16"/>
                <w:sz w:val="22"/>
                <w:szCs w:val="22"/>
              </w:rPr>
              <w:t>Communication</w:t>
            </w:r>
          </w:p>
        </w:tc>
        <w:tc>
          <w:tcPr>
            <w:tcW w:w="450" w:type="pct"/>
            <w:tcMar>
              <w:top w:w="90" w:type="dxa"/>
              <w:left w:w="150" w:type="dxa"/>
              <w:bottom w:w="90" w:type="dxa"/>
              <w:right w:w="150" w:type="dxa"/>
            </w:tcMar>
          </w:tcPr>
          <w:p w14:paraId="4D5CD04A" w14:textId="77777777" w:rsidR="00140831" w:rsidRDefault="00000000" w:rsidP="009E3502">
            <w:r>
              <w:rPr>
                <w:rFonts w:ascii="Calibri" w:eastAsia="Calibri" w:hAnsi="Calibri" w:cs="Calibri"/>
                <w:b/>
                <w:bCs/>
                <w:color w:val="1A1A1A"/>
                <w:sz w:val="22"/>
                <w:szCs w:val="22"/>
              </w:rPr>
              <w:t>A</w:t>
            </w:r>
          </w:p>
        </w:tc>
        <w:tc>
          <w:tcPr>
            <w:tcW w:w="3250" w:type="pct"/>
            <w:tcMar>
              <w:top w:w="90" w:type="dxa"/>
              <w:left w:w="150" w:type="dxa"/>
              <w:bottom w:w="90" w:type="dxa"/>
              <w:right w:w="150" w:type="dxa"/>
            </w:tcMar>
          </w:tcPr>
          <w:p w14:paraId="7CAF8F2E" w14:textId="77777777" w:rsidR="00140831" w:rsidRDefault="00000000" w:rsidP="009E3502">
            <w:r>
              <w:rPr>
                <w:rFonts w:ascii="Calibri" w:eastAsia="Calibri" w:hAnsi="Calibri" w:cs="Calibri"/>
                <w:b/>
                <w:bCs/>
                <w:color w:val="0F5C55"/>
                <w:sz w:val="20"/>
                <w:szCs w:val="20"/>
              </w:rPr>
              <w:t>Says what she means; does not soften unnecessarily; warmth visible on close reading only</w:t>
            </w:r>
          </w:p>
        </w:tc>
      </w:tr>
      <w:tr w:rsidR="00140831" w14:paraId="2BC72750" w14:textId="77777777">
        <w:tblPrEx>
          <w:tblCellMar>
            <w:top w:w="0" w:type="dxa"/>
            <w:bottom w:w="0" w:type="dxa"/>
          </w:tblCellMar>
        </w:tblPrEx>
        <w:tc>
          <w:tcPr>
            <w:tcW w:w="1300" w:type="pct"/>
            <w:tcMar>
              <w:top w:w="90" w:type="dxa"/>
              <w:left w:w="150" w:type="dxa"/>
              <w:bottom w:w="90" w:type="dxa"/>
              <w:right w:w="150" w:type="dxa"/>
            </w:tcMar>
          </w:tcPr>
          <w:p w14:paraId="17C6081A" w14:textId="77777777" w:rsidR="00140831" w:rsidRDefault="00000000" w:rsidP="009E3502">
            <w:r>
              <w:rPr>
                <w:rFonts w:ascii="Calibri" w:eastAsia="Calibri" w:hAnsi="Calibri" w:cs="Calibri"/>
                <w:b/>
                <w:bCs/>
                <w:color w:val="1A1A1A"/>
                <w:sz w:val="22"/>
                <w:szCs w:val="22"/>
              </w:rPr>
              <w:t>Cultural Depth</w:t>
            </w:r>
            <w:r>
              <w:rPr>
                <w:rFonts w:ascii="Calibri" w:eastAsia="Calibri" w:hAnsi="Calibri" w:cs="Calibri"/>
                <w:b/>
                <w:bCs/>
                <w:color w:val="0F5C55"/>
                <w:sz w:val="20"/>
                <w:szCs w:val="20"/>
              </w:rPr>
              <w:t xml:space="preserve"> </w:t>
            </w:r>
            <w:r>
              <w:rPr>
                <w:rFonts w:ascii="Calibri" w:eastAsia="Calibri" w:hAnsi="Calibri" w:cs="Calibri"/>
                <w:color w:val="1A1A1A"/>
                <w:spacing w:val="16"/>
                <w:sz w:val="22"/>
                <w:szCs w:val="22"/>
              </w:rPr>
              <w:t>Identity</w:t>
            </w:r>
          </w:p>
        </w:tc>
        <w:tc>
          <w:tcPr>
            <w:tcW w:w="450" w:type="pct"/>
            <w:tcMar>
              <w:top w:w="90" w:type="dxa"/>
              <w:left w:w="150" w:type="dxa"/>
              <w:bottom w:w="90" w:type="dxa"/>
              <w:right w:w="150" w:type="dxa"/>
            </w:tcMar>
          </w:tcPr>
          <w:p w14:paraId="23319E4C" w14:textId="77777777" w:rsidR="00140831" w:rsidRDefault="00000000" w:rsidP="009E3502">
            <w:r>
              <w:rPr>
                <w:rFonts w:ascii="Calibri" w:eastAsia="Calibri" w:hAnsi="Calibri" w:cs="Calibri"/>
                <w:b/>
                <w:bCs/>
                <w:color w:val="1A1A1A"/>
                <w:sz w:val="22"/>
                <w:szCs w:val="22"/>
              </w:rPr>
              <w:t>S</w:t>
            </w:r>
          </w:p>
        </w:tc>
        <w:tc>
          <w:tcPr>
            <w:tcW w:w="3250" w:type="pct"/>
            <w:tcMar>
              <w:top w:w="90" w:type="dxa"/>
              <w:left w:w="150" w:type="dxa"/>
              <w:bottom w:w="90" w:type="dxa"/>
              <w:right w:w="150" w:type="dxa"/>
            </w:tcMar>
          </w:tcPr>
          <w:p w14:paraId="41927CB6" w14:textId="77777777" w:rsidR="00140831" w:rsidRDefault="00000000" w:rsidP="009E3502">
            <w:r>
              <w:rPr>
                <w:rFonts w:ascii="Calibri" w:eastAsia="Calibri" w:hAnsi="Calibri" w:cs="Calibri"/>
                <w:b/>
                <w:bCs/>
                <w:color w:val="0F5C55"/>
                <w:sz w:val="20"/>
                <w:szCs w:val="20"/>
              </w:rPr>
              <w:t>Music, language, food, literature — all integrated, none performed</w:t>
            </w:r>
          </w:p>
        </w:tc>
      </w:tr>
      <w:tr w:rsidR="00140831" w14:paraId="56CA9BD7" w14:textId="77777777">
        <w:tblPrEx>
          <w:tblCellMar>
            <w:top w:w="0" w:type="dxa"/>
            <w:bottom w:w="0" w:type="dxa"/>
          </w:tblCellMar>
        </w:tblPrEx>
        <w:tc>
          <w:tcPr>
            <w:tcW w:w="1300" w:type="pct"/>
            <w:tcMar>
              <w:top w:w="90" w:type="dxa"/>
              <w:left w:w="150" w:type="dxa"/>
              <w:bottom w:w="90" w:type="dxa"/>
              <w:right w:w="150" w:type="dxa"/>
            </w:tcMar>
          </w:tcPr>
          <w:p w14:paraId="123BEFB2" w14:textId="77777777" w:rsidR="00140831" w:rsidRDefault="00000000" w:rsidP="009E3502">
            <w:r>
              <w:rPr>
                <w:rFonts w:ascii="Calibri" w:eastAsia="Calibri" w:hAnsi="Calibri" w:cs="Calibri"/>
                <w:b/>
                <w:bCs/>
                <w:color w:val="1A1A1A"/>
                <w:sz w:val="22"/>
                <w:szCs w:val="22"/>
              </w:rPr>
              <w:t>Commute Efficiency</w:t>
            </w:r>
            <w:r>
              <w:rPr>
                <w:rFonts w:ascii="Calibri" w:eastAsia="Calibri" w:hAnsi="Calibri" w:cs="Calibri"/>
                <w:b/>
                <w:bCs/>
                <w:color w:val="0F5C55"/>
                <w:sz w:val="20"/>
                <w:szCs w:val="20"/>
              </w:rPr>
              <w:t xml:space="preserve"> </w:t>
            </w:r>
            <w:r>
              <w:rPr>
                <w:rFonts w:ascii="Calibri" w:eastAsia="Calibri" w:hAnsi="Calibri" w:cs="Calibri"/>
                <w:color w:val="1A1A1A"/>
                <w:spacing w:val="16"/>
                <w:sz w:val="22"/>
                <w:szCs w:val="22"/>
              </w:rPr>
              <w:t>Navigation</w:t>
            </w:r>
          </w:p>
        </w:tc>
        <w:tc>
          <w:tcPr>
            <w:tcW w:w="450" w:type="pct"/>
            <w:tcMar>
              <w:top w:w="90" w:type="dxa"/>
              <w:left w:w="150" w:type="dxa"/>
              <w:bottom w:w="90" w:type="dxa"/>
              <w:right w:w="150" w:type="dxa"/>
            </w:tcMar>
          </w:tcPr>
          <w:p w14:paraId="20674C05" w14:textId="77777777" w:rsidR="00140831" w:rsidRDefault="00000000" w:rsidP="009E3502">
            <w:r>
              <w:rPr>
                <w:rFonts w:ascii="Calibri" w:eastAsia="Calibri" w:hAnsi="Calibri" w:cs="Calibri"/>
                <w:b/>
                <w:bCs/>
                <w:color w:val="1A1A1A"/>
                <w:sz w:val="22"/>
                <w:szCs w:val="22"/>
              </w:rPr>
              <w:t>A+</w:t>
            </w:r>
          </w:p>
        </w:tc>
        <w:tc>
          <w:tcPr>
            <w:tcW w:w="3250" w:type="pct"/>
            <w:tcMar>
              <w:top w:w="90" w:type="dxa"/>
              <w:left w:w="150" w:type="dxa"/>
              <w:bottom w:w="90" w:type="dxa"/>
              <w:right w:w="150" w:type="dxa"/>
            </w:tcMar>
          </w:tcPr>
          <w:p w14:paraId="35DC12D1" w14:textId="77777777" w:rsidR="00140831" w:rsidRDefault="00000000" w:rsidP="009E3502">
            <w:r>
              <w:rPr>
                <w:rFonts w:ascii="Calibri" w:eastAsia="Calibri" w:hAnsi="Calibri" w:cs="Calibri"/>
                <w:b/>
                <w:bCs/>
                <w:color w:val="0F5C55"/>
                <w:sz w:val="20"/>
                <w:szCs w:val="20"/>
              </w:rPr>
              <w:t>Transfer timing memorised; correct subway car door, no phone check</w:t>
            </w:r>
          </w:p>
        </w:tc>
      </w:tr>
      <w:tr w:rsidR="00140831" w14:paraId="10117A0B" w14:textId="77777777">
        <w:tblPrEx>
          <w:tblCellMar>
            <w:top w:w="0" w:type="dxa"/>
            <w:bottom w:w="0" w:type="dxa"/>
          </w:tblCellMar>
        </w:tblPrEx>
        <w:tc>
          <w:tcPr>
            <w:tcW w:w="1300" w:type="pct"/>
            <w:tcMar>
              <w:top w:w="90" w:type="dxa"/>
              <w:left w:w="150" w:type="dxa"/>
              <w:bottom w:w="90" w:type="dxa"/>
              <w:right w:w="150" w:type="dxa"/>
            </w:tcMar>
          </w:tcPr>
          <w:p w14:paraId="35C95E9F" w14:textId="77777777" w:rsidR="00140831" w:rsidRDefault="00000000" w:rsidP="009E3502">
            <w:r>
              <w:rPr>
                <w:rFonts w:ascii="Calibri" w:eastAsia="Calibri" w:hAnsi="Calibri" w:cs="Calibri"/>
                <w:b/>
                <w:bCs/>
                <w:color w:val="1A1A1A"/>
                <w:sz w:val="22"/>
                <w:szCs w:val="22"/>
              </w:rPr>
              <w:t xml:space="preserve">Filter </w:t>
            </w:r>
            <w:proofErr w:type="spellStart"/>
            <w:r>
              <w:rPr>
                <w:rFonts w:ascii="Calibri" w:eastAsia="Calibri" w:hAnsi="Calibri" w:cs="Calibri"/>
                <w:b/>
                <w:bCs/>
                <w:color w:val="1A1A1A"/>
                <w:sz w:val="22"/>
                <w:szCs w:val="22"/>
              </w:rPr>
              <w:t>Kaapi</w:t>
            </w:r>
            <w:proofErr w:type="spellEnd"/>
            <w:r>
              <w:rPr>
                <w:rFonts w:ascii="Calibri" w:eastAsia="Calibri" w:hAnsi="Calibri" w:cs="Calibri"/>
                <w:b/>
                <w:bCs/>
                <w:color w:val="0F5C55"/>
                <w:sz w:val="20"/>
                <w:szCs w:val="20"/>
              </w:rPr>
              <w:t xml:space="preserve"> </w:t>
            </w:r>
            <w:proofErr w:type="gramStart"/>
            <w:r>
              <w:rPr>
                <w:rFonts w:ascii="Calibri" w:eastAsia="Calibri" w:hAnsi="Calibri" w:cs="Calibri"/>
                <w:color w:val="1A1A1A"/>
                <w:spacing w:val="16"/>
                <w:sz w:val="22"/>
                <w:szCs w:val="22"/>
              </w:rPr>
              <w:t>Non-Negotiable</w:t>
            </w:r>
            <w:proofErr w:type="gramEnd"/>
          </w:p>
        </w:tc>
        <w:tc>
          <w:tcPr>
            <w:tcW w:w="450" w:type="pct"/>
            <w:tcMar>
              <w:top w:w="90" w:type="dxa"/>
              <w:left w:w="150" w:type="dxa"/>
              <w:bottom w:w="90" w:type="dxa"/>
              <w:right w:w="150" w:type="dxa"/>
            </w:tcMar>
          </w:tcPr>
          <w:p w14:paraId="093FD999" w14:textId="77777777" w:rsidR="00140831" w:rsidRDefault="00000000" w:rsidP="009E3502">
            <w:r>
              <w:rPr>
                <w:rFonts w:ascii="Calibri" w:eastAsia="Calibri" w:hAnsi="Calibri" w:cs="Calibri"/>
                <w:b/>
                <w:bCs/>
                <w:color w:val="1A1A1A"/>
                <w:sz w:val="22"/>
                <w:szCs w:val="22"/>
              </w:rPr>
              <w:t>S</w:t>
            </w:r>
          </w:p>
        </w:tc>
        <w:tc>
          <w:tcPr>
            <w:tcW w:w="3250" w:type="pct"/>
            <w:tcMar>
              <w:top w:w="90" w:type="dxa"/>
              <w:left w:w="150" w:type="dxa"/>
              <w:bottom w:w="90" w:type="dxa"/>
              <w:right w:w="150" w:type="dxa"/>
            </w:tcMar>
          </w:tcPr>
          <w:p w14:paraId="718B8245" w14:textId="77777777" w:rsidR="00140831" w:rsidRDefault="00000000" w:rsidP="009E3502">
            <w:r>
              <w:rPr>
                <w:rFonts w:ascii="Calibri" w:eastAsia="Calibri" w:hAnsi="Calibri" w:cs="Calibri"/>
                <w:b/>
                <w:bCs/>
                <w:color w:val="0F5C55"/>
                <w:sz w:val="20"/>
                <w:szCs w:val="20"/>
              </w:rPr>
              <w:t>Stovetop percolator; chicory from home; Canadian coffee assessed and found wanting</w:t>
            </w:r>
          </w:p>
        </w:tc>
      </w:tr>
    </w:tbl>
    <w:p w14:paraId="0983BDE8" w14:textId="77777777" w:rsidR="00140831" w:rsidRDefault="00140831" w:rsidP="009E3502">
      <w:pPr>
        <w:spacing w:after="200"/>
      </w:pPr>
    </w:p>
    <w:p w14:paraId="1E1932D1" w14:textId="77777777" w:rsidR="00140831" w:rsidRDefault="00000000" w:rsidP="009E3502">
      <w:pPr>
        <w:spacing w:after="240"/>
        <w:jc w:val="center"/>
      </w:pPr>
      <w:r>
        <w:rPr>
          <w:rFonts w:ascii="Calibri" w:eastAsia="Calibri" w:hAnsi="Calibri" w:cs="Calibri"/>
          <w:color w:val="2D8A80"/>
          <w:spacing w:val="120"/>
          <w:sz w:val="22"/>
          <w:szCs w:val="22"/>
        </w:rPr>
        <w:t>◆   ◆   ◆</w:t>
      </w:r>
    </w:p>
    <w:p w14:paraId="47BF44FB" w14:textId="77777777" w:rsidR="00140831" w:rsidRDefault="00140831" w:rsidP="009E3502">
      <w:pPr>
        <w:pBdr>
          <w:bottom w:val="single" w:sz="6" w:space="0" w:color="1A7B72"/>
        </w:pBdr>
        <w:spacing w:before="240" w:after="240"/>
      </w:pPr>
    </w:p>
    <w:p w14:paraId="0FC62ED9" w14:textId="77777777" w:rsidR="00140831" w:rsidRDefault="00000000" w:rsidP="009E3502">
      <w:pPr>
        <w:spacing w:before="60" w:after="240"/>
        <w:jc w:val="both"/>
      </w:pPr>
      <w:r>
        <w:rPr>
          <w:rFonts w:ascii="Calibri" w:eastAsia="Calibri" w:hAnsi="Calibri" w:cs="Calibri"/>
          <w:color w:val="1A1A1A"/>
          <w:sz w:val="22"/>
          <w:szCs w:val="22"/>
        </w:rPr>
        <w:t>BAN240  ·  Manga Character Profile Dossier  ·  Divya Menon  ·  Toronto Metropolitan University  ·  2026</w:t>
      </w:r>
      <w:r>
        <w:rPr>
          <w:rFonts w:ascii="Calibri" w:eastAsia="Calibri" w:hAnsi="Calibri" w:cs="Calibri"/>
          <w:color w:val="1A1A1A"/>
          <w:sz w:val="22"/>
          <w:szCs w:val="22"/>
        </w:rPr>
        <w:br/>
        <w:t xml:space="preserve"> Character sheet created for academic storytelling and manga character development purposes.</w:t>
      </w:r>
    </w:p>
    <w:sectPr w:rsidR="0014083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74A3"/>
    <w:multiLevelType w:val="hybridMultilevel"/>
    <w:tmpl w:val="DE947FD8"/>
    <w:lvl w:ilvl="0" w:tplc="1DB87CE6">
      <w:start w:val="1"/>
      <w:numFmt w:val="bullet"/>
      <w:lvlText w:val="●"/>
      <w:lvlJc w:val="left"/>
      <w:pPr>
        <w:ind w:left="720" w:hanging="360"/>
      </w:pPr>
    </w:lvl>
    <w:lvl w:ilvl="1" w:tplc="1A2683B6">
      <w:start w:val="1"/>
      <w:numFmt w:val="bullet"/>
      <w:lvlText w:val="○"/>
      <w:lvlJc w:val="left"/>
      <w:pPr>
        <w:ind w:left="1440" w:hanging="360"/>
      </w:pPr>
    </w:lvl>
    <w:lvl w:ilvl="2" w:tplc="45682E0A">
      <w:start w:val="1"/>
      <w:numFmt w:val="bullet"/>
      <w:lvlText w:val="■"/>
      <w:lvlJc w:val="left"/>
      <w:pPr>
        <w:ind w:left="2160" w:hanging="360"/>
      </w:pPr>
    </w:lvl>
    <w:lvl w:ilvl="3" w:tplc="919223D4">
      <w:start w:val="1"/>
      <w:numFmt w:val="bullet"/>
      <w:lvlText w:val="●"/>
      <w:lvlJc w:val="left"/>
      <w:pPr>
        <w:ind w:left="2880" w:hanging="360"/>
      </w:pPr>
    </w:lvl>
    <w:lvl w:ilvl="4" w:tplc="E8F6BC64">
      <w:start w:val="1"/>
      <w:numFmt w:val="bullet"/>
      <w:lvlText w:val="○"/>
      <w:lvlJc w:val="left"/>
      <w:pPr>
        <w:ind w:left="3600" w:hanging="360"/>
      </w:pPr>
    </w:lvl>
    <w:lvl w:ilvl="5" w:tplc="C6F4FA7A">
      <w:start w:val="1"/>
      <w:numFmt w:val="bullet"/>
      <w:lvlText w:val="■"/>
      <w:lvlJc w:val="left"/>
      <w:pPr>
        <w:ind w:left="4320" w:hanging="360"/>
      </w:pPr>
    </w:lvl>
    <w:lvl w:ilvl="6" w:tplc="A7120AE4">
      <w:start w:val="1"/>
      <w:numFmt w:val="bullet"/>
      <w:lvlText w:val="●"/>
      <w:lvlJc w:val="left"/>
      <w:pPr>
        <w:ind w:left="5040" w:hanging="360"/>
      </w:pPr>
    </w:lvl>
    <w:lvl w:ilvl="7" w:tplc="0FB4C78A">
      <w:start w:val="1"/>
      <w:numFmt w:val="bullet"/>
      <w:lvlText w:val="●"/>
      <w:lvlJc w:val="left"/>
      <w:pPr>
        <w:ind w:left="5760" w:hanging="360"/>
      </w:pPr>
    </w:lvl>
    <w:lvl w:ilvl="8" w:tplc="879C1164">
      <w:start w:val="1"/>
      <w:numFmt w:val="bullet"/>
      <w:lvlText w:val="●"/>
      <w:lvlJc w:val="left"/>
      <w:pPr>
        <w:ind w:left="6480" w:hanging="360"/>
      </w:pPr>
    </w:lvl>
  </w:abstractNum>
  <w:abstractNum w:abstractNumId="1" w15:restartNumberingAfterBreak="0">
    <w:nsid w:val="4C483832"/>
    <w:multiLevelType w:val="hybridMultilevel"/>
    <w:tmpl w:val="220EFD38"/>
    <w:lvl w:ilvl="0" w:tplc="FD8A44F4">
      <w:start w:val="1"/>
      <w:numFmt w:val="decimal"/>
      <w:lvlText w:val="%1."/>
      <w:lvlJc w:val="left"/>
      <w:pPr>
        <w:ind w:left="720" w:hanging="360"/>
      </w:pPr>
    </w:lvl>
    <w:lvl w:ilvl="1" w:tplc="D610C5D0">
      <w:numFmt w:val="decimal"/>
      <w:lvlText w:val=""/>
      <w:lvlJc w:val="left"/>
    </w:lvl>
    <w:lvl w:ilvl="2" w:tplc="67C0D0F4">
      <w:numFmt w:val="decimal"/>
      <w:lvlText w:val=""/>
      <w:lvlJc w:val="left"/>
    </w:lvl>
    <w:lvl w:ilvl="3" w:tplc="DBC6E450">
      <w:numFmt w:val="decimal"/>
      <w:lvlText w:val=""/>
      <w:lvlJc w:val="left"/>
    </w:lvl>
    <w:lvl w:ilvl="4" w:tplc="7BDE55E8">
      <w:numFmt w:val="decimal"/>
      <w:lvlText w:val=""/>
      <w:lvlJc w:val="left"/>
    </w:lvl>
    <w:lvl w:ilvl="5" w:tplc="37926F3A">
      <w:numFmt w:val="decimal"/>
      <w:lvlText w:val=""/>
      <w:lvlJc w:val="left"/>
    </w:lvl>
    <w:lvl w:ilvl="6" w:tplc="A5808C64">
      <w:numFmt w:val="decimal"/>
      <w:lvlText w:val=""/>
      <w:lvlJc w:val="left"/>
    </w:lvl>
    <w:lvl w:ilvl="7" w:tplc="5D922748">
      <w:numFmt w:val="decimal"/>
      <w:lvlText w:val=""/>
      <w:lvlJc w:val="left"/>
    </w:lvl>
    <w:lvl w:ilvl="8" w:tplc="6902D2D0">
      <w:numFmt w:val="decimal"/>
      <w:lvlText w:val=""/>
      <w:lvlJc w:val="left"/>
    </w:lvl>
  </w:abstractNum>
  <w:num w:numId="1" w16cid:durableId="643505348">
    <w:abstractNumId w:val="0"/>
    <w:lvlOverride w:ilvl="0">
      <w:startOverride w:val="1"/>
    </w:lvlOverride>
  </w:num>
  <w:num w:numId="2" w16cid:durableId="714368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31"/>
    <w:rsid w:val="00140831"/>
    <w:rsid w:val="009E3502"/>
    <w:rsid w:val="00BA78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C06B"/>
  <w15:docId w15:val="{BA57C53A-30CE-4878-B252-033F5702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2010</Words>
  <Characters>11461</Characters>
  <Application>Microsoft Office Word</Application>
  <DocSecurity>0</DocSecurity>
  <Lines>95</Lines>
  <Paragraphs>26</Paragraphs>
  <ScaleCrop>false</ScaleCrop>
  <Company/>
  <LinksUpToDate>false</LinksUpToDate>
  <CharactersWithSpaces>13445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7Feg1Z6qJqG1vMTfaAHcB</dc:title>
  <dc:creator>Un-named</dc:creator>
  <dc:description>Generated document</dc:description>
  <cp:lastModifiedBy>Stephen Perelgut</cp:lastModifiedBy>
  <cp:revision>2</cp:revision>
  <dcterms:created xsi:type="dcterms:W3CDTF">2026-06-06T10:28:00Z</dcterms:created>
  <dcterms:modified xsi:type="dcterms:W3CDTF">2026-06-06T16:34:00Z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789bad86-f088-423d-94e3-ffdcf24b6779</vt:lpwstr>
  </property>
</Properties>
</file>