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908595" w14:textId="77777777" w:rsidR="00D526B6" w:rsidRDefault="00AA1117">
      <w:pPr>
        <w:jc w:val="center"/>
      </w:pPr>
      <w:r>
        <w:rPr>
          <w:b/>
          <w:sz w:val="40"/>
        </w:rPr>
        <w:t>Robot Greeter — Project Charter &amp; Requirements (v0.2)</w:t>
      </w:r>
    </w:p>
    <w:p w14:paraId="026173CF" w14:textId="77777777" w:rsidR="00D526B6" w:rsidRDefault="00AA1117">
      <w:pPr>
        <w:jc w:val="center"/>
      </w:pPr>
      <w:r>
        <w:t>Status: Draft for review | Owner: Stephen Perelgut | Date: 2025-10-15</w:t>
      </w:r>
    </w:p>
    <w:p w14:paraId="6FA47508" w14:textId="5D1C971B" w:rsidR="00D526B6" w:rsidRDefault="00F52D91" w:rsidP="00F52D91">
      <w:pPr>
        <w:jc w:val="center"/>
      </w:pPr>
      <w:r>
        <w:rPr>
          <w:noProof/>
        </w:rPr>
        <w:drawing>
          <wp:inline distT="0" distB="0" distL="0" distR="0" wp14:anchorId="2CDDC4B2" wp14:editId="10487FFD">
            <wp:extent cx="808893" cy="808893"/>
            <wp:effectExtent l="0" t="0" r="0" b="0"/>
            <wp:docPr id="1921219897" name="Picture 1" descr="A small green robot with wheels and a camer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219897" name="Picture 1" descr="A small green robot with wheels and a camera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6321" cy="81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B3E4" w14:textId="77777777" w:rsidR="00D526B6" w:rsidRDefault="00AA1117">
      <w:r>
        <w:rPr>
          <w:b/>
          <w:sz w:val="28"/>
        </w:rPr>
        <w:t>1. Executive Summary</w:t>
      </w:r>
    </w:p>
    <w:p w14:paraId="6843DF4F" w14:textId="77777777" w:rsidR="00D526B6" w:rsidRDefault="00AA1117">
      <w:r>
        <w:t>Design and deploy an indoor, human‑friendly mobile robot that patrols a defined space, detects visitors, greets them, and—if consented and enrolled—addresses known individuals by name. Unknown visitors receive a privacy‑respectful greeting and can be handed off to a human operator via a companion app over Bluetooth Low Energy (BLE). The MVP emphasizes reliability, on‑device perception (for privacy and latency), simple enrollment with consent, and safe autonomous navigation.</w:t>
      </w:r>
    </w:p>
    <w:p w14:paraId="0EDABD5B" w14:textId="77777777" w:rsidR="00D526B6" w:rsidRDefault="00AA1117">
      <w:r>
        <w:rPr>
          <w:b/>
          <w:sz w:val="28"/>
        </w:rPr>
        <w:t>2. Objectives &amp; Success Criteria</w:t>
      </w:r>
    </w:p>
    <w:p w14:paraId="789F15DC" w14:textId="77777777" w:rsidR="00D526B6" w:rsidRDefault="00AA1117">
      <w:r>
        <w:t>Objectives:</w:t>
      </w:r>
    </w:p>
    <w:p w14:paraId="0A1695E8" w14:textId="77777777" w:rsidR="00D526B6" w:rsidRDefault="00AA1117">
      <w:pPr>
        <w:pStyle w:val="ListBullet"/>
      </w:pPr>
      <w:r>
        <w:t>Provide a consistent, courteous greeting experience for visitors within a controlled indoor area.</w:t>
      </w:r>
    </w:p>
    <w:p w14:paraId="1F8197DC" w14:textId="77777777" w:rsidR="00D526B6" w:rsidRDefault="00AA1117">
      <w:pPr>
        <w:pStyle w:val="ListBullet"/>
      </w:pPr>
      <w:r>
        <w:t>Operate safely around people and obstacles with autonomous navigation and bump recovery.</w:t>
      </w:r>
    </w:p>
    <w:p w14:paraId="49AB9DB3" w14:textId="77777777" w:rsidR="00D526B6" w:rsidRDefault="00AA1117">
      <w:pPr>
        <w:pStyle w:val="ListBullet"/>
      </w:pPr>
      <w:r>
        <w:t>Recognize enrolled individuals locally (opt‑in, consent‑based) and customize greetings by name.</w:t>
      </w:r>
    </w:p>
    <w:p w14:paraId="57CDC081" w14:textId="77777777" w:rsidR="00D526B6" w:rsidRDefault="00AA1117">
      <w:pPr>
        <w:pStyle w:val="ListBullet"/>
      </w:pPr>
      <w:r>
        <w:t>Enable rapid human handoff via a companion app with live view and push‑to‑talk.</w:t>
      </w:r>
    </w:p>
    <w:p w14:paraId="0B5F04F6" w14:textId="77777777" w:rsidR="00D526B6" w:rsidRDefault="00AA1117">
      <w:pPr>
        <w:pStyle w:val="ListBullet"/>
      </w:pPr>
      <w:r>
        <w:t>Protect privacy by default: on‑device processing, encryption at rest, and clear consent flows.</w:t>
      </w:r>
    </w:p>
    <w:p w14:paraId="574DFAA7" w14:textId="77777777" w:rsidR="00D526B6" w:rsidRDefault="00AA1117">
      <w:r>
        <w:t>Measurable Success Criteria (MVP Demo Readiness):</w:t>
      </w:r>
    </w:p>
    <w:p w14:paraId="6595B5BA" w14:textId="77777777" w:rsidR="00D526B6" w:rsidRDefault="00AA1117">
      <w:pPr>
        <w:pStyle w:val="ListBullet"/>
      </w:pPr>
      <w:r>
        <w:t>Autonomy: 60 minutes of patrol without collision; recovery from gentle bump within 1 second.</w:t>
      </w:r>
    </w:p>
    <w:p w14:paraId="3B699157" w14:textId="77777777" w:rsidR="00D526B6" w:rsidRDefault="00AA1117">
      <w:pPr>
        <w:pStyle w:val="ListBullet"/>
      </w:pPr>
      <w:r>
        <w:t>Perception: ≥95% recall for person detection in the demo environment; ≤2 false greets/hour.</w:t>
      </w:r>
    </w:p>
    <w:p w14:paraId="5BF9783E" w14:textId="77777777" w:rsidR="00D526B6" w:rsidRDefault="00AA1117">
      <w:pPr>
        <w:pStyle w:val="ListBullet"/>
      </w:pPr>
      <w:r>
        <w:t>Recognition (opt‑in): ≥95% top‑1 accuracy on an enrolled test set with ≥2 images/person.</w:t>
      </w:r>
    </w:p>
    <w:p w14:paraId="0C86C0DD" w14:textId="77777777" w:rsidR="00D526B6" w:rsidRDefault="00AA1117">
      <w:pPr>
        <w:pStyle w:val="ListBullet"/>
      </w:pPr>
      <w:r>
        <w:t>Latency: detection‑to‑greet &lt; 800 ms; handoff to human &lt; 1.5 s from button press.</w:t>
      </w:r>
    </w:p>
    <w:p w14:paraId="28A185B3" w14:textId="77777777" w:rsidR="00D526B6" w:rsidRDefault="00AA1117">
      <w:pPr>
        <w:pStyle w:val="ListBullet"/>
      </w:pPr>
      <w:r>
        <w:t>Privacy &amp; Consent: All enrollments logged with consent; one‑click deletion verified.</w:t>
      </w:r>
    </w:p>
    <w:p w14:paraId="5792EC55" w14:textId="77777777" w:rsidR="00D526B6" w:rsidRDefault="00AA1117">
      <w:r>
        <w:rPr>
          <w:b/>
          <w:sz w:val="28"/>
        </w:rPr>
        <w:lastRenderedPageBreak/>
        <w:t>3. Scope</w:t>
      </w:r>
    </w:p>
    <w:p w14:paraId="3A815D95" w14:textId="77777777" w:rsidR="00D526B6" w:rsidRDefault="00AA1117">
      <w:r>
        <w:t>In Scope (MVP):</w:t>
      </w:r>
    </w:p>
    <w:p w14:paraId="0FEFFBC4" w14:textId="77777777" w:rsidR="00D526B6" w:rsidRDefault="00AA1117">
      <w:pPr>
        <w:pStyle w:val="ListBullet"/>
      </w:pPr>
      <w:r>
        <w:t>Indoor differential‑drive robot with depth‑assisted obstacle avoidance and bumper failsafe.</w:t>
      </w:r>
    </w:p>
    <w:p w14:paraId="049A517E" w14:textId="77777777" w:rsidR="00D526B6" w:rsidRDefault="00AA1117">
      <w:pPr>
        <w:pStyle w:val="ListBullet"/>
      </w:pPr>
      <w:r>
        <w:t>On‑device person detection and optional face recognition (consent‑based).</w:t>
      </w:r>
    </w:p>
    <w:p w14:paraId="2F350699" w14:textId="77777777" w:rsidR="00D526B6" w:rsidRDefault="00AA1117">
      <w:pPr>
        <w:pStyle w:val="ListBullet"/>
      </w:pPr>
      <w:r>
        <w:t>BLE companion app (Flutter) for live view (low‑FPS), push‑to‑talk, greet/handoff controls, and enrollment workflow.</w:t>
      </w:r>
    </w:p>
    <w:p w14:paraId="204ADB6C" w14:textId="77777777" w:rsidR="00D526B6" w:rsidRDefault="00AA1117">
      <w:pPr>
        <w:pStyle w:val="ListBullet"/>
      </w:pPr>
      <w:r>
        <w:t>Local storage (SQLite) of consent records, embeddings, and visitor logs with export capability.</w:t>
      </w:r>
    </w:p>
    <w:p w14:paraId="72D08EC8" w14:textId="77777777" w:rsidR="00D526B6" w:rsidRDefault="00AA1117">
      <w:pPr>
        <w:pStyle w:val="ListBullet"/>
      </w:pPr>
      <w:r>
        <w:t>Basic patrol within a pre‑mapped area and a ‘greeting zone’ behavior.</w:t>
      </w:r>
    </w:p>
    <w:p w14:paraId="4602729C" w14:textId="77777777" w:rsidR="00D526B6" w:rsidRDefault="00AA1117">
      <w:r>
        <w:t>Out of Scope (MVP, deferred):</w:t>
      </w:r>
    </w:p>
    <w:p w14:paraId="66F3B07F" w14:textId="77777777" w:rsidR="00D526B6" w:rsidRDefault="00AA1117">
      <w:pPr>
        <w:pStyle w:val="ListBullet"/>
      </w:pPr>
      <w:r>
        <w:t>Cloud‑based continuous streaming or external identity providers (e.g., SSO).</w:t>
      </w:r>
    </w:p>
    <w:p w14:paraId="2DC6F292" w14:textId="77777777" w:rsidR="00D526B6" w:rsidRDefault="00AA1117">
      <w:pPr>
        <w:pStyle w:val="ListBullet"/>
      </w:pPr>
      <w:r>
        <w:t>Advanced SLAM in dynamic/large spaces; multi‑floor navigation.</w:t>
      </w:r>
    </w:p>
    <w:p w14:paraId="44549D3C" w14:textId="77777777" w:rsidR="00D526B6" w:rsidRDefault="00AA1117">
      <w:pPr>
        <w:pStyle w:val="ListBullet"/>
      </w:pPr>
      <w:r>
        <w:t>Emotion analysis or any sensitive‑attribute inference.</w:t>
      </w:r>
    </w:p>
    <w:p w14:paraId="7D20EA99" w14:textId="77777777" w:rsidR="00D526B6" w:rsidRDefault="00AA1117">
      <w:pPr>
        <w:pStyle w:val="ListBullet"/>
      </w:pPr>
      <w:r>
        <w:t>Security enforcement actions beyond greeting and notification.</w:t>
      </w:r>
    </w:p>
    <w:p w14:paraId="72D4EDAF" w14:textId="77777777" w:rsidR="00D526B6" w:rsidRDefault="00AA1117">
      <w:pPr>
        <w:pStyle w:val="ListBullet"/>
      </w:pPr>
      <w:r>
        <w:t>Multi‑robot coordination.</w:t>
      </w:r>
    </w:p>
    <w:p w14:paraId="6DAF4763" w14:textId="77777777" w:rsidR="00D526B6" w:rsidRDefault="00AA1117">
      <w:r>
        <w:rPr>
          <w:b/>
          <w:sz w:val="28"/>
        </w:rPr>
        <w:t>4. Stakeholders &amp; RACI (Draft)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714"/>
        <w:gridCol w:w="1713"/>
        <w:gridCol w:w="2004"/>
        <w:gridCol w:w="1699"/>
        <w:gridCol w:w="1726"/>
      </w:tblGrid>
      <w:tr w:rsidR="00D526B6" w14:paraId="289DE06C" w14:textId="77777777">
        <w:trPr>
          <w:jc w:val="center"/>
        </w:trPr>
        <w:tc>
          <w:tcPr>
            <w:tcW w:w="1728" w:type="dxa"/>
          </w:tcPr>
          <w:p w14:paraId="785281B2" w14:textId="77777777" w:rsidR="00D526B6" w:rsidRDefault="00AA1117">
            <w:r>
              <w:t>Role</w:t>
            </w:r>
          </w:p>
        </w:tc>
        <w:tc>
          <w:tcPr>
            <w:tcW w:w="1728" w:type="dxa"/>
          </w:tcPr>
          <w:p w14:paraId="104676B0" w14:textId="77777777" w:rsidR="00D526B6" w:rsidRDefault="00AA1117">
            <w:r>
              <w:t>Name/Org</w:t>
            </w:r>
          </w:p>
        </w:tc>
        <w:tc>
          <w:tcPr>
            <w:tcW w:w="1728" w:type="dxa"/>
          </w:tcPr>
          <w:p w14:paraId="7A43FC80" w14:textId="77777777" w:rsidR="00D526B6" w:rsidRDefault="00AA1117">
            <w:r>
              <w:t>Responsibility</w:t>
            </w:r>
          </w:p>
        </w:tc>
        <w:tc>
          <w:tcPr>
            <w:tcW w:w="1728" w:type="dxa"/>
          </w:tcPr>
          <w:p w14:paraId="1D3AAE0B" w14:textId="77777777" w:rsidR="00D526B6" w:rsidRDefault="00AA1117">
            <w:r>
              <w:t>RACI</w:t>
            </w:r>
          </w:p>
        </w:tc>
        <w:tc>
          <w:tcPr>
            <w:tcW w:w="1728" w:type="dxa"/>
          </w:tcPr>
          <w:p w14:paraId="6F339311" w14:textId="77777777" w:rsidR="00D526B6" w:rsidRDefault="00AA1117">
            <w:r>
              <w:t>Notes</w:t>
            </w:r>
          </w:p>
        </w:tc>
      </w:tr>
      <w:tr w:rsidR="00D526B6" w14:paraId="23AE3B75" w14:textId="77777777">
        <w:trPr>
          <w:jc w:val="center"/>
        </w:trPr>
        <w:tc>
          <w:tcPr>
            <w:tcW w:w="1728" w:type="dxa"/>
          </w:tcPr>
          <w:p w14:paraId="4BB762C7" w14:textId="77777777" w:rsidR="00D526B6" w:rsidRDefault="00AA1117">
            <w:r>
              <w:t>Project Sponsor</w:t>
            </w:r>
          </w:p>
        </w:tc>
        <w:tc>
          <w:tcPr>
            <w:tcW w:w="1728" w:type="dxa"/>
          </w:tcPr>
          <w:p w14:paraId="55555A70" w14:textId="77777777" w:rsidR="00D526B6" w:rsidRDefault="00AA1117">
            <w:r>
              <w:t>Stephen Perelgut</w:t>
            </w:r>
          </w:p>
        </w:tc>
        <w:tc>
          <w:tcPr>
            <w:tcW w:w="1728" w:type="dxa"/>
          </w:tcPr>
          <w:p w14:paraId="467B54FA" w14:textId="77777777" w:rsidR="00D526B6" w:rsidRDefault="00AA1117">
            <w:r>
              <w:t>Vision, approvals, demo success</w:t>
            </w:r>
          </w:p>
        </w:tc>
        <w:tc>
          <w:tcPr>
            <w:tcW w:w="1728" w:type="dxa"/>
          </w:tcPr>
          <w:p w14:paraId="0477CFF1" w14:textId="77777777" w:rsidR="00D526B6" w:rsidRDefault="00AA1117">
            <w:r>
              <w:t>A</w:t>
            </w:r>
          </w:p>
        </w:tc>
        <w:tc>
          <w:tcPr>
            <w:tcW w:w="1728" w:type="dxa"/>
          </w:tcPr>
          <w:p w14:paraId="03711138" w14:textId="77777777" w:rsidR="00D526B6" w:rsidRDefault="00AA1117">
            <w:r>
              <w:t>Sets priorities, signs off MVP</w:t>
            </w:r>
          </w:p>
        </w:tc>
      </w:tr>
      <w:tr w:rsidR="00D526B6" w14:paraId="3FBA8D72" w14:textId="77777777">
        <w:trPr>
          <w:jc w:val="center"/>
        </w:trPr>
        <w:tc>
          <w:tcPr>
            <w:tcW w:w="1728" w:type="dxa"/>
          </w:tcPr>
          <w:p w14:paraId="6E2BAE20" w14:textId="77777777" w:rsidR="00D526B6" w:rsidRDefault="00AA1117">
            <w:r>
              <w:t>Tech Lead (Robotics)</w:t>
            </w:r>
          </w:p>
        </w:tc>
        <w:tc>
          <w:tcPr>
            <w:tcW w:w="1728" w:type="dxa"/>
          </w:tcPr>
          <w:p w14:paraId="1CC3EB6D" w14:textId="77777777" w:rsidR="00D526B6" w:rsidRDefault="00AA1117">
            <w:r>
              <w:t>TBD</w:t>
            </w:r>
          </w:p>
        </w:tc>
        <w:tc>
          <w:tcPr>
            <w:tcW w:w="1728" w:type="dxa"/>
          </w:tcPr>
          <w:p w14:paraId="232B7A5C" w14:textId="77777777" w:rsidR="00D526B6" w:rsidRDefault="00AA1117">
            <w:r>
              <w:t>ROS 2 stack, nav, safety</w:t>
            </w:r>
          </w:p>
        </w:tc>
        <w:tc>
          <w:tcPr>
            <w:tcW w:w="1728" w:type="dxa"/>
          </w:tcPr>
          <w:p w14:paraId="5601D305" w14:textId="77777777" w:rsidR="00D526B6" w:rsidRDefault="00AA1117">
            <w:r>
              <w:t>R</w:t>
            </w:r>
          </w:p>
        </w:tc>
        <w:tc>
          <w:tcPr>
            <w:tcW w:w="1728" w:type="dxa"/>
          </w:tcPr>
          <w:p w14:paraId="1F09381E" w14:textId="77777777" w:rsidR="00D526B6" w:rsidRDefault="00AA1117">
            <w:r>
              <w:t>Leads robot bring‑up</w:t>
            </w:r>
          </w:p>
        </w:tc>
      </w:tr>
      <w:tr w:rsidR="00D526B6" w14:paraId="1643F25D" w14:textId="77777777">
        <w:trPr>
          <w:jc w:val="center"/>
        </w:trPr>
        <w:tc>
          <w:tcPr>
            <w:tcW w:w="1728" w:type="dxa"/>
          </w:tcPr>
          <w:p w14:paraId="72D1313E" w14:textId="77777777" w:rsidR="00D526B6" w:rsidRDefault="00AA1117">
            <w:r>
              <w:t>Perception Lead</w:t>
            </w:r>
          </w:p>
        </w:tc>
        <w:tc>
          <w:tcPr>
            <w:tcW w:w="1728" w:type="dxa"/>
          </w:tcPr>
          <w:p w14:paraId="5E5B07C4" w14:textId="77777777" w:rsidR="00D526B6" w:rsidRDefault="00AA1117">
            <w:r>
              <w:t>TBD</w:t>
            </w:r>
          </w:p>
        </w:tc>
        <w:tc>
          <w:tcPr>
            <w:tcW w:w="1728" w:type="dxa"/>
          </w:tcPr>
          <w:p w14:paraId="6545C7F0" w14:textId="77777777" w:rsidR="00D526B6" w:rsidRDefault="00AA1117">
            <w:r>
              <w:t>Detection, embeddings, thresholds</w:t>
            </w:r>
          </w:p>
        </w:tc>
        <w:tc>
          <w:tcPr>
            <w:tcW w:w="1728" w:type="dxa"/>
          </w:tcPr>
          <w:p w14:paraId="411424F1" w14:textId="77777777" w:rsidR="00D526B6" w:rsidRDefault="00AA1117">
            <w:r>
              <w:t>R</w:t>
            </w:r>
          </w:p>
        </w:tc>
        <w:tc>
          <w:tcPr>
            <w:tcW w:w="1728" w:type="dxa"/>
          </w:tcPr>
          <w:p w14:paraId="3CDA1AD3" w14:textId="77777777" w:rsidR="00D526B6" w:rsidRDefault="00AA1117">
            <w:r>
              <w:t>Accuracy &amp; latency targets</w:t>
            </w:r>
          </w:p>
        </w:tc>
      </w:tr>
      <w:tr w:rsidR="00D526B6" w14:paraId="3DF41EC5" w14:textId="77777777">
        <w:trPr>
          <w:jc w:val="center"/>
        </w:trPr>
        <w:tc>
          <w:tcPr>
            <w:tcW w:w="1728" w:type="dxa"/>
          </w:tcPr>
          <w:p w14:paraId="47B587DE" w14:textId="77777777" w:rsidR="00D526B6" w:rsidRDefault="00AA1117">
            <w:r>
              <w:t>App Lead (Flutter)</w:t>
            </w:r>
          </w:p>
        </w:tc>
        <w:tc>
          <w:tcPr>
            <w:tcW w:w="1728" w:type="dxa"/>
          </w:tcPr>
          <w:p w14:paraId="1A2A1E53" w14:textId="77777777" w:rsidR="00D526B6" w:rsidRDefault="00AA1117">
            <w:r>
              <w:t>TBD</w:t>
            </w:r>
          </w:p>
        </w:tc>
        <w:tc>
          <w:tcPr>
            <w:tcW w:w="1728" w:type="dxa"/>
          </w:tcPr>
          <w:p w14:paraId="5CDA255A" w14:textId="77777777" w:rsidR="00D526B6" w:rsidRDefault="00AA1117">
            <w:r>
              <w:t>BLE app, UI, consent/enrollment</w:t>
            </w:r>
          </w:p>
        </w:tc>
        <w:tc>
          <w:tcPr>
            <w:tcW w:w="1728" w:type="dxa"/>
          </w:tcPr>
          <w:p w14:paraId="37D7C74F" w14:textId="77777777" w:rsidR="00D526B6" w:rsidRDefault="00AA1117">
            <w:r>
              <w:t>R</w:t>
            </w:r>
          </w:p>
        </w:tc>
        <w:tc>
          <w:tcPr>
            <w:tcW w:w="1728" w:type="dxa"/>
          </w:tcPr>
          <w:p w14:paraId="6C0604D4" w14:textId="77777777" w:rsidR="00D526B6" w:rsidRDefault="00AA1117">
            <w:r>
              <w:t>Handoff &amp; logs</w:t>
            </w:r>
          </w:p>
        </w:tc>
      </w:tr>
      <w:tr w:rsidR="00D526B6" w14:paraId="5DE7062C" w14:textId="77777777">
        <w:trPr>
          <w:jc w:val="center"/>
        </w:trPr>
        <w:tc>
          <w:tcPr>
            <w:tcW w:w="1728" w:type="dxa"/>
          </w:tcPr>
          <w:p w14:paraId="594D38D1" w14:textId="77777777" w:rsidR="00D526B6" w:rsidRDefault="00AA1117">
            <w:r>
              <w:t>Privacy Officer</w:t>
            </w:r>
          </w:p>
        </w:tc>
        <w:tc>
          <w:tcPr>
            <w:tcW w:w="1728" w:type="dxa"/>
          </w:tcPr>
          <w:p w14:paraId="02898E2F" w14:textId="77777777" w:rsidR="00D526B6" w:rsidRDefault="00AA1117">
            <w:r>
              <w:t>TBD</w:t>
            </w:r>
          </w:p>
        </w:tc>
        <w:tc>
          <w:tcPr>
            <w:tcW w:w="1728" w:type="dxa"/>
          </w:tcPr>
          <w:p w14:paraId="722055E5" w14:textId="77777777" w:rsidR="00D526B6" w:rsidRDefault="00AA1117">
            <w:r>
              <w:t>Policy, signage, audits</w:t>
            </w:r>
          </w:p>
        </w:tc>
        <w:tc>
          <w:tcPr>
            <w:tcW w:w="1728" w:type="dxa"/>
          </w:tcPr>
          <w:p w14:paraId="5D8C3491" w14:textId="77777777" w:rsidR="00D526B6" w:rsidRDefault="00AA1117">
            <w:r>
              <w:t>C</w:t>
            </w:r>
          </w:p>
        </w:tc>
        <w:tc>
          <w:tcPr>
            <w:tcW w:w="1728" w:type="dxa"/>
          </w:tcPr>
          <w:p w14:paraId="66C991B0" w14:textId="77777777" w:rsidR="00D526B6" w:rsidRDefault="00AA1117">
            <w:r>
              <w:t>PIPEDA alignment</w:t>
            </w:r>
          </w:p>
        </w:tc>
      </w:tr>
      <w:tr w:rsidR="00D526B6" w14:paraId="1DAE9EC7" w14:textId="77777777">
        <w:trPr>
          <w:jc w:val="center"/>
        </w:trPr>
        <w:tc>
          <w:tcPr>
            <w:tcW w:w="1728" w:type="dxa"/>
          </w:tcPr>
          <w:p w14:paraId="02E49BC8" w14:textId="77777777" w:rsidR="00D526B6" w:rsidRDefault="00AA1117">
            <w:r>
              <w:t>QA/Safety</w:t>
            </w:r>
          </w:p>
        </w:tc>
        <w:tc>
          <w:tcPr>
            <w:tcW w:w="1728" w:type="dxa"/>
          </w:tcPr>
          <w:p w14:paraId="1738FA50" w14:textId="77777777" w:rsidR="00D526B6" w:rsidRDefault="00AA1117">
            <w:r>
              <w:t>TBD</w:t>
            </w:r>
          </w:p>
        </w:tc>
        <w:tc>
          <w:tcPr>
            <w:tcW w:w="1728" w:type="dxa"/>
          </w:tcPr>
          <w:p w14:paraId="7FE77A72" w14:textId="77777777" w:rsidR="00D526B6" w:rsidRDefault="00AA1117">
            <w:r>
              <w:t>Test plans, acceptance</w:t>
            </w:r>
          </w:p>
        </w:tc>
        <w:tc>
          <w:tcPr>
            <w:tcW w:w="1728" w:type="dxa"/>
          </w:tcPr>
          <w:p w14:paraId="6E515EC6" w14:textId="77777777" w:rsidR="00D526B6" w:rsidRDefault="00AA1117">
            <w:r>
              <w:t>C/R</w:t>
            </w:r>
          </w:p>
        </w:tc>
        <w:tc>
          <w:tcPr>
            <w:tcW w:w="1728" w:type="dxa"/>
          </w:tcPr>
          <w:p w14:paraId="42ADB968" w14:textId="77777777" w:rsidR="00D526B6" w:rsidRDefault="00AA1117">
            <w:r>
              <w:t>Runs demo‑readiness tests</w:t>
            </w:r>
          </w:p>
        </w:tc>
      </w:tr>
    </w:tbl>
    <w:p w14:paraId="5B2580C3" w14:textId="77777777" w:rsidR="00AA1117" w:rsidRDefault="00AA1117">
      <w:pPr>
        <w:rPr>
          <w:b/>
          <w:sz w:val="28"/>
        </w:rPr>
      </w:pPr>
    </w:p>
    <w:p w14:paraId="4F0E0385" w14:textId="4DA201A2" w:rsidR="00D526B6" w:rsidRDefault="00AA1117">
      <w:r>
        <w:rPr>
          <w:b/>
          <w:sz w:val="28"/>
        </w:rPr>
        <w:lastRenderedPageBreak/>
        <w:t>5. User Stories (MVP)</w:t>
      </w:r>
    </w:p>
    <w:p w14:paraId="67A9ED3D" w14:textId="77777777" w:rsidR="00D526B6" w:rsidRDefault="00AA1117">
      <w:pPr>
        <w:pStyle w:val="ListBullet"/>
      </w:pPr>
      <w:r>
        <w:t>As a visitor (unknown), I want to be greeted politely and offered help so I know how to proceed.</w:t>
      </w:r>
    </w:p>
    <w:p w14:paraId="7CFF3AE3" w14:textId="77777777" w:rsidR="00D526B6" w:rsidRDefault="00AA1117">
      <w:pPr>
        <w:pStyle w:val="ListBullet"/>
      </w:pPr>
      <w:r>
        <w:t>As an enrolled visitor (known), I want to be greeted by name so the experience feels personal.</w:t>
      </w:r>
    </w:p>
    <w:p w14:paraId="66830EB9" w14:textId="77777777" w:rsidR="00D526B6" w:rsidRDefault="00AA1117">
      <w:pPr>
        <w:pStyle w:val="ListBullet"/>
      </w:pPr>
      <w:r>
        <w:t>As an operator, I want to see what the robot sees and talk through it so I can assist visitors remotely.</w:t>
      </w:r>
    </w:p>
    <w:p w14:paraId="4CD8BD93" w14:textId="77777777" w:rsidR="00D526B6" w:rsidRDefault="00AA1117">
      <w:pPr>
        <w:pStyle w:val="ListBullet"/>
      </w:pPr>
      <w:r>
        <w:t>As an administrator, I want an easy enrollment flow that captures consent and enables deletion.</w:t>
      </w:r>
    </w:p>
    <w:p w14:paraId="31ED9F99" w14:textId="77777777" w:rsidR="00D526B6" w:rsidRDefault="00AA1117">
      <w:pPr>
        <w:pStyle w:val="ListBullet"/>
      </w:pPr>
      <w:r>
        <w:t>As a safety officer, I want the robot to slow/stop near people and recover safely from bumps.</w:t>
      </w:r>
    </w:p>
    <w:p w14:paraId="04107957" w14:textId="77777777" w:rsidR="00D526B6" w:rsidRDefault="00AA1117">
      <w:r>
        <w:rPr>
          <w:b/>
          <w:sz w:val="28"/>
        </w:rPr>
        <w:t>6. Non‑Functional Requirements</w:t>
      </w:r>
    </w:p>
    <w:p w14:paraId="070BC065" w14:textId="77777777" w:rsidR="00D526B6" w:rsidRDefault="00AA1117">
      <w:pPr>
        <w:pStyle w:val="ListBullet"/>
      </w:pPr>
      <w:r>
        <w:t>Reliability: 1‑hour continuous operation per patrol cycle in a typical indoor setting.</w:t>
      </w:r>
    </w:p>
    <w:p w14:paraId="68E0A899" w14:textId="77777777" w:rsidR="00D526B6" w:rsidRDefault="00AA1117">
      <w:pPr>
        <w:pStyle w:val="ListBullet"/>
      </w:pPr>
      <w:r>
        <w:t>Privacy: On‑device inference by default; encrypted storage for identities/logs; no cloud uploads without explicit approval.</w:t>
      </w:r>
    </w:p>
    <w:p w14:paraId="0DB0E17B" w14:textId="77777777" w:rsidR="00D526B6" w:rsidRDefault="00AA1117">
      <w:pPr>
        <w:pStyle w:val="ListBullet"/>
      </w:pPr>
      <w:r>
        <w:t>Accessibility: Clear voice; on‑device volume control; visual indicators for status; signage with QR to policy.</w:t>
      </w:r>
    </w:p>
    <w:p w14:paraId="55C6F4BD" w14:textId="77777777" w:rsidR="00D526B6" w:rsidRDefault="00AA1117">
      <w:pPr>
        <w:pStyle w:val="ListBullet"/>
      </w:pPr>
      <w:r>
        <w:t>Maintainability: Modular ROS 2 nodes; configuration via YAML; logs export as CSV/JSON.</w:t>
      </w:r>
    </w:p>
    <w:p w14:paraId="4CA7D452" w14:textId="77777777" w:rsidR="00D526B6" w:rsidRDefault="00AA1117">
      <w:pPr>
        <w:pStyle w:val="ListBullet"/>
      </w:pPr>
      <w:r>
        <w:t>Security: BLE pairing confirmation; signed app builds; local admin PIN for sensitive actions.</w:t>
      </w:r>
    </w:p>
    <w:p w14:paraId="5D892993" w14:textId="77777777" w:rsidR="00D526B6" w:rsidRDefault="00AA1117">
      <w:r>
        <w:rPr>
          <w:b/>
          <w:sz w:val="28"/>
        </w:rPr>
        <w:t>7. System Architecture (Overview)</w:t>
      </w:r>
    </w:p>
    <w:p w14:paraId="720CD9CB" w14:textId="77777777" w:rsidR="00D526B6" w:rsidRDefault="00AA1117">
      <w:r>
        <w:t>Compute module (Linux + ROS 2) orchestrates navigation (Nav2), perception (person detection + optional face embeddings), greeting logic, and a BLE service. Sensors include an RGB/depth camera, microphones, speakers, and bumper switches. The Flutter app connects over BLE to show a low‑latency preview, perform handoff, and run enrollment/consent. Data is stored locally with export features for audits and deletion.</w:t>
      </w:r>
    </w:p>
    <w:p w14:paraId="720C4870" w14:textId="77777777" w:rsidR="00D526B6" w:rsidRDefault="00AA1117">
      <w:r>
        <w:rPr>
          <w:b/>
          <w:sz w:val="28"/>
        </w:rPr>
        <w:t>8. Hardware Requirements (Categories)</w:t>
      </w:r>
    </w:p>
    <w:p w14:paraId="5C43EF17" w14:textId="77777777" w:rsidR="00D526B6" w:rsidRDefault="00AA1117">
      <w:pPr>
        <w:pStyle w:val="ListBullet"/>
      </w:pPr>
      <w:r>
        <w:t>Compute: Raspberry Pi 5 + optional Edge TPU, or NVIDIA Jetson Orin Nano.</w:t>
      </w:r>
    </w:p>
    <w:p w14:paraId="35382FAE" w14:textId="77777777" w:rsidR="00D526B6" w:rsidRDefault="00AA1117">
      <w:pPr>
        <w:pStyle w:val="ListBullet"/>
      </w:pPr>
      <w:r>
        <w:t>Sensors: RGB/depth camera (e.g., RealSense D435), bumper switches; optional 2D lidar for robustness.</w:t>
      </w:r>
    </w:p>
    <w:p w14:paraId="4789F662" w14:textId="77777777" w:rsidR="00D526B6" w:rsidRDefault="00AA1117">
      <w:pPr>
        <w:pStyle w:val="ListBullet"/>
      </w:pPr>
      <w:r>
        <w:t>Audio I/O: 2‑mic array; 3–5 W speaker; small class‑D amplifier.</w:t>
      </w:r>
    </w:p>
    <w:p w14:paraId="12BDF515" w14:textId="77777777" w:rsidR="00D526B6" w:rsidRDefault="00AA1117">
      <w:pPr>
        <w:pStyle w:val="ListBullet"/>
      </w:pPr>
      <w:r>
        <w:t>Mobility: Differential‑drive base with encoders; motor driver; odometry feedback.</w:t>
      </w:r>
    </w:p>
    <w:p w14:paraId="1C6FD430" w14:textId="77777777" w:rsidR="00D526B6" w:rsidRDefault="00AA1117">
      <w:pPr>
        <w:pStyle w:val="ListBullet"/>
      </w:pPr>
      <w:r>
        <w:t>Power: Li‑ion pack with BMS; DC‑DC converters (5V/12V rails); emergency stop.</w:t>
      </w:r>
    </w:p>
    <w:p w14:paraId="092BF9B3" w14:textId="77777777" w:rsidR="00D526B6" w:rsidRDefault="00AA1117">
      <w:pPr>
        <w:pStyle w:val="ListBullet"/>
      </w:pPr>
      <w:r>
        <w:t>Chassis: Layered plates or 3D‑printed shell; accessible e‑stop; cable management.</w:t>
      </w:r>
    </w:p>
    <w:p w14:paraId="7965DF5C" w14:textId="77777777" w:rsidR="00AA1117" w:rsidRDefault="00AA1117">
      <w:pPr>
        <w:rPr>
          <w:b/>
          <w:sz w:val="28"/>
        </w:rPr>
      </w:pPr>
    </w:p>
    <w:p w14:paraId="77170DB5" w14:textId="48C99BAC" w:rsidR="00D526B6" w:rsidRDefault="00AA1117">
      <w:r>
        <w:rPr>
          <w:b/>
          <w:sz w:val="28"/>
        </w:rPr>
        <w:lastRenderedPageBreak/>
        <w:t>9. Software Requirements (MVP)</w:t>
      </w:r>
    </w:p>
    <w:p w14:paraId="4A75D61C" w14:textId="77777777" w:rsidR="00D526B6" w:rsidRDefault="00AA1117">
      <w:pPr>
        <w:pStyle w:val="ListBullet"/>
      </w:pPr>
      <w:r>
        <w:t>OS &amp; Frameworks: Ubuntu 22.04 LTS; ROS 2 Humble; OpenCV; Nav2; rclcpp/rclpy.</w:t>
      </w:r>
    </w:p>
    <w:p w14:paraId="25A3C5AB" w14:textId="77777777" w:rsidR="00D526B6" w:rsidRDefault="00AA1117">
      <w:pPr>
        <w:pStyle w:val="ListBullet"/>
      </w:pPr>
      <w:r>
        <w:t>Perception: Person detector (e.g., YOLO/MediaPipe) with tracking; embeddings for face recognition (ArcFace/FaceNet‑style).</w:t>
      </w:r>
    </w:p>
    <w:p w14:paraId="16E2EE44" w14:textId="77777777" w:rsidR="00D526B6" w:rsidRDefault="00AA1117">
      <w:pPr>
        <w:pStyle w:val="ListBullet"/>
      </w:pPr>
      <w:r>
        <w:t>Speech: On‑device ASR (e.g., Whisper small/Vosk); TTS (local engine or pre‑recorded prompts).</w:t>
      </w:r>
    </w:p>
    <w:p w14:paraId="1ADB6293" w14:textId="77777777" w:rsidR="00D526B6" w:rsidRDefault="00AA1117">
      <w:pPr>
        <w:pStyle w:val="ListBullet"/>
      </w:pPr>
      <w:r>
        <w:t>App: Flutter (iOS/Android/Desktop) with BLE; live view (low‑FPS MJPEG/RTSP); enroll/consent; logs view/export.</w:t>
      </w:r>
    </w:p>
    <w:p w14:paraId="6D6159E5" w14:textId="77777777" w:rsidR="00D526B6" w:rsidRDefault="00AA1117">
      <w:pPr>
        <w:pStyle w:val="ListBullet"/>
      </w:pPr>
      <w:r>
        <w:t>Data: SQLite for identities/logs; AES‑encrypted columns or FS‑level encryption; nightly backup to encrypted volume (optional).</w:t>
      </w:r>
    </w:p>
    <w:p w14:paraId="4AC2A4BF" w14:textId="77777777" w:rsidR="00D526B6" w:rsidRDefault="00AA1117">
      <w:r>
        <w:rPr>
          <w:b/>
          <w:sz w:val="28"/>
        </w:rPr>
        <w:t>10. Data Governance &amp; Privacy (Draft)</w:t>
      </w:r>
    </w:p>
    <w:p w14:paraId="28370549" w14:textId="77777777" w:rsidR="00D526B6" w:rsidRDefault="00AA1117">
      <w:pPr>
        <w:pStyle w:val="ListBullet"/>
      </w:pPr>
      <w:r>
        <w:t>Consent‑first enrollment; prominent signage at entry points; QR code to policy and contact.</w:t>
      </w:r>
    </w:p>
    <w:p w14:paraId="61D28973" w14:textId="77777777" w:rsidR="00D526B6" w:rsidRDefault="00AA1117">
      <w:pPr>
        <w:pStyle w:val="ListBullet"/>
      </w:pPr>
      <w:r>
        <w:t>Purpose limitation: use images/embeddings only to personalize greetings; no secondary uses.</w:t>
      </w:r>
    </w:p>
    <w:p w14:paraId="64EFE900" w14:textId="77777777" w:rsidR="00D526B6" w:rsidRDefault="00AA1117">
      <w:pPr>
        <w:pStyle w:val="ListBullet"/>
      </w:pPr>
      <w:r>
        <w:t>Minimal retention: store embeddings and consent record; no raw training sets retained by default.</w:t>
      </w:r>
    </w:p>
    <w:p w14:paraId="62CA983D" w14:textId="77777777" w:rsidR="00D526B6" w:rsidRDefault="00AA1117">
      <w:pPr>
        <w:pStyle w:val="ListBullet"/>
      </w:pPr>
      <w:r>
        <w:t>Right to access &amp; deletion: Admin UI supports lookup and immediate deletion; actions logged for audit.</w:t>
      </w:r>
    </w:p>
    <w:p w14:paraId="113F43F0" w14:textId="77777777" w:rsidR="00D526B6" w:rsidRDefault="00AA1117">
      <w:pPr>
        <w:pStyle w:val="ListBullet"/>
      </w:pPr>
      <w:r>
        <w:t>Security controls: encryption at rest; device‑level full‑disk encryption; admin PIN; change logging.</w:t>
      </w:r>
    </w:p>
    <w:p w14:paraId="431E179E" w14:textId="77777777" w:rsidR="00D526B6" w:rsidRDefault="00AA1117">
      <w:r>
        <w:rPr>
          <w:b/>
          <w:sz w:val="28"/>
        </w:rPr>
        <w:t>11. Safety Requirements</w:t>
      </w:r>
    </w:p>
    <w:p w14:paraId="747CE289" w14:textId="77777777" w:rsidR="00D526B6" w:rsidRDefault="00AA1117">
      <w:pPr>
        <w:pStyle w:val="ListBullet"/>
      </w:pPr>
      <w:r>
        <w:t>Max speed limit in proximity to people; dynamic slowdown near detected humans.</w:t>
      </w:r>
    </w:p>
    <w:p w14:paraId="760B8F50" w14:textId="77777777" w:rsidR="00D526B6" w:rsidRDefault="00AA1117">
      <w:pPr>
        <w:pStyle w:val="ListBullet"/>
      </w:pPr>
      <w:r>
        <w:t>Physical e‑stop accessible and clearly marked; software watchdog for runaway states.</w:t>
      </w:r>
    </w:p>
    <w:p w14:paraId="3485DF7B" w14:textId="77777777" w:rsidR="00D526B6" w:rsidRDefault="00AA1117">
      <w:pPr>
        <w:pStyle w:val="ListBullet"/>
      </w:pPr>
      <w:r>
        <w:t>Bump detection triggers immediate stop and re‑plan; path planning respects keep‑out zones.</w:t>
      </w:r>
    </w:p>
    <w:p w14:paraId="0EDB4F6C" w14:textId="77777777" w:rsidR="00D526B6" w:rsidRDefault="00AA1117">
      <w:pPr>
        <w:pStyle w:val="ListBullet"/>
      </w:pPr>
      <w:r>
        <w:t>Battery and power protections: BMS, fusing, proper cable strain relief; safe charging procedures.</w:t>
      </w:r>
    </w:p>
    <w:p w14:paraId="0E829EA1" w14:textId="77777777" w:rsidR="00D526B6" w:rsidRDefault="00AA1117">
      <w:r>
        <w:rPr>
          <w:b/>
          <w:sz w:val="28"/>
        </w:rPr>
        <w:t>12. Operational Scenarios (Happy Paths)</w:t>
      </w:r>
    </w:p>
    <w:p w14:paraId="440C4966" w14:textId="77777777" w:rsidR="00D526B6" w:rsidRDefault="00AA1117">
      <w:pPr>
        <w:pStyle w:val="ListNumber"/>
      </w:pPr>
      <w:r>
        <w:t>Patrol and greet unknown visitor → polite message → offer handoff → operator assists via app.</w:t>
      </w:r>
    </w:p>
    <w:p w14:paraId="2668AFC3" w14:textId="77777777" w:rsidR="00D526B6" w:rsidRDefault="00AA1117">
      <w:pPr>
        <w:pStyle w:val="ListNumber"/>
      </w:pPr>
      <w:r>
        <w:t>Known visitor approaches → robot recognizes → greets by name → offers assistance menu or handoff.</w:t>
      </w:r>
    </w:p>
    <w:p w14:paraId="192BA049" w14:textId="77777777" w:rsidR="00D526B6" w:rsidRDefault="00AA1117">
      <w:pPr>
        <w:pStyle w:val="ListNumber"/>
      </w:pPr>
      <w:r>
        <w:t>Enrollment: operator requests consent → capture name + 2–3 images → embeddings stored locally.</w:t>
      </w:r>
    </w:p>
    <w:p w14:paraId="39B0DF32" w14:textId="77777777" w:rsidR="00D526B6" w:rsidRDefault="00AA1117">
      <w:pPr>
        <w:pStyle w:val="ListNumber"/>
      </w:pPr>
      <w:r>
        <w:t>Bump event: robot stops → announces ‘excuse me’ → re‑plans path → resumes patrol.</w:t>
      </w:r>
    </w:p>
    <w:p w14:paraId="516F505D" w14:textId="77777777" w:rsidR="00D526B6" w:rsidRDefault="00AA1117">
      <w:r>
        <w:rPr>
          <w:b/>
          <w:sz w:val="28"/>
        </w:rPr>
        <w:lastRenderedPageBreak/>
        <w:t>13. MVP Delivery Plan (8–10 Weeks)</w:t>
      </w:r>
    </w:p>
    <w:p w14:paraId="366AD966" w14:textId="77777777" w:rsidR="00D526B6" w:rsidRDefault="00AA1117">
      <w:r>
        <w:t>Phase 0 (Week 1): Charter, safety plan, privacy policy, acceptance tests seeded.</w:t>
      </w:r>
    </w:p>
    <w:p w14:paraId="3C23012F" w14:textId="77777777" w:rsidR="00D526B6" w:rsidRDefault="00AA1117">
      <w:r>
        <w:t>Phase 1 (Weeks 2–4): Platform bring‑up, teleop, person detection, generic greeting, BLE app live view.</w:t>
      </w:r>
    </w:p>
    <w:p w14:paraId="25F14DD4" w14:textId="77777777" w:rsidR="00D526B6" w:rsidRDefault="00AA1117">
      <w:r>
        <w:t>Phase 2 (Weeks 5–7): Enrollment/consent, name greeting, unknown‑visitor flow, human handoff, basic patrol.</w:t>
      </w:r>
    </w:p>
    <w:p w14:paraId="35438B1E" w14:textId="77777777" w:rsidR="00D526B6" w:rsidRDefault="00AA1117">
      <w:r>
        <w:t>Phase 3 (Weeks 8–10): Hardening, logs/exports, demo scripts, signage and end‑user docs.</w:t>
      </w:r>
    </w:p>
    <w:p w14:paraId="7B3CD436" w14:textId="77777777" w:rsidR="00D526B6" w:rsidRDefault="00AA1117">
      <w:r>
        <w:rPr>
          <w:b/>
          <w:sz w:val="28"/>
        </w:rPr>
        <w:t>14. Key Risks &amp; Mitigations (Snapshot)</w:t>
      </w:r>
    </w:p>
    <w:p w14:paraId="67A62569" w14:textId="77777777" w:rsidR="00D526B6" w:rsidRDefault="00AA1117">
      <w:pPr>
        <w:pStyle w:val="ListBullet"/>
      </w:pPr>
      <w:r>
        <w:t>False recognition: threshold + confirmation (‘Did I get your name right?’) + easy correction.</w:t>
      </w:r>
    </w:p>
    <w:p w14:paraId="6BF6087B" w14:textId="77777777" w:rsidR="00D526B6" w:rsidRDefault="00AA1117">
      <w:pPr>
        <w:pStyle w:val="ListBullet"/>
      </w:pPr>
      <w:r>
        <w:t>Lighting variability: use depth + auto‑exposure; small IR assist in low light.</w:t>
      </w:r>
    </w:p>
    <w:p w14:paraId="58B040A2" w14:textId="77777777" w:rsidR="00D526B6" w:rsidRDefault="00AA1117">
      <w:pPr>
        <w:pStyle w:val="ListBullet"/>
      </w:pPr>
      <w:r>
        <w:t>Acoustic noise: push‑to‑talk prioritizes operator; use wake‑word only in quiet zones.</w:t>
      </w:r>
    </w:p>
    <w:p w14:paraId="7CAC5AB1" w14:textId="77777777" w:rsidR="00D526B6" w:rsidRDefault="00AA1117">
      <w:pPr>
        <w:pStyle w:val="ListBullet"/>
      </w:pPr>
      <w:r>
        <w:t>BLE reliability: keep sessions short; Wi‑Fi fallback for setup; reconnect logic.</w:t>
      </w:r>
    </w:p>
    <w:p w14:paraId="7B204251" w14:textId="77777777" w:rsidR="00D526B6" w:rsidRDefault="00AA1117">
      <w:pPr>
        <w:pStyle w:val="ListBullet"/>
      </w:pPr>
      <w:r>
        <w:t>Battery life: duty‑cycle compute; configurable patrol cadence; low‑power standby.</w:t>
      </w:r>
    </w:p>
    <w:p w14:paraId="1F9D0DBF" w14:textId="77777777" w:rsidR="00D526B6" w:rsidRDefault="00AA1117">
      <w:r>
        <w:rPr>
          <w:b/>
          <w:sz w:val="28"/>
        </w:rPr>
        <w:t>15. Acceptance Criteria (Go/No‑Go for MVP Demo)</w:t>
      </w:r>
    </w:p>
    <w:p w14:paraId="672516A6" w14:textId="77777777" w:rsidR="00D526B6" w:rsidRDefault="00AA1117">
      <w:pPr>
        <w:pStyle w:val="ListBullet"/>
      </w:pPr>
      <w:r>
        <w:t>All success criteria in Section 2 met in the demo environment.</w:t>
      </w:r>
    </w:p>
    <w:p w14:paraId="14E2DC56" w14:textId="77777777" w:rsidR="00D526B6" w:rsidRDefault="00AA1117">
      <w:pPr>
        <w:pStyle w:val="ListBullet"/>
      </w:pPr>
      <w:r>
        <w:t>Consent and deletion flow demonstrated for at least two individuals.</w:t>
      </w:r>
    </w:p>
    <w:p w14:paraId="5E2B96A6" w14:textId="77777777" w:rsidR="00D526B6" w:rsidRDefault="00AA1117">
      <w:pPr>
        <w:pStyle w:val="ListBullet"/>
      </w:pPr>
      <w:r>
        <w:t>Patrol with at least five successful greetings (mixed known/unknown) in 15 minutes.</w:t>
      </w:r>
    </w:p>
    <w:p w14:paraId="493F3C1D" w14:textId="77777777" w:rsidR="00D526B6" w:rsidRDefault="00AA1117">
      <w:pPr>
        <w:pStyle w:val="ListBullet"/>
      </w:pPr>
      <w:r>
        <w:t>Emergency stop and bump recovery demonstrated visibly and reliably.</w:t>
      </w:r>
    </w:p>
    <w:p w14:paraId="19F20E43" w14:textId="77777777" w:rsidR="00D526B6" w:rsidRDefault="00AA1117">
      <w:r>
        <w:rPr>
          <w:b/>
          <w:sz w:val="28"/>
        </w:rPr>
        <w:t>16. Assumptions &amp; Constraints</w:t>
      </w:r>
    </w:p>
    <w:p w14:paraId="7619DF20" w14:textId="77777777" w:rsidR="00D526B6" w:rsidRDefault="00AA1117">
      <w:pPr>
        <w:pStyle w:val="ListBullet"/>
      </w:pPr>
      <w:r>
        <w:t>Indoor, level flooring with reasonable lighting; defined patrol area available.</w:t>
      </w:r>
    </w:p>
    <w:p w14:paraId="5991D711" w14:textId="77777777" w:rsidR="00D526B6" w:rsidRDefault="00AA1117">
      <w:pPr>
        <w:pStyle w:val="ListBullet"/>
      </w:pPr>
      <w:r>
        <w:t>Local regulations and institutional privacy policies allow consent‑based recognition.</w:t>
      </w:r>
    </w:p>
    <w:p w14:paraId="4AF49E89" w14:textId="77777777" w:rsidR="00D526B6" w:rsidRDefault="00AA1117">
      <w:pPr>
        <w:pStyle w:val="ListBullet"/>
      </w:pPr>
      <w:r>
        <w:t>Hardware availability may affect component selection; alternates permitted if spec‑equivalent.</w:t>
      </w:r>
    </w:p>
    <w:p w14:paraId="2572D52C" w14:textId="77777777" w:rsidR="00D526B6" w:rsidRDefault="00AA1117">
      <w:pPr>
        <w:pStyle w:val="ListBullet"/>
      </w:pPr>
      <w:r>
        <w:t>No dependency on external internet connectivity during demos.</w:t>
      </w:r>
    </w:p>
    <w:p w14:paraId="4168C5F0" w14:textId="77777777" w:rsidR="00D526B6" w:rsidRDefault="00AA1117">
      <w:r>
        <w:rPr>
          <w:b/>
          <w:sz w:val="28"/>
        </w:rPr>
        <w:t>17. Deliverables (MVP)</w:t>
      </w:r>
    </w:p>
    <w:p w14:paraId="6B7E5091" w14:textId="77777777" w:rsidR="00D526B6" w:rsidRDefault="00AA1117">
      <w:pPr>
        <w:pStyle w:val="ListBullet"/>
      </w:pPr>
      <w:r>
        <w:t>Operational robot prototype with patrol, greet, and handoff features.</w:t>
      </w:r>
    </w:p>
    <w:p w14:paraId="67E5B658" w14:textId="77777777" w:rsidR="00D526B6" w:rsidRDefault="00AA1117">
      <w:pPr>
        <w:pStyle w:val="ListBullet"/>
      </w:pPr>
      <w:r>
        <w:t>Flutter companion app (test builds) with enrollment and logs.</w:t>
      </w:r>
    </w:p>
    <w:p w14:paraId="72914EEB" w14:textId="77777777" w:rsidR="00D526B6" w:rsidRDefault="00AA1117">
      <w:pPr>
        <w:pStyle w:val="ListBullet"/>
      </w:pPr>
      <w:r>
        <w:t>Documentation pack: setup guide, operator guide, privacy policy, signage PDF.</w:t>
      </w:r>
    </w:p>
    <w:p w14:paraId="4B8D7E5D" w14:textId="77777777" w:rsidR="00D526B6" w:rsidRDefault="00AA1117">
      <w:pPr>
        <w:pStyle w:val="ListBullet"/>
      </w:pPr>
      <w:r>
        <w:t>Test reports: performance metrics, safety checks, and acceptance results.</w:t>
      </w:r>
    </w:p>
    <w:p w14:paraId="55E4A168" w14:textId="77777777" w:rsidR="00AA1117" w:rsidRDefault="00AA1117">
      <w:pPr>
        <w:rPr>
          <w:b/>
          <w:sz w:val="28"/>
        </w:rPr>
      </w:pPr>
    </w:p>
    <w:p w14:paraId="0E358C55" w14:textId="5436D05F" w:rsidR="00D526B6" w:rsidRDefault="00AA1117">
      <w:r>
        <w:rPr>
          <w:b/>
          <w:sz w:val="28"/>
        </w:rPr>
        <w:lastRenderedPageBreak/>
        <w:t>18. Glossary (Select)</w:t>
      </w:r>
    </w:p>
    <w:p w14:paraId="3755447D" w14:textId="77777777" w:rsidR="00D526B6" w:rsidRDefault="00AA1117">
      <w:pPr>
        <w:pStyle w:val="ListBullet"/>
      </w:pPr>
      <w:r>
        <w:t>BLE: Bluetooth Low Energy for short‑range, low‑power connectivity.</w:t>
      </w:r>
    </w:p>
    <w:p w14:paraId="5D313E4F" w14:textId="77777777" w:rsidR="00D526B6" w:rsidRDefault="00AA1117">
      <w:pPr>
        <w:pStyle w:val="ListBullet"/>
      </w:pPr>
      <w:r>
        <w:t>Embedding: Vector representation of a face used for recognition (not a photo).</w:t>
      </w:r>
    </w:p>
    <w:p w14:paraId="453040CE" w14:textId="77777777" w:rsidR="00D526B6" w:rsidRDefault="00AA1117">
      <w:pPr>
        <w:pStyle w:val="ListBullet"/>
      </w:pPr>
      <w:r>
        <w:t>Nav2: ROS 2 Navigation stack for mapping and path planning.</w:t>
      </w:r>
    </w:p>
    <w:p w14:paraId="6732EC16" w14:textId="77777777" w:rsidR="00D526B6" w:rsidRDefault="00AA1117">
      <w:pPr>
        <w:pStyle w:val="ListBullet"/>
      </w:pPr>
      <w:r>
        <w:t>PIPEDA: Personal Information Protection and Electronic Documents Act (Canada).</w:t>
      </w:r>
    </w:p>
    <w:p w14:paraId="2797EC40" w14:textId="77777777" w:rsidR="00D526B6" w:rsidRDefault="00AA1117">
      <w:pPr>
        <w:jc w:val="center"/>
      </w:pPr>
      <w:r>
        <w:t>— End of v0.2 —</w:t>
      </w:r>
    </w:p>
    <w:p w14:paraId="0A4F0814" w14:textId="77777777" w:rsidR="00D526B6" w:rsidRDefault="00AA1117">
      <w:pPr>
        <w:jc w:val="center"/>
      </w:pPr>
      <w:r>
        <w:t>This document is a working draft intended for internal review and iteration.</w:t>
      </w:r>
    </w:p>
    <w:sectPr w:rsidR="00D526B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094811487">
    <w:abstractNumId w:val="8"/>
  </w:num>
  <w:num w:numId="2" w16cid:durableId="543299748">
    <w:abstractNumId w:val="6"/>
  </w:num>
  <w:num w:numId="3" w16cid:durableId="1191843691">
    <w:abstractNumId w:val="5"/>
  </w:num>
  <w:num w:numId="4" w16cid:durableId="46026836">
    <w:abstractNumId w:val="4"/>
  </w:num>
  <w:num w:numId="5" w16cid:durableId="1355037889">
    <w:abstractNumId w:val="7"/>
  </w:num>
  <w:num w:numId="6" w16cid:durableId="369303753">
    <w:abstractNumId w:val="3"/>
  </w:num>
  <w:num w:numId="7" w16cid:durableId="281427101">
    <w:abstractNumId w:val="2"/>
  </w:num>
  <w:num w:numId="8" w16cid:durableId="2037415544">
    <w:abstractNumId w:val="1"/>
  </w:num>
  <w:num w:numId="9" w16cid:durableId="13627769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117"/>
    <w:rsid w:val="00AA1D8D"/>
    <w:rsid w:val="00B47730"/>
    <w:rsid w:val="00CB0664"/>
    <w:rsid w:val="00D526B6"/>
    <w:rsid w:val="00EB433B"/>
    <w:rsid w:val="00F52D9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062061"/>
  <w14:defaultImageDpi w14:val="300"/>
  <w15:docId w15:val="{1C76A0D2-55E6-4708-BCB5-0C87760C0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1263</Words>
  <Characters>7832</Characters>
  <Application>Microsoft Office Word</Application>
  <DocSecurity>0</DocSecurity>
  <Lines>200</Lines>
  <Paragraphs>162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8933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Stephen Perelgut</cp:lastModifiedBy>
  <cp:revision>3</cp:revision>
  <dcterms:created xsi:type="dcterms:W3CDTF">2013-12-23T23:15:00Z</dcterms:created>
  <dcterms:modified xsi:type="dcterms:W3CDTF">2025-10-15T12:35:00Z</dcterms:modified>
  <cp:category/>
</cp:coreProperties>
</file>