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3F6153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3F6153">
        <w:rPr>
          <w:rFonts w:asciiTheme="minorHAnsi" w:hAnsiTheme="minorHAnsi" w:cstheme="minorHAnsi"/>
          <w:b/>
          <w:bCs/>
        </w:rPr>
        <w:t xml:space="preserve"> </w:t>
      </w:r>
      <w:r w:rsidR="00A0656C">
        <w:rPr>
          <w:rFonts w:asciiTheme="minorHAnsi" w:hAnsiTheme="minorHAnsi" w:cstheme="minorHAnsi"/>
          <w:b/>
          <w:bCs/>
        </w:rPr>
        <w:t>моделей анализа последовательностей</w:t>
      </w:r>
    </w:p>
    <w:p w:rsidR="007634A0" w:rsidRPr="003F6153" w:rsidRDefault="007634A0" w:rsidP="007634A0">
      <w:pPr>
        <w:rPr>
          <w:rFonts w:asciiTheme="minorHAnsi" w:hAnsiTheme="minorHAnsi" w:cstheme="minorHAnsi"/>
        </w:rPr>
      </w:pP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r w:rsidR="00A0656C">
        <w:rPr>
          <w:rFonts w:asciiTheme="minorHAnsi" w:hAnsiTheme="minorHAnsi" w:cstheme="minorHAnsi"/>
          <w:sz w:val="28"/>
          <w:szCs w:val="28"/>
        </w:rPr>
        <w:t xml:space="preserve">нейронных сетей для анализа сигналов с помощью моделей рекуррентных сетей и ячеек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 (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GRU</w:t>
      </w:r>
      <w:r w:rsidR="00A0656C" w:rsidRPr="00A0656C">
        <w:rPr>
          <w:rFonts w:asciiTheme="minorHAnsi" w:hAnsiTheme="minorHAnsi" w:cstheme="minorHAnsi"/>
          <w:sz w:val="28"/>
          <w:szCs w:val="28"/>
        </w:rPr>
        <w:t>)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 xml:space="preserve">Построить три </w:t>
      </w:r>
      <w:proofErr w:type="spellStart"/>
      <w:r w:rsidR="003D2DF9" w:rsidRPr="003F61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="003D2DF9" w:rsidRPr="003F6153">
        <w:rPr>
          <w:rFonts w:asciiTheme="minorHAnsi" w:hAnsiTheme="minorHAnsi" w:cstheme="minorHAnsi"/>
          <w:sz w:val="28"/>
          <w:szCs w:val="28"/>
        </w:rPr>
        <w:t xml:space="preserve"> модели:</w:t>
      </w:r>
    </w:p>
    <w:p w:rsidR="003D2DF9" w:rsidRPr="00A0656C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r w:rsidR="00A0656C">
        <w:rPr>
          <w:rFonts w:asciiTheme="minorHAnsi" w:hAnsiTheme="minorHAnsi" w:cstheme="minorHAnsi"/>
          <w:sz w:val="28"/>
          <w:szCs w:val="28"/>
        </w:rPr>
        <w:t>Регрессор встречного распространения</w:t>
      </w:r>
    </w:p>
    <w:p w:rsidR="003D2DF9" w:rsidRPr="00A0656C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A0656C">
        <w:rPr>
          <w:rFonts w:asciiTheme="minorHAnsi" w:hAnsiTheme="minorHAnsi" w:cstheme="minorHAnsi"/>
          <w:sz w:val="28"/>
          <w:szCs w:val="28"/>
        </w:rPr>
        <w:t>) Регрессор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, </w:t>
      </w:r>
      <w:r w:rsidR="00A0656C">
        <w:rPr>
          <w:rFonts w:asciiTheme="minorHAnsi" w:hAnsiTheme="minorHAnsi" w:cstheme="minorHAnsi"/>
          <w:sz w:val="28"/>
          <w:szCs w:val="28"/>
        </w:rPr>
        <w:t xml:space="preserve">использующий слой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RNN</w:t>
      </w:r>
      <w:r w:rsidR="00A0656C">
        <w:rPr>
          <w:rFonts w:asciiTheme="minorHAnsi" w:hAnsiTheme="minorHAnsi" w:cstheme="minorHAnsi"/>
          <w:sz w:val="28"/>
          <w:szCs w:val="28"/>
        </w:rPr>
        <w:t xml:space="preserve"> в качестве скрытого слоя</w:t>
      </w:r>
    </w:p>
    <w:p w:rsidR="003D2DF9" w:rsidRPr="00A0656C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  <w:r w:rsidR="00A0656C">
        <w:rPr>
          <w:rFonts w:asciiTheme="minorHAnsi" w:hAnsiTheme="minorHAnsi" w:cstheme="minorHAnsi"/>
          <w:sz w:val="28"/>
          <w:szCs w:val="28"/>
        </w:rPr>
        <w:t xml:space="preserve">, ячейку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 (</w:t>
      </w:r>
      <w:r w:rsidR="00A0656C">
        <w:rPr>
          <w:rFonts w:asciiTheme="minorHAnsi" w:hAnsiTheme="minorHAnsi" w:cstheme="minorHAnsi"/>
          <w:sz w:val="28"/>
          <w:szCs w:val="28"/>
        </w:rPr>
        <w:t xml:space="preserve">или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GRU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) </w:t>
      </w:r>
      <w:r w:rsidR="00A0656C">
        <w:rPr>
          <w:rFonts w:asciiTheme="minorHAnsi" w:hAnsiTheme="minorHAnsi" w:cstheme="minorHAnsi"/>
          <w:sz w:val="28"/>
          <w:szCs w:val="28"/>
        </w:rPr>
        <w:t>в скрытом слое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>
        <w:rPr>
          <w:rFonts w:asciiTheme="minorHAnsi" w:hAnsiTheme="minorHAnsi" w:cstheme="minorHAnsi"/>
          <w:sz w:val="28"/>
          <w:szCs w:val="28"/>
        </w:rPr>
        <w:t>жки (или студенческого билета)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A0656C" w:rsidRPr="00A0656C" w:rsidRDefault="003D2DF9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 xml:space="preserve">если последняя цифра </w:t>
      </w:r>
      <w:r w:rsidR="00A0656C" w:rsidRPr="00A0656C">
        <w:rPr>
          <w:rFonts w:asciiTheme="minorHAnsi" w:hAnsiTheme="minorHAnsi" w:cstheme="minorHAnsi"/>
          <w:sz w:val="28"/>
          <w:szCs w:val="28"/>
        </w:rPr>
        <w:t>0 или 5</w:t>
      </w:r>
      <w:r w:rsidRPr="00A0656C">
        <w:rPr>
          <w:rFonts w:asciiTheme="minorHAnsi" w:hAnsiTheme="minorHAnsi" w:cstheme="minorHAnsi"/>
          <w:sz w:val="28"/>
          <w:szCs w:val="28"/>
        </w:rPr>
        <w:t xml:space="preserve">: </w:t>
      </w:r>
      <w:r w:rsidR="00B97F0D">
        <w:rPr>
          <w:rFonts w:asciiTheme="minorHAnsi" w:hAnsiTheme="minorHAnsi" w:cstheme="minorHAnsi"/>
          <w:sz w:val="28"/>
          <w:szCs w:val="28"/>
        </w:rPr>
        <w:t>Погода в Волгограде</w:t>
      </w:r>
    </w:p>
    <w:p w:rsidR="00A0656C" w:rsidRPr="00A0656C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1 или 6: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Калининграде</w:t>
      </w:r>
    </w:p>
    <w:p w:rsidR="00A0656C" w:rsidRPr="00A0656C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</w:t>
      </w:r>
      <w:r w:rsidRPr="00A0656C">
        <w:rPr>
          <w:rFonts w:asciiTheme="minorHAnsi" w:hAnsiTheme="minorHAnsi" w:cstheme="minorHAnsi"/>
          <w:sz w:val="28"/>
          <w:szCs w:val="28"/>
        </w:rPr>
        <w:t xml:space="preserve">сли </w:t>
      </w:r>
      <w:r w:rsidRPr="00A0656C">
        <w:rPr>
          <w:rFonts w:asciiTheme="minorHAnsi" w:hAnsiTheme="minorHAnsi" w:cstheme="minorHAnsi"/>
          <w:sz w:val="28"/>
          <w:szCs w:val="28"/>
        </w:rPr>
        <w:t>последняя цифра 2 или 7</w:t>
      </w:r>
      <w:r w:rsidRPr="00A0656C">
        <w:rPr>
          <w:rFonts w:asciiTheme="minorHAnsi" w:hAnsiTheme="minorHAnsi" w:cstheme="minorHAnsi"/>
          <w:sz w:val="28"/>
          <w:szCs w:val="28"/>
        </w:rPr>
        <w:t>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Сочи</w:t>
      </w:r>
    </w:p>
    <w:p w:rsidR="00A0656C" w:rsidRPr="00A0656C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</w:t>
      </w:r>
      <w:r w:rsidRPr="00A0656C">
        <w:rPr>
          <w:rFonts w:asciiTheme="minorHAnsi" w:hAnsiTheme="minorHAnsi" w:cstheme="minorHAnsi"/>
          <w:sz w:val="28"/>
          <w:szCs w:val="28"/>
        </w:rPr>
        <w:t xml:space="preserve">сли </w:t>
      </w:r>
      <w:r w:rsidRPr="00A0656C">
        <w:rPr>
          <w:rFonts w:asciiTheme="minorHAnsi" w:hAnsiTheme="minorHAnsi" w:cstheme="minorHAnsi"/>
          <w:sz w:val="28"/>
          <w:szCs w:val="28"/>
        </w:rPr>
        <w:t>последняя цифра 3 или 8</w:t>
      </w:r>
      <w:r w:rsidRPr="00A0656C">
        <w:rPr>
          <w:rFonts w:asciiTheme="minorHAnsi" w:hAnsiTheme="minorHAnsi" w:cstheme="minorHAnsi"/>
          <w:sz w:val="28"/>
          <w:szCs w:val="28"/>
        </w:rPr>
        <w:t>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Хабаровске</w:t>
      </w:r>
    </w:p>
    <w:p w:rsidR="00B97F0D" w:rsidRPr="00B97F0D" w:rsidRDefault="00A0656C" w:rsidP="00B97F0D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</w:t>
      </w:r>
      <w:r w:rsidRPr="00A0656C">
        <w:rPr>
          <w:rFonts w:asciiTheme="minorHAnsi" w:hAnsiTheme="minorHAnsi" w:cstheme="minorHAnsi"/>
          <w:sz w:val="28"/>
          <w:szCs w:val="28"/>
        </w:rPr>
        <w:t xml:space="preserve">сли </w:t>
      </w:r>
      <w:r w:rsidRPr="00A0656C">
        <w:rPr>
          <w:rFonts w:asciiTheme="minorHAnsi" w:hAnsiTheme="minorHAnsi" w:cstheme="minorHAnsi"/>
          <w:sz w:val="28"/>
          <w:szCs w:val="28"/>
        </w:rPr>
        <w:t>последняя цифра 4 или 9</w:t>
      </w:r>
      <w:r w:rsidRPr="00A0656C">
        <w:rPr>
          <w:rFonts w:asciiTheme="minorHAnsi" w:hAnsiTheme="minorHAnsi" w:cstheme="minorHAnsi"/>
          <w:sz w:val="28"/>
          <w:szCs w:val="28"/>
        </w:rPr>
        <w:t>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Якутске</w:t>
      </w:r>
    </w:p>
    <w:p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. Произвести обучение набора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архитектур, отличающихся разным н</w:t>
      </w:r>
      <w:r w:rsidR="00B97F0D">
        <w:rPr>
          <w:rFonts w:asciiTheme="minorHAnsi" w:hAnsiTheme="minorHAnsi" w:cstheme="minorHAnsi"/>
          <w:sz w:val="28"/>
          <w:szCs w:val="28"/>
        </w:rPr>
        <w:t xml:space="preserve">абором параметров: </w:t>
      </w:r>
      <w:r w:rsidRPr="003F6153">
        <w:rPr>
          <w:rFonts w:asciiTheme="minorHAnsi" w:hAnsiTheme="minorHAnsi" w:cstheme="minorHAnsi"/>
          <w:sz w:val="28"/>
          <w:szCs w:val="28"/>
        </w:rPr>
        <w:t>количество нейронов в слоях</w:t>
      </w:r>
      <w:r w:rsidR="00B97F0D">
        <w:rPr>
          <w:rFonts w:asciiTheme="minorHAnsi" w:hAnsiTheme="minorHAnsi" w:cstheme="minorHAnsi"/>
          <w:sz w:val="28"/>
          <w:szCs w:val="28"/>
        </w:rPr>
        <w:t xml:space="preserve"> (ячеек)</w:t>
      </w:r>
      <w:r w:rsidR="00D07042">
        <w:rPr>
          <w:rFonts w:asciiTheme="minorHAnsi" w:hAnsiTheme="minorHAnsi" w:cstheme="minorHAnsi"/>
          <w:sz w:val="28"/>
          <w:szCs w:val="28"/>
        </w:rPr>
        <w:t>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</w:t>
      </w:r>
      <w:r w:rsidR="00B97F0D">
        <w:rPr>
          <w:rFonts w:asciiTheme="minorHAnsi" w:hAnsiTheme="minorHAnsi" w:cstheme="minorHAnsi"/>
          <w:sz w:val="28"/>
          <w:szCs w:val="28"/>
        </w:rPr>
        <w:t>избыточными и не переобученными для следующих задач</w:t>
      </w:r>
      <w:r w:rsidR="00B97F0D" w:rsidRPr="00B97F0D">
        <w:rPr>
          <w:rFonts w:asciiTheme="minorHAnsi" w:hAnsiTheme="minorHAnsi" w:cstheme="minorHAnsi"/>
          <w:sz w:val="28"/>
          <w:szCs w:val="28"/>
        </w:rPr>
        <w:t xml:space="preserve">: </w:t>
      </w:r>
      <w:r w:rsidR="00B97F0D">
        <w:rPr>
          <w:rFonts w:asciiTheme="minorHAnsi" w:hAnsiTheme="minorHAnsi" w:cstheme="minorHAnsi"/>
          <w:sz w:val="28"/>
          <w:szCs w:val="28"/>
        </w:rPr>
        <w:t xml:space="preserve">a) прогноз температуры на следующий день по температуре предыдущих дней, </w:t>
      </w:r>
      <w:r w:rsidR="00B97F0D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B97F0D" w:rsidRPr="00B97F0D">
        <w:rPr>
          <w:rFonts w:asciiTheme="minorHAnsi" w:hAnsiTheme="minorHAnsi" w:cstheme="minorHAnsi"/>
          <w:sz w:val="28"/>
          <w:szCs w:val="28"/>
        </w:rPr>
        <w:t xml:space="preserve">) </w:t>
      </w:r>
      <w:r w:rsidR="00B97F0D">
        <w:rPr>
          <w:rFonts w:asciiTheme="minorHAnsi" w:hAnsiTheme="minorHAnsi" w:cstheme="minorHAnsi"/>
          <w:sz w:val="28"/>
          <w:szCs w:val="28"/>
        </w:rPr>
        <w:t>прогноз средней температуры на следующей неделе по данным предыдущих дней (или недель). Сделать подбор количества предыдущих значений, используемых для прогнозной модели, для более точной оценки целевой переменной.</w:t>
      </w:r>
      <w:r w:rsidR="0005230A">
        <w:rPr>
          <w:rFonts w:asciiTheme="minorHAnsi" w:hAnsiTheme="minorHAnsi" w:cstheme="minorHAnsi"/>
          <w:sz w:val="28"/>
          <w:szCs w:val="28"/>
        </w:rPr>
        <w:t xml:space="preserve"> Сделать эксперименты с прореживанием (</w:t>
      </w:r>
      <w:r w:rsidR="0005230A">
        <w:rPr>
          <w:rFonts w:asciiTheme="minorHAnsi" w:hAnsiTheme="minorHAnsi" w:cstheme="minorHAnsi"/>
          <w:sz w:val="28"/>
          <w:szCs w:val="28"/>
          <w:lang w:val="en-US"/>
        </w:rPr>
        <w:t>Dropout)</w:t>
      </w:r>
      <w:r w:rsidR="0005230A">
        <w:rPr>
          <w:rFonts w:asciiTheme="minorHAnsi" w:hAnsiTheme="minorHAnsi" w:cstheme="minorHAnsi"/>
          <w:sz w:val="28"/>
          <w:szCs w:val="28"/>
        </w:rPr>
        <w:t>.</w:t>
      </w:r>
    </w:p>
    <w:p w:rsidR="00DA34B2" w:rsidRPr="00D3203A" w:rsidRDefault="001B3215" w:rsidP="00D3203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>Вычислить</w:t>
      </w:r>
      <w:r w:rsidR="00DA34B2" w:rsidRPr="003F6153">
        <w:rPr>
          <w:rFonts w:asciiTheme="minorHAnsi" w:hAnsiTheme="minorHAnsi" w:cstheme="minorHAnsi"/>
          <w:sz w:val="28"/>
          <w:szCs w:val="28"/>
        </w:rPr>
        <w:t xml:space="preserve"> следующие метрики работы:</w:t>
      </w:r>
      <w:r w:rsidR="00D3203A" w:rsidRPr="00D3203A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  <w:r w:rsidR="00B97F0D" w:rsidRPr="00D3203A"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B97F0D" w:rsidRPr="00D3203A">
        <w:rPr>
          <w:rFonts w:asciiTheme="minorHAnsi" w:hAnsiTheme="minorHAnsi" w:cstheme="minorHAnsi"/>
          <w:sz w:val="28"/>
          <w:szCs w:val="28"/>
        </w:rPr>
        <w:t xml:space="preserve">2, </w:t>
      </w:r>
      <w:r w:rsidR="00B97F0D" w:rsidRPr="00D3203A">
        <w:rPr>
          <w:rFonts w:asciiTheme="minorHAnsi" w:hAnsiTheme="minorHAnsi" w:cstheme="minorHAnsi"/>
          <w:sz w:val="28"/>
          <w:szCs w:val="28"/>
          <w:lang w:val="en-US"/>
        </w:rPr>
        <w:t>MSE</w:t>
      </w:r>
      <w:r w:rsidR="00B97F0D" w:rsidRPr="00D3203A">
        <w:rPr>
          <w:rFonts w:asciiTheme="minorHAnsi" w:hAnsiTheme="minorHAnsi" w:cstheme="minorHAnsi"/>
          <w:sz w:val="28"/>
          <w:szCs w:val="28"/>
        </w:rPr>
        <w:t xml:space="preserve">, </w:t>
      </w:r>
      <w:r w:rsidR="00B97F0D" w:rsidRPr="00D3203A">
        <w:rPr>
          <w:rFonts w:asciiTheme="minorHAnsi" w:hAnsiTheme="minorHAnsi" w:cstheme="minorHAnsi"/>
          <w:sz w:val="28"/>
          <w:szCs w:val="28"/>
          <w:lang w:val="en-US"/>
        </w:rPr>
        <w:t>MAE</w:t>
      </w:r>
      <w:r w:rsidR="003F6153" w:rsidRPr="00D3203A">
        <w:rPr>
          <w:rFonts w:asciiTheme="minorHAnsi" w:hAnsiTheme="minorHAnsi" w:cstheme="minorHAnsi"/>
          <w:sz w:val="28"/>
          <w:szCs w:val="28"/>
        </w:rPr>
        <w:t xml:space="preserve"> для всех исследованных моделей</w:t>
      </w:r>
      <w:r w:rsidR="00DA34B2" w:rsidRPr="00D3203A">
        <w:rPr>
          <w:rFonts w:asciiTheme="minorHAnsi" w:hAnsiTheme="minorHAnsi" w:cstheme="minorHAnsi"/>
          <w:sz w:val="28"/>
          <w:szCs w:val="28"/>
        </w:rPr>
        <w:t>.</w:t>
      </w:r>
    </w:p>
    <w:p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:rsidR="007634A0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:rsidR="00B2230F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</w:t>
      </w:r>
      <w:r w:rsidR="00B2230F" w:rsidRPr="003F6153">
        <w:rPr>
          <w:rFonts w:asciiTheme="minorHAnsi" w:hAnsiTheme="minorHAnsi" w:cstheme="minorHAnsi"/>
          <w:sz w:val="28"/>
          <w:szCs w:val="28"/>
        </w:rPr>
        <w:t>. Программный код.</w:t>
      </w:r>
    </w:p>
    <w:p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5230A"/>
    <w:rsid w:val="000634F3"/>
    <w:rsid w:val="0008442E"/>
    <w:rsid w:val="001B3215"/>
    <w:rsid w:val="003D2DF9"/>
    <w:rsid w:val="003F6153"/>
    <w:rsid w:val="004679AC"/>
    <w:rsid w:val="0059314C"/>
    <w:rsid w:val="00667B81"/>
    <w:rsid w:val="007634A0"/>
    <w:rsid w:val="007E52CF"/>
    <w:rsid w:val="00820CC6"/>
    <w:rsid w:val="00976AFF"/>
    <w:rsid w:val="009932DF"/>
    <w:rsid w:val="00A0656C"/>
    <w:rsid w:val="00B2230F"/>
    <w:rsid w:val="00B97F0D"/>
    <w:rsid w:val="00C7137D"/>
    <w:rsid w:val="00D07042"/>
    <w:rsid w:val="00D3203A"/>
    <w:rsid w:val="00D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01AF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2023-03-29T19:37:00Z</dcterms:created>
  <dcterms:modified xsi:type="dcterms:W3CDTF">2023-03-29T19:59:00Z</dcterms:modified>
</cp:coreProperties>
</file>