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45D5C518" w:rsidR="00C93907" w:rsidRPr="00C93907" w:rsidRDefault="000357BE"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5E46A13D" w:rsidR="00C93907" w:rsidRPr="00C93907" w:rsidRDefault="000357BE"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3519B1BD"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 xml:space="preserve">д.т.н., </w:t>
            </w:r>
            <w:proofErr w:type="gramStart"/>
            <w:r w:rsidRPr="00F27CBF">
              <w:rPr>
                <w:rFonts w:eastAsia="Times New Roman"/>
                <w:sz w:val="24"/>
                <w:szCs w:val="24"/>
              </w:rPr>
              <w:t>профессор  Ю.А.</w:t>
            </w:r>
            <w:proofErr w:type="gramEnd"/>
            <w:r w:rsidRPr="00F27CBF">
              <w:rPr>
                <w:rFonts w:eastAsia="Times New Roman"/>
                <w:sz w:val="24"/>
                <w:szCs w:val="24"/>
              </w:rPr>
              <w:t xml:space="preserve">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26755F59"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r w:rsidR="00E10E8B">
        <w:rPr>
          <w:rFonts w:eastAsia="Times New Roman"/>
          <w:sz w:val="24"/>
          <w:szCs w:val="24"/>
          <w:u w:val="single"/>
        </w:rPr>
        <w:t xml:space="preserve"> </w:t>
      </w:r>
      <w:r w:rsidR="00E10E8B" w:rsidRPr="00E10E8B">
        <w:rPr>
          <w:rFonts w:eastAsia="Times New Roman"/>
          <w:sz w:val="24"/>
          <w:szCs w:val="24"/>
        </w:rPr>
        <w:t>(утверждена приказом от ______________ № ______).</w:t>
      </w:r>
    </w:p>
    <w:p w14:paraId="249E83B9"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2689F" w:rsidRPr="0073688C" w14:paraId="57D0AFE9" w14:textId="77777777" w:rsidTr="00A50707">
        <w:tc>
          <w:tcPr>
            <w:tcW w:w="3753" w:type="dxa"/>
          </w:tcPr>
          <w:p w14:paraId="25C7E97A" w14:textId="77777777" w:rsidR="0052689F" w:rsidRPr="0073688C" w:rsidRDefault="0052689F" w:rsidP="00A50707">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2689F" w:rsidRPr="0073688C" w14:paraId="52A5E55E" w14:textId="77777777" w:rsidTr="00515D5B">
        <w:tc>
          <w:tcPr>
            <w:tcW w:w="3708"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1"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47"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515D5B">
        <w:tc>
          <w:tcPr>
            <w:tcW w:w="3708"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515D5B">
        <w:tc>
          <w:tcPr>
            <w:tcW w:w="3708"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1084906C" w14:textId="77777777" w:rsidTr="00515D5B">
        <w:tc>
          <w:tcPr>
            <w:tcW w:w="3708" w:type="dxa"/>
          </w:tcPr>
          <w:p w14:paraId="3A896284" w14:textId="77777777" w:rsidR="00515D5B" w:rsidRDefault="00515D5B" w:rsidP="00515D5B">
            <w:pPr>
              <w:spacing w:line="240" w:lineRule="auto"/>
              <w:ind w:firstLine="0"/>
              <w:jc w:val="left"/>
              <w:rPr>
                <w:rFonts w:eastAsia="Times New Roman"/>
                <w:sz w:val="24"/>
                <w:szCs w:val="24"/>
                <w:lang w:val="en-US"/>
              </w:rPr>
            </w:pPr>
            <w:r>
              <w:rPr>
                <w:rFonts w:eastAsia="Times New Roman"/>
                <w:sz w:val="24"/>
                <w:szCs w:val="24"/>
              </w:rPr>
              <w:t>Задание принял к исполнению</w:t>
            </w:r>
            <w:r>
              <w:rPr>
                <w:rFonts w:eastAsia="Times New Roman"/>
                <w:sz w:val="24"/>
                <w:szCs w:val="24"/>
                <w:lang w:val="en-US"/>
              </w:rPr>
              <w:t>:</w:t>
            </w:r>
          </w:p>
          <w:p w14:paraId="50CE2DBD" w14:textId="7B670720" w:rsidR="00515D5B" w:rsidRPr="00515D5B" w:rsidRDefault="00515D5B" w:rsidP="00515D5B">
            <w:pPr>
              <w:spacing w:line="240" w:lineRule="auto"/>
              <w:ind w:firstLine="0"/>
              <w:jc w:val="left"/>
              <w:rPr>
                <w:rFonts w:eastAsia="Times New Roman"/>
                <w:sz w:val="24"/>
                <w:szCs w:val="24"/>
                <w:lang w:val="en-US"/>
              </w:rPr>
            </w:pPr>
          </w:p>
        </w:tc>
        <w:tc>
          <w:tcPr>
            <w:tcW w:w="2551" w:type="dxa"/>
          </w:tcPr>
          <w:p w14:paraId="10BD82BB"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514CF5F5"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5C81FD26" w14:textId="77777777" w:rsidTr="00515D5B">
        <w:tc>
          <w:tcPr>
            <w:tcW w:w="3708" w:type="dxa"/>
          </w:tcPr>
          <w:p w14:paraId="3FC3F4C2" w14:textId="3BF46BC9" w:rsidR="00515D5B" w:rsidRPr="00515D5B" w:rsidRDefault="00515D5B" w:rsidP="00515D5B">
            <w:pPr>
              <w:spacing w:line="240" w:lineRule="auto"/>
              <w:ind w:firstLine="0"/>
              <w:jc w:val="left"/>
              <w:rPr>
                <w:rFonts w:eastAsia="Times New Roman"/>
                <w:sz w:val="24"/>
                <w:szCs w:val="24"/>
                <w:u w:val="single"/>
              </w:rPr>
            </w:pPr>
            <w:r>
              <w:rPr>
                <w:rFonts w:eastAsia="Times New Roman"/>
                <w:sz w:val="24"/>
                <w:szCs w:val="24"/>
                <w:u w:val="single"/>
              </w:rPr>
              <w:t xml:space="preserve">   </w:t>
            </w:r>
            <w:r w:rsidR="006B0D90">
              <w:rPr>
                <w:rFonts w:eastAsia="Times New Roman"/>
                <w:sz w:val="24"/>
                <w:szCs w:val="24"/>
                <w:u w:val="single"/>
              </w:rPr>
              <w:t>студент гр.588-3</w:t>
            </w:r>
            <w:r>
              <w:rPr>
                <w:rFonts w:eastAsia="Times New Roman"/>
                <w:sz w:val="24"/>
                <w:szCs w:val="24"/>
                <w:u w:val="single"/>
              </w:rPr>
              <w:t xml:space="preserve"> Белоус Г.В.</w:t>
            </w:r>
            <w:r w:rsidR="006B0D90">
              <w:rPr>
                <w:rFonts w:eastAsia="Times New Roman"/>
                <w:sz w:val="24"/>
                <w:szCs w:val="24"/>
                <w:u w:val="single"/>
              </w:rPr>
              <w:t xml:space="preserve">   _</w:t>
            </w:r>
            <w:r>
              <w:rPr>
                <w:rFonts w:eastAsia="Times New Roman"/>
                <w:sz w:val="24"/>
                <w:szCs w:val="24"/>
                <w:u w:val="single"/>
              </w:rPr>
              <w:t xml:space="preserve">                          </w:t>
            </w:r>
          </w:p>
        </w:tc>
        <w:tc>
          <w:tcPr>
            <w:tcW w:w="2551" w:type="dxa"/>
          </w:tcPr>
          <w:p w14:paraId="5B918DC4"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79F8897E" w14:textId="2DA7C57D" w:rsidR="00515D5B" w:rsidRPr="00515D5B"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vertAlign w:val="superscript"/>
                <w:lang w:eastAsia="ru-RU"/>
              </w:rPr>
            </w:pPr>
            <w:r>
              <w:rPr>
                <w:rFonts w:eastAsia="Times New Roman"/>
                <w:sz w:val="24"/>
                <w:szCs w:val="24"/>
                <w:lang w:eastAsia="ru-RU"/>
              </w:rPr>
              <w:t xml:space="preserve">              </w:t>
            </w:r>
            <w:r w:rsidRPr="00515D5B">
              <w:rPr>
                <w:rFonts w:eastAsia="Times New Roman"/>
                <w:sz w:val="24"/>
                <w:szCs w:val="24"/>
                <w:vertAlign w:val="superscript"/>
                <w:lang w:eastAsia="ru-RU"/>
              </w:rPr>
              <w:t>(подпись)</w:t>
            </w:r>
          </w:p>
        </w:tc>
        <w:tc>
          <w:tcPr>
            <w:tcW w:w="3147" w:type="dxa"/>
          </w:tcPr>
          <w:p w14:paraId="2764AE5D" w14:textId="19671220" w:rsidR="00515D5B" w:rsidRPr="00515D5B" w:rsidRDefault="00515D5B" w:rsidP="00515D5B">
            <w:pPr>
              <w:widowControl w:val="0"/>
              <w:overflowPunct w:val="0"/>
              <w:autoSpaceDE w:val="0"/>
              <w:autoSpaceDN w:val="0"/>
              <w:adjustRightInd w:val="0"/>
              <w:spacing w:line="240" w:lineRule="auto"/>
              <w:ind w:right="-766" w:firstLine="0"/>
              <w:textAlignment w:val="baseline"/>
              <w:rPr>
                <w:rFonts w:eastAsia="Times New Roman"/>
                <w:sz w:val="24"/>
                <w:szCs w:val="24"/>
                <w:vertAlign w:val="superscript"/>
                <w:lang w:eastAsia="ru-RU"/>
              </w:rPr>
            </w:pPr>
            <w:r>
              <w:rPr>
                <w:color w:val="323232"/>
                <w:sz w:val="24"/>
                <w:szCs w:val="24"/>
              </w:rPr>
              <w:t xml:space="preserve">    </w:t>
            </w:r>
            <w:proofErr w:type="gramStart"/>
            <w:r w:rsidRPr="00515D5B">
              <w:rPr>
                <w:color w:val="323232"/>
                <w:sz w:val="24"/>
                <w:szCs w:val="24"/>
              </w:rPr>
              <w:t>«</w:t>
            </w:r>
            <w:r w:rsidRPr="00515D5B">
              <w:rPr>
                <w:color w:val="323232"/>
                <w:sz w:val="24"/>
                <w:szCs w:val="24"/>
                <w:u w:val="single"/>
              </w:rPr>
              <w:t xml:space="preserve"> 14</w:t>
            </w:r>
            <w:proofErr w:type="gramEnd"/>
            <w:r w:rsidRPr="00515D5B">
              <w:rPr>
                <w:color w:val="323232"/>
                <w:sz w:val="24"/>
                <w:szCs w:val="24"/>
                <w:u w:val="single"/>
              </w:rPr>
              <w:t xml:space="preserve"> </w:t>
            </w:r>
            <w:r w:rsidRPr="00515D5B">
              <w:rPr>
                <w:color w:val="323232"/>
                <w:sz w:val="24"/>
                <w:szCs w:val="24"/>
              </w:rPr>
              <w:t>»</w:t>
            </w:r>
            <w:r w:rsidRPr="00515D5B">
              <w:rPr>
                <w:color w:val="323232"/>
                <w:sz w:val="24"/>
                <w:szCs w:val="24"/>
                <w:u w:val="single"/>
              </w:rPr>
              <w:t xml:space="preserve">  июня   2022</w:t>
            </w:r>
            <w:r w:rsidRPr="00515D5B">
              <w:rPr>
                <w:color w:val="323232"/>
                <w:sz w:val="24"/>
                <w:szCs w:val="24"/>
              </w:rPr>
              <w:t xml:space="preserve"> г.</w:t>
            </w:r>
            <w:r w:rsidRPr="00515D5B">
              <w:rPr>
                <w:rFonts w:eastAsia="Times New Roman"/>
                <w:sz w:val="24"/>
                <w:szCs w:val="24"/>
                <w:lang w:eastAsia="ru-RU"/>
              </w:rPr>
              <w:t xml:space="preserve"> </w:t>
            </w:r>
            <w:r w:rsidRPr="00515D5B">
              <w:rPr>
                <w:rFonts w:eastAsia="Times New Roman"/>
                <w:sz w:val="24"/>
                <w:szCs w:val="24"/>
                <w:lang w:val="en-US" w:eastAsia="ru-RU"/>
              </w:rPr>
              <w:t xml:space="preserve">                   </w:t>
            </w:r>
          </w:p>
        </w:tc>
      </w:tr>
      <w:tr w:rsidR="00515D5B" w:rsidRPr="0073688C" w14:paraId="5D93B426" w14:textId="77777777" w:rsidTr="00515D5B">
        <w:tc>
          <w:tcPr>
            <w:tcW w:w="3708" w:type="dxa"/>
          </w:tcPr>
          <w:p w14:paraId="01D99312" w14:textId="77777777" w:rsidR="00515D5B" w:rsidRPr="0073688C" w:rsidRDefault="00515D5B" w:rsidP="00C452E2">
            <w:pPr>
              <w:spacing w:line="240" w:lineRule="auto"/>
              <w:ind w:firstLine="0"/>
              <w:jc w:val="left"/>
              <w:rPr>
                <w:rFonts w:eastAsia="Times New Roman"/>
                <w:sz w:val="24"/>
                <w:szCs w:val="24"/>
              </w:rPr>
            </w:pPr>
          </w:p>
        </w:tc>
        <w:tc>
          <w:tcPr>
            <w:tcW w:w="2551" w:type="dxa"/>
          </w:tcPr>
          <w:p w14:paraId="12EBBB1C"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7875E308"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03552606" w14:textId="41C28903" w:rsidR="0052689F" w:rsidRDefault="00152B65" w:rsidP="00515278">
      <w:pPr>
        <w:spacing w:after="160" w:line="259" w:lineRule="auto"/>
        <w:ind w:firstLine="0"/>
        <w:jc w:val="left"/>
        <w:rPr>
          <w:sz w:val="24"/>
          <w:szCs w:val="24"/>
        </w:rPr>
      </w:pPr>
      <w:r>
        <w:rPr>
          <w:sz w:val="24"/>
          <w:szCs w:val="24"/>
        </w:rPr>
        <w:br w:type="page"/>
      </w:r>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2815B91D" w:rsidR="00530044" w:rsidRDefault="000057AD" w:rsidP="00174888">
      <w:pPr>
        <w:ind w:firstLine="709"/>
        <w:rPr>
          <w:szCs w:val="28"/>
        </w:rPr>
      </w:pPr>
      <w:r>
        <w:t>Выпускная квалификационная работа,</w:t>
      </w:r>
      <w:r w:rsidR="00530044">
        <w:rPr>
          <w:szCs w:val="28"/>
        </w:rPr>
        <w:t xml:space="preserve"> </w:t>
      </w:r>
      <w:r w:rsidR="00630887" w:rsidRPr="00630887">
        <w:rPr>
          <w:szCs w:val="28"/>
        </w:rPr>
        <w:t>60</w:t>
      </w:r>
      <w:r w:rsidR="00530044">
        <w:rPr>
          <w:szCs w:val="28"/>
        </w:rPr>
        <w:t xml:space="preserve"> страниц, </w:t>
      </w:r>
      <w:r w:rsidR="00630887" w:rsidRPr="00630887">
        <w:rPr>
          <w:szCs w:val="28"/>
        </w:rPr>
        <w:t>17</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14D07FCC" w:rsidR="00451780" w:rsidRPr="001E7B69" w:rsidRDefault="00174888" w:rsidP="00EA2E2D">
      <w:pPr>
        <w:ind w:firstLine="709"/>
        <w:rPr>
          <w:color w:val="000000" w:themeColor="text1"/>
        </w:rPr>
      </w:pPr>
      <w:r>
        <w:rPr>
          <w:szCs w:val="28"/>
        </w:rPr>
        <w:t>МОДЕЛИРОВАНИЕ, КЕРАМИКА ИЗ ГИДРОКСИАПАТИТА,</w:t>
      </w:r>
      <w:r w:rsidR="00306935">
        <w:rPr>
          <w:szCs w:val="28"/>
        </w:rPr>
        <w:t xml:space="preserve"> ПРЕДЕЛ ПРОЧНОСТИ,</w:t>
      </w:r>
      <w:r>
        <w:rPr>
          <w:szCs w:val="28"/>
        </w:rPr>
        <w:t xml:space="preserve">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F7DC126" w:rsidR="00FF324F" w:rsidRDefault="00FF324F" w:rsidP="00FF324F">
      <w:pPr>
        <w:ind w:firstLine="709"/>
        <w:rPr>
          <w:szCs w:val="28"/>
          <w:lang w:val="en-US"/>
        </w:rPr>
      </w:pPr>
      <w:r>
        <w:rPr>
          <w:szCs w:val="28"/>
          <w:lang w:val="en-US"/>
        </w:rPr>
        <w:t xml:space="preserve">Final qualifying work, </w:t>
      </w:r>
      <w:r w:rsidR="00630887">
        <w:rPr>
          <w:szCs w:val="28"/>
          <w:lang w:val="en-US"/>
        </w:rPr>
        <w:t>60</w:t>
      </w:r>
      <w:r>
        <w:rPr>
          <w:szCs w:val="28"/>
          <w:lang w:val="en-US"/>
        </w:rPr>
        <w:t xml:space="preserve"> pages, </w:t>
      </w:r>
      <w:r w:rsidR="00630887">
        <w:rPr>
          <w:szCs w:val="28"/>
          <w:lang w:val="en-US"/>
        </w:rPr>
        <w:t>17</w:t>
      </w:r>
      <w:r w:rsidR="00FC34F5">
        <w:rPr>
          <w:szCs w:val="28"/>
          <w:lang w:val="en-US"/>
        </w:rPr>
        <w:t xml:space="preserve">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47A0DCC3" w:rsidR="0052689F" w:rsidRPr="0052689F" w:rsidRDefault="0052689F" w:rsidP="0052689F">
      <w:pPr>
        <w:ind w:firstLine="709"/>
        <w:rPr>
          <w:szCs w:val="28"/>
          <w:lang w:val="en-US"/>
        </w:rPr>
      </w:pPr>
      <w:r w:rsidRPr="0052689F">
        <w:rPr>
          <w:szCs w:val="28"/>
          <w:lang w:val="en-US"/>
        </w:rPr>
        <w:t>MODELING, HYDROXYAPATITE CERAMICS, COMPRESSIVE STRENGTH,</w:t>
      </w:r>
      <w:r w:rsidR="00306935" w:rsidRPr="00306935">
        <w:rPr>
          <w:lang w:val="en-US"/>
        </w:rPr>
        <w:t xml:space="preserve"> </w:t>
      </w:r>
      <w:r w:rsidR="00306935" w:rsidRPr="00306935">
        <w:rPr>
          <w:szCs w:val="28"/>
          <w:lang w:val="en-US"/>
        </w:rPr>
        <w:t>ULTIMATE STRENGTH,</w:t>
      </w:r>
      <w:r w:rsidRPr="0052689F">
        <w:rPr>
          <w:szCs w:val="28"/>
          <w:lang w:val="en-US"/>
        </w:rPr>
        <w:t xml:space="preserve">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07BDA2AC"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917E5F">
              <w:rPr>
                <w:noProof/>
                <w:webHidden/>
              </w:rPr>
              <w:t>6</w:t>
            </w:r>
            <w:r w:rsidR="002A1E33">
              <w:rPr>
                <w:noProof/>
                <w:webHidden/>
              </w:rPr>
              <w:fldChar w:fldCharType="end"/>
            </w:r>
          </w:hyperlink>
        </w:p>
        <w:p w14:paraId="64B2A448" w14:textId="1EB30DA9" w:rsidR="002A1E33" w:rsidRDefault="00216163">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34554A94" w14:textId="3890FA0B" w:rsidR="002A1E33" w:rsidRDefault="00216163">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471AE33C" w14:textId="12A3633C" w:rsidR="002A1E33" w:rsidRDefault="00216163">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917E5F">
              <w:rPr>
                <w:noProof/>
                <w:webHidden/>
              </w:rPr>
              <w:t>10</w:t>
            </w:r>
            <w:r w:rsidR="002A1E33">
              <w:rPr>
                <w:noProof/>
                <w:webHidden/>
              </w:rPr>
              <w:fldChar w:fldCharType="end"/>
            </w:r>
          </w:hyperlink>
        </w:p>
        <w:p w14:paraId="6D8C5BF8" w14:textId="48888983" w:rsidR="002A1E33" w:rsidRDefault="00216163">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917E5F">
              <w:rPr>
                <w:noProof/>
                <w:webHidden/>
              </w:rPr>
              <w:t>12</w:t>
            </w:r>
            <w:r w:rsidR="002A1E33">
              <w:rPr>
                <w:noProof/>
                <w:webHidden/>
              </w:rPr>
              <w:fldChar w:fldCharType="end"/>
            </w:r>
          </w:hyperlink>
        </w:p>
        <w:p w14:paraId="3CB13DDE" w14:textId="2FED628E" w:rsidR="002A1E33" w:rsidRDefault="00216163">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917E5F">
              <w:rPr>
                <w:noProof/>
                <w:webHidden/>
              </w:rPr>
              <w:t>14</w:t>
            </w:r>
            <w:r w:rsidR="002A1E33">
              <w:rPr>
                <w:noProof/>
                <w:webHidden/>
              </w:rPr>
              <w:fldChar w:fldCharType="end"/>
            </w:r>
          </w:hyperlink>
        </w:p>
        <w:p w14:paraId="769F4264" w14:textId="74B13FF6" w:rsidR="002A1E33" w:rsidRDefault="00216163">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917E5F">
              <w:rPr>
                <w:noProof/>
                <w:webHidden/>
              </w:rPr>
              <w:t>17</w:t>
            </w:r>
            <w:r w:rsidR="002A1E33">
              <w:rPr>
                <w:noProof/>
                <w:webHidden/>
              </w:rPr>
              <w:fldChar w:fldCharType="end"/>
            </w:r>
          </w:hyperlink>
        </w:p>
        <w:p w14:paraId="56C2E0E0" w14:textId="1B8633E7" w:rsidR="002A1E33" w:rsidRDefault="00216163">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0D39D69B" w14:textId="3C4F74D0" w:rsidR="002A1E33" w:rsidRDefault="00216163">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7EEABAFE" w14:textId="2E5ED2D1" w:rsidR="002A1E33" w:rsidRDefault="00216163">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0E149571" w14:textId="35CFC81A" w:rsidR="002A1E33" w:rsidRDefault="00216163">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46B5CA92" w14:textId="0A324EF0" w:rsidR="002A1E33" w:rsidRDefault="00216163">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917E5F">
              <w:rPr>
                <w:noProof/>
                <w:webHidden/>
              </w:rPr>
              <w:t>26</w:t>
            </w:r>
            <w:r w:rsidR="002A1E33">
              <w:rPr>
                <w:noProof/>
                <w:webHidden/>
              </w:rPr>
              <w:fldChar w:fldCharType="end"/>
            </w:r>
          </w:hyperlink>
        </w:p>
        <w:p w14:paraId="4729178F" w14:textId="03AD8E80" w:rsidR="002A1E33" w:rsidRDefault="00216163">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917E5F">
              <w:rPr>
                <w:noProof/>
                <w:webHidden/>
              </w:rPr>
              <w:t>34</w:t>
            </w:r>
            <w:r w:rsidR="002A1E33">
              <w:rPr>
                <w:noProof/>
                <w:webHidden/>
              </w:rPr>
              <w:fldChar w:fldCharType="end"/>
            </w:r>
          </w:hyperlink>
        </w:p>
        <w:p w14:paraId="0E799E98" w14:textId="56804FD2" w:rsidR="002A1E33" w:rsidRDefault="00216163">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917E5F">
              <w:rPr>
                <w:noProof/>
                <w:webHidden/>
              </w:rPr>
              <w:t>39</w:t>
            </w:r>
            <w:r w:rsidR="002A1E33">
              <w:rPr>
                <w:noProof/>
                <w:webHidden/>
              </w:rPr>
              <w:fldChar w:fldCharType="end"/>
            </w:r>
          </w:hyperlink>
        </w:p>
        <w:p w14:paraId="6AC5F84B" w14:textId="023DC807" w:rsidR="002A1E33" w:rsidRDefault="00216163">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47D35599" w14:textId="30C74FEE" w:rsidR="002A1E33" w:rsidRDefault="00216163">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1187AE45" w14:textId="54BF3322" w:rsidR="002A1E33" w:rsidRDefault="00216163">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917E5F">
              <w:rPr>
                <w:noProof/>
                <w:webHidden/>
              </w:rPr>
              <w:t>50</w:t>
            </w:r>
            <w:r w:rsidR="002A1E33">
              <w:rPr>
                <w:noProof/>
                <w:webHidden/>
              </w:rPr>
              <w:fldChar w:fldCharType="end"/>
            </w:r>
          </w:hyperlink>
        </w:p>
        <w:p w14:paraId="1D353ED2" w14:textId="2426055F" w:rsidR="002A1E33" w:rsidRDefault="00216163">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917E5F">
              <w:rPr>
                <w:noProof/>
                <w:webHidden/>
              </w:rPr>
              <w:t>53</w:t>
            </w:r>
            <w:r w:rsidR="002A1E33">
              <w:rPr>
                <w:noProof/>
                <w:webHidden/>
              </w:rPr>
              <w:fldChar w:fldCharType="end"/>
            </w:r>
          </w:hyperlink>
        </w:p>
        <w:p w14:paraId="1EB7C925" w14:textId="2089AB91" w:rsidR="002A1E33" w:rsidRDefault="00216163">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917E5F">
              <w:rPr>
                <w:noProof/>
                <w:webHidden/>
              </w:rPr>
              <w:t>55</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25BF1B19" w14:textId="6A62EE36" w:rsidR="00B926C2" w:rsidRPr="00B926C2" w:rsidRDefault="00D349A8" w:rsidP="008C3DEB">
      <w:pPr>
        <w:pStyle w:val="2"/>
      </w:pPr>
      <w:bookmarkStart w:id="3" w:name="_Toc106808613"/>
      <w:r w:rsidRPr="00BF4C15">
        <w:t>Понятие</w:t>
      </w:r>
      <w:r>
        <w:t xml:space="preserve"> кости и её </w:t>
      </w:r>
      <w:r w:rsidRPr="008C3DEB">
        <w:t>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6BFDF8F3" w14:textId="21E01FCB" w:rsidR="00B926C2" w:rsidRPr="00B926C2" w:rsidRDefault="009E0AE1" w:rsidP="008C3DEB">
      <w:pPr>
        <w:pStyle w:val="2"/>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73C31114" w:rsidR="005254C1" w:rsidRPr="00497654"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r w:rsidR="00497654" w:rsidRPr="00497654">
        <w:rPr>
          <w:color w:val="000000" w:themeColor="text1"/>
        </w:rPr>
        <w:t>:</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352F6F08" w:rsidR="008C3DEB"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F66475E" w:rsidR="00D349A8" w:rsidRDefault="008C3DEB" w:rsidP="008C3DEB">
      <w:pPr>
        <w:spacing w:after="160" w:line="259" w:lineRule="auto"/>
        <w:ind w:firstLine="0"/>
        <w:jc w:val="left"/>
        <w:rPr>
          <w:color w:val="000000" w:themeColor="text1"/>
        </w:rPr>
      </w:pPr>
      <w:r>
        <w:rPr>
          <w:color w:val="000000" w:themeColor="text1"/>
        </w:rPr>
        <w:br w:type="page"/>
      </w:r>
    </w:p>
    <w:p w14:paraId="0131913E" w14:textId="7C3B18FF" w:rsidR="00B926C2" w:rsidRPr="00B926C2" w:rsidRDefault="0039746A" w:rsidP="008C3DEB">
      <w:pPr>
        <w:pStyle w:val="2"/>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26D214FD" w14:textId="48AD64DF" w:rsidR="00B926C2" w:rsidRPr="00B926C2" w:rsidRDefault="0039746A" w:rsidP="008C3DEB">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76CB4C3" w:rsidR="009039D6" w:rsidRPr="008B7351" w:rsidRDefault="009039D6" w:rsidP="00F136EB">
      <w:pPr>
        <w:rPr>
          <w:color w:val="000000" w:themeColor="text1"/>
        </w:rPr>
      </w:pPr>
      <w:r>
        <w:rPr>
          <w:color w:val="000000" w:themeColor="text1"/>
        </w:rPr>
        <w:t>На рисунке 1.4 показан композит ГА – УНТ,</w:t>
      </w:r>
      <w:r w:rsidR="00497654">
        <w:rPr>
          <w:color w:val="000000" w:themeColor="text1"/>
        </w:rPr>
        <w:t xml:space="preserve"> где</w:t>
      </w:r>
      <w:r>
        <w:rPr>
          <w:color w:val="000000" w:themeColor="text1"/>
        </w:rPr>
        <w:t xml:space="preserve"> видны агломераты </w:t>
      </w:r>
      <w:r w:rsidR="00631E39">
        <w:rPr>
          <w:color w:val="000000" w:themeColor="text1"/>
        </w:rPr>
        <w:t>нанотрубок присутствующих в порах</w:t>
      </w:r>
      <w:r w:rsidR="008B7351" w:rsidRPr="008B7351">
        <w:rPr>
          <w:color w:val="000000" w:themeColor="text1"/>
        </w:rPr>
        <w:t>:</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rsidP="00306935">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rsidP="00306935">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rsidP="00306935">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rsidP="00306935">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306935">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rsidP="00306935">
            <w:pPr>
              <w:ind w:firstLine="0"/>
            </w:pPr>
            <w:r>
              <w:t>170 – 193 МПа [</w:t>
            </w:r>
            <w:r w:rsidR="00562B6C" w:rsidRPr="00562B6C">
              <w:t>7</w:t>
            </w:r>
            <w:r>
              <w:t>] (кортикальная кость)</w:t>
            </w:r>
          </w:p>
          <w:p w14:paraId="57D105B1" w14:textId="7178B695" w:rsidR="00D349A8" w:rsidRDefault="00D349A8" w:rsidP="00306935">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rsidP="00306935">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306935">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306935">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rsidP="00306935">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306935">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306935">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06935">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06935">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06935">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0F9E12F6" w:rsidR="00FB71AD" w:rsidRDefault="00D349A8" w:rsidP="008C56B7">
      <w:pPr>
        <w:spacing w:after="160"/>
        <w:ind w:firstLine="709"/>
      </w:pPr>
      <w:r>
        <w:t>Из анализа литературных данных следует, что полученный композит схож по механическим свойствам с костной тканью человека</w:t>
      </w:r>
      <w:r w:rsidR="00306935">
        <w:t xml:space="preserve">, однако схожего значения </w:t>
      </w:r>
      <w:proofErr w:type="spellStart"/>
      <w:r w:rsidR="00306935">
        <w:t>трещиност</w:t>
      </w:r>
      <w:r w:rsidR="00B87117">
        <w:t>о</w:t>
      </w:r>
      <w:r w:rsidR="00306935">
        <w:t>йкости</w:t>
      </w:r>
      <w:proofErr w:type="spellEnd"/>
      <w:r w:rsidR="00B87117">
        <w:t xml:space="preserve"> достичь не удалось</w:t>
      </w:r>
      <w:r>
        <w:t xml:space="preserve">.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8C3DEB">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216163"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763599D5" w:rsid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015B7A25" w14:textId="77777777" w:rsidR="00F47D35" w:rsidRPr="00670148" w:rsidRDefault="00F47D35" w:rsidP="00670148">
      <w:pPr>
        <w:ind w:firstLine="709"/>
        <w:rPr>
          <w:rFonts w:eastAsiaTheme="minorEastAsia"/>
          <w:szCs w:val="28"/>
        </w:rPr>
      </w:pPr>
    </w:p>
    <w:p w14:paraId="57023FAD" w14:textId="240B876C" w:rsidR="006D7CE4" w:rsidRPr="0039746A" w:rsidRDefault="006D7CE4" w:rsidP="008C3DEB">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216163"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8C3DEB">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76219B12" w:rsidR="00A3617D" w:rsidRDefault="00F86BCF" w:rsidP="00A3617D">
      <w:r>
        <w:t xml:space="preserve">МКЭ основан на идее аппроксимации непрерывной функции (температуры, давления, перемещения и </w:t>
      </w:r>
      <w:proofErr w:type="gramStart"/>
      <w:r>
        <w:t>т.д.</w:t>
      </w:r>
      <w:proofErr w:type="gramEnd"/>
      <w:r>
        <w:t xml:space="preserve">) дискретной моделью, которая строится на множестве кусочно-непрерывных функций, определенных на конечном числе подобластей, называемых элементом. В качестве функции элемента чаще всего применяется полином. Порядок полинома зависит от числа используемых в каждом </w:t>
      </w:r>
      <w:r w:rsidR="00E10E8B">
        <w:t>элементе данных о непрерывной функции</w:t>
      </w:r>
      <w:r w:rsidR="003B2D9B">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3B977CD8" w14:textId="77777777" w:rsidR="004E6203"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w:t>
      </w:r>
    </w:p>
    <w:p w14:paraId="56802ECA" w14:textId="77777777" w:rsidR="004E6203" w:rsidRDefault="004E6203">
      <w:pPr>
        <w:spacing w:after="160" w:line="259" w:lineRule="auto"/>
        <w:ind w:firstLine="0"/>
        <w:jc w:val="left"/>
        <w:rPr>
          <w:color w:val="000000" w:themeColor="text1"/>
        </w:rPr>
      </w:pPr>
      <w:r>
        <w:rPr>
          <w:color w:val="000000" w:themeColor="text1"/>
        </w:rPr>
        <w:br w:type="page"/>
      </w:r>
    </w:p>
    <w:p w14:paraId="14117F67" w14:textId="0E8FF06D" w:rsidR="00A3617D" w:rsidRDefault="00A3617D" w:rsidP="004E6203">
      <w:pPr>
        <w:rPr>
          <w:color w:val="000000" w:themeColor="text1"/>
        </w:rPr>
      </w:pPr>
      <w:r>
        <w:rPr>
          <w:color w:val="000000" w:themeColor="text1"/>
        </w:rPr>
        <w:lastRenderedPageBreak/>
        <w:t xml:space="preserve">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8C3DEB">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3ED799FF" w14:textId="66990E97" w:rsidR="00641A87" w:rsidRDefault="00641A87" w:rsidP="00D94143">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216163"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216163"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216163"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216163"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w:t>
      </w:r>
      <w:r>
        <w:rPr>
          <w:rFonts w:eastAsiaTheme="minorEastAsia"/>
        </w:rPr>
        <w:lastRenderedPageBreak/>
        <w:t>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 xml:space="preserve">соответствовала глобальной системе </w:t>
      </w:r>
      <w:r w:rsidR="000A592D">
        <w:rPr>
          <w:rFonts w:eastAsiaTheme="minorEastAsia"/>
        </w:rPr>
        <w:lastRenderedPageBreak/>
        <w:t>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1842C6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анал</w:t>
      </w:r>
      <w:r w:rsidR="003223F6">
        <w:rPr>
          <w:rFonts w:eastAsiaTheme="minorEastAsia"/>
          <w:iCs/>
        </w:rPr>
        <w:t>и</w:t>
      </w:r>
      <w:r w:rsidR="00F26E75">
        <w:rPr>
          <w:rFonts w:eastAsiaTheme="minorEastAsia"/>
          <w:iCs/>
        </w:rPr>
        <w:t>з</w:t>
      </w:r>
      <w:r w:rsidR="00807C29">
        <w:rPr>
          <w:rFonts w:eastAsiaTheme="minorEastAsia"/>
          <w:iCs/>
        </w:rPr>
        <w:t>а</w:t>
      </w:r>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8C3DEB" w:rsidRDefault="004C6E13" w:rsidP="008C3DEB">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32DC4878" w:rsidR="00A4149E" w:rsidRDefault="00A4149E" w:rsidP="001E25C5">
      <w:pPr>
        <w:spacing w:after="160"/>
        <w:ind w:firstLine="709"/>
        <w:contextualSpacing/>
      </w:pPr>
      <w:r>
        <w:t xml:space="preserve">Инженер на производстве занимается </w:t>
      </w:r>
      <w:r w:rsidR="0037478D">
        <w:t>разработкой, исследованием</w:t>
      </w:r>
      <w:r>
        <w:t xml:space="preserve">, технологией изготовления и эксплуатацией электронных и механических приборов, устройств и систем. Ему приходится </w:t>
      </w:r>
      <w:r w:rsidR="001E25C5">
        <w:t>заниматься</w:t>
      </w:r>
      <w:r>
        <w:t xml:space="preserve">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1E25C5">
      <w:pPr>
        <w:spacing w:after="160"/>
        <w:ind w:firstLine="709"/>
        <w:contextualSpacing/>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F8A7AA2" w:rsidR="00A4149E" w:rsidRDefault="00A4149E" w:rsidP="001E25C5">
      <w:pPr>
        <w:spacing w:after="160"/>
        <w:ind w:firstLine="709"/>
        <w:contextualSpacing/>
      </w:pPr>
      <w:r>
        <w:t>Программные продукты, позволяющие проводить расчёт, анализ и моделировани</w:t>
      </w:r>
      <w:r w:rsidR="001E25C5">
        <w:t>е</w:t>
      </w:r>
      <w:r>
        <w:t xml:space="preserve">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 xml:space="preserve">-системам. </w:t>
      </w:r>
      <w:r w:rsidR="001E25C5">
        <w:t>Разработано большое количества таких систем</w:t>
      </w:r>
      <w:r w:rsidR="002710BE">
        <w:t xml:space="preserve"> для различных областей</w:t>
      </w:r>
      <w:r w:rsidR="001E25C5">
        <w:t>, поэтому с</w:t>
      </w:r>
      <w:r>
        <w:t>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1E25C5">
      <w:pPr>
        <w:spacing w:after="160"/>
        <w:ind w:firstLine="709"/>
        <w:contextualSpacing/>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2A5ED033" w:rsidR="00A4149E" w:rsidRDefault="00125C15" w:rsidP="001E25C5">
      <w:pPr>
        <w:spacing w:after="160"/>
        <w:ind w:firstLine="709"/>
        <w:contextualSpacing/>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w:t>
      </w:r>
      <w:r w:rsidR="00A4149E">
        <w:lastRenderedPageBreak/>
        <w:t>разных сферах деятельности</w:t>
      </w:r>
      <w:r w:rsidR="006B1429" w:rsidRPr="006B1429">
        <w:t xml:space="preserve">. </w:t>
      </w:r>
      <w:r w:rsidR="006B1429">
        <w:t>Популярен благодаря широким возможностям моделирования материалов</w:t>
      </w:r>
      <w:r w:rsidR="00092C3A" w:rsidRPr="00092C3A">
        <w:t xml:space="preserve"> [</w:t>
      </w:r>
      <w:r w:rsidR="007828CE">
        <w:t>40</w:t>
      </w:r>
      <w:r w:rsidR="00092C3A" w:rsidRPr="00092C3A">
        <w:t>]</w:t>
      </w:r>
      <w:r w:rsidR="00A4149E">
        <w:t>.</w:t>
      </w:r>
    </w:p>
    <w:p w14:paraId="0817A622" w14:textId="38F67F96" w:rsidR="00A4149E" w:rsidRDefault="00A4149E" w:rsidP="001E25C5">
      <w:pPr>
        <w:spacing w:after="160"/>
        <w:ind w:firstLine="709"/>
        <w:contextualSpacing/>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446418" w:rsidRPr="00446418">
        <w:t xml:space="preserve">.  </w:t>
      </w:r>
      <w:r w:rsidR="00446418">
        <w:t xml:space="preserve">Система распространена в аэрокосмической области промышленности, так как изначально разработкой программного пакета занималось </w:t>
      </w:r>
      <w:r w:rsidR="00446418">
        <w:rPr>
          <w:lang w:val="en-US"/>
        </w:rPr>
        <w:t>NASA</w:t>
      </w:r>
      <w:r w:rsidR="00446418">
        <w:t xml:space="preserve">, отсюда и название </w:t>
      </w:r>
      <w:r w:rsidR="00446418" w:rsidRPr="00446418">
        <w:t>(</w:t>
      </w:r>
      <w:r w:rsidR="00446418" w:rsidRPr="00446418">
        <w:rPr>
          <w:b/>
          <w:bCs/>
          <w:lang w:val="en-US"/>
        </w:rPr>
        <w:t>NA</w:t>
      </w:r>
      <w:r w:rsidR="00446418">
        <w:rPr>
          <w:lang w:val="en-US"/>
        </w:rPr>
        <w:t>SA</w:t>
      </w:r>
      <w:r w:rsidR="00446418" w:rsidRPr="00446418">
        <w:t xml:space="preserve"> </w:t>
      </w:r>
      <w:proofErr w:type="spellStart"/>
      <w:r w:rsidR="00446418" w:rsidRPr="00446418">
        <w:rPr>
          <w:b/>
          <w:bCs/>
          <w:lang w:val="en-US"/>
        </w:rPr>
        <w:t>STR</w:t>
      </w:r>
      <w:r w:rsidR="00446418">
        <w:rPr>
          <w:lang w:val="en-US"/>
        </w:rPr>
        <w:t>uctural</w:t>
      </w:r>
      <w:proofErr w:type="spellEnd"/>
      <w:r w:rsidR="00446418" w:rsidRPr="00446418">
        <w:t xml:space="preserve"> </w:t>
      </w:r>
      <w:proofErr w:type="spellStart"/>
      <w:r w:rsidR="00446418" w:rsidRPr="00446418">
        <w:rPr>
          <w:b/>
          <w:bCs/>
          <w:lang w:val="en-US"/>
        </w:rPr>
        <w:t>AN</w:t>
      </w:r>
      <w:r w:rsidR="00446418">
        <w:rPr>
          <w:lang w:val="en-US"/>
        </w:rPr>
        <w:t>alysis</w:t>
      </w:r>
      <w:proofErr w:type="spellEnd"/>
      <w:r w:rsidR="00446418" w:rsidRPr="00446418">
        <w:t>)</w:t>
      </w:r>
      <w:r w:rsidR="00092C3A" w:rsidRPr="00092C3A">
        <w:t xml:space="preserve"> [</w:t>
      </w:r>
      <w:r w:rsidR="007828CE">
        <w:t>41</w:t>
      </w:r>
      <w:r w:rsidR="00092C3A" w:rsidRPr="00092C3A">
        <w:t>]</w:t>
      </w:r>
      <w:r>
        <w:t>.</w:t>
      </w:r>
    </w:p>
    <w:p w14:paraId="37F2F5D5" w14:textId="372604EC" w:rsidR="00C044BE" w:rsidRDefault="00C044BE" w:rsidP="001E25C5">
      <w:pPr>
        <w:spacing w:after="160"/>
        <w:ind w:firstLine="709"/>
        <w:contextualSpacing/>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314AEB1F" w14:textId="77777777" w:rsidR="00446418" w:rsidRDefault="00A4149E" w:rsidP="00446418">
      <w:pPr>
        <w:spacing w:after="160"/>
        <w:ind w:firstLine="709"/>
        <w:contextualSpacing/>
      </w:pPr>
      <w:r>
        <w:t xml:space="preserve">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w:t>
      </w:r>
      <w:r>
        <w:lastRenderedPageBreak/>
        <w:t>автоматизировать процесс решения задачи. Функциональные возможности программных пакетов стремительно развиваются.</w:t>
      </w:r>
    </w:p>
    <w:p w14:paraId="703B9855" w14:textId="5E77B440" w:rsidR="00B15FC8" w:rsidRDefault="00446418" w:rsidP="00446418">
      <w:pPr>
        <w:spacing w:after="160"/>
        <w:ind w:firstLine="709"/>
        <w:contextualSpacing/>
        <w:rPr>
          <w:color w:val="000000" w:themeColor="text1"/>
          <w:szCs w:val="28"/>
          <w:shd w:val="clear" w:color="auto" w:fill="FFFFFF"/>
        </w:rPr>
      </w:pPr>
      <w:r>
        <w:t xml:space="preserve"> </w:t>
      </w:r>
      <w:r w:rsidR="00EF7086">
        <w:t xml:space="preserve">В данной работе будет рассмотрен программный пакет </w:t>
      </w:r>
      <w:r w:rsidR="00EF7086">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216163"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6CDF129A" w14:textId="218C16BB" w:rsidR="001C4377"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w:t>
      </w:r>
      <w:r w:rsidR="00CF5730">
        <w:rPr>
          <w:color w:val="000000" w:themeColor="text1"/>
          <w:szCs w:val="28"/>
          <w:shd w:val="clear" w:color="auto" w:fill="FFFFFF"/>
        </w:rPr>
        <w:t>5</w:t>
      </w:r>
      <w:r w:rsidRPr="000F1F88">
        <w:rPr>
          <w:color w:val="000000" w:themeColor="text1"/>
          <w:szCs w:val="28"/>
          <w:shd w:val="clear" w:color="auto" w:fill="FFFFFF"/>
        </w:rPr>
        <w:t xml:space="preserve">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w:t>
      </w:r>
      <w:r w:rsidR="001C4377">
        <w:rPr>
          <w:color w:val="000000" w:themeColor="text1"/>
          <w:szCs w:val="28"/>
          <w:shd w:val="clear" w:color="auto" w:fill="FFFFFF"/>
        </w:rPr>
        <w:t>Окно задания материала показано на рисунке 4.2</w:t>
      </w:r>
      <w:r w:rsidR="001C4377" w:rsidRPr="001C4377">
        <w:rPr>
          <w:color w:val="000000" w:themeColor="text1"/>
          <w:szCs w:val="28"/>
          <w:shd w:val="clear" w:color="auto" w:fill="FFFFFF"/>
        </w:rPr>
        <w:t>:</w:t>
      </w:r>
    </w:p>
    <w:p w14:paraId="6C278307" w14:textId="6B3ED78C" w:rsidR="001C4377" w:rsidRDefault="001C4377" w:rsidP="0018479D">
      <w:pPr>
        <w:pStyle w:val="aa"/>
        <w:spacing w:before="240" w:beforeAutospacing="0" w:after="240" w:afterAutospacing="0"/>
        <w:ind w:firstLine="0"/>
        <w:contextualSpacing/>
        <w:jc w:val="center"/>
        <w:rPr>
          <w:color w:val="000000" w:themeColor="text1"/>
          <w:szCs w:val="28"/>
          <w:shd w:val="clear" w:color="auto" w:fill="FFFFFF"/>
        </w:rPr>
      </w:pPr>
      <w:r w:rsidRPr="001C4377">
        <w:rPr>
          <w:noProof/>
          <w:color w:val="000000" w:themeColor="text1"/>
          <w:szCs w:val="28"/>
          <w:shd w:val="clear" w:color="auto" w:fill="FFFFFF"/>
        </w:rPr>
        <w:lastRenderedPageBreak/>
        <w:drawing>
          <wp:inline distT="0" distB="0" distL="0" distR="0" wp14:anchorId="197C7181" wp14:editId="60A0C046">
            <wp:extent cx="4662623" cy="4653481"/>
            <wp:effectExtent l="0" t="0" r="5080" b="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22"/>
                    <a:stretch>
                      <a:fillRect/>
                    </a:stretch>
                  </pic:blipFill>
                  <pic:spPr>
                    <a:xfrm>
                      <a:off x="0" y="0"/>
                      <a:ext cx="4671660" cy="4662500"/>
                    </a:xfrm>
                    <a:prstGeom prst="rect">
                      <a:avLst/>
                    </a:prstGeom>
                  </pic:spPr>
                </pic:pic>
              </a:graphicData>
            </a:graphic>
          </wp:inline>
        </w:drawing>
      </w:r>
    </w:p>
    <w:p w14:paraId="64E00221" w14:textId="3DC79156" w:rsidR="001C4377" w:rsidRDefault="001C4377" w:rsidP="001C4377">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4.2 – Блок задания материала модели в </w:t>
      </w:r>
      <w:r>
        <w:rPr>
          <w:color w:val="000000" w:themeColor="text1"/>
          <w:szCs w:val="28"/>
          <w:shd w:val="clear" w:color="auto" w:fill="FFFFFF"/>
          <w:lang w:val="en-US"/>
        </w:rPr>
        <w:t>COMSOL</w:t>
      </w:r>
      <w:r w:rsidRPr="001C4377">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p>
    <w:p w14:paraId="2C1F5601" w14:textId="77777777" w:rsidR="001C4377" w:rsidRPr="001C4377" w:rsidRDefault="001C4377" w:rsidP="001C4377">
      <w:pPr>
        <w:pStyle w:val="aa"/>
        <w:spacing w:before="240" w:beforeAutospacing="0" w:after="240" w:afterAutospacing="0"/>
        <w:ind w:firstLine="709"/>
        <w:contextualSpacing/>
        <w:jc w:val="center"/>
        <w:rPr>
          <w:color w:val="000000" w:themeColor="text1"/>
          <w:szCs w:val="28"/>
          <w:shd w:val="clear" w:color="auto" w:fill="FFFFFF"/>
        </w:rPr>
      </w:pPr>
    </w:p>
    <w:p w14:paraId="6D0DCD20" w14:textId="4BDE9EFC" w:rsidR="00D511A0"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нагрузк</w:t>
      </w:r>
      <w:r w:rsidR="00C42AFC">
        <w:rPr>
          <w:color w:val="000000" w:themeColor="text1"/>
          <w:szCs w:val="28"/>
          <w:shd w:val="clear" w:color="auto" w:fill="FFFFFF"/>
        </w:rPr>
        <w:t>а</w:t>
      </w:r>
      <w:r w:rsidRPr="000F1F88">
        <w:rPr>
          <w:color w:val="000000" w:themeColor="text1"/>
          <w:szCs w:val="28"/>
          <w:shd w:val="clear" w:color="auto" w:fill="FFFFFF"/>
        </w:rPr>
        <w:t xml:space="preserve">. </w:t>
      </w:r>
      <w:r w:rsidR="00D511A0">
        <w:rPr>
          <w:color w:val="000000" w:themeColor="text1"/>
          <w:szCs w:val="28"/>
          <w:shd w:val="clear" w:color="auto" w:fill="FFFFFF"/>
        </w:rPr>
        <w:t xml:space="preserve">Окно блока </w:t>
      </w:r>
      <w:r w:rsidR="00D511A0" w:rsidRPr="00D511A0">
        <w:rPr>
          <w:color w:val="000000" w:themeColor="text1"/>
          <w:szCs w:val="28"/>
          <w:shd w:val="clear" w:color="auto" w:fill="FFFFFF"/>
        </w:rPr>
        <w:t>“</w:t>
      </w:r>
      <w:r w:rsidR="00D511A0">
        <w:rPr>
          <w:color w:val="000000" w:themeColor="text1"/>
          <w:szCs w:val="28"/>
          <w:shd w:val="clear" w:color="auto" w:fill="FFFFFF"/>
        </w:rPr>
        <w:t>Механика конструкций</w:t>
      </w:r>
      <w:r w:rsidR="00D511A0" w:rsidRPr="00D511A0">
        <w:rPr>
          <w:color w:val="000000" w:themeColor="text1"/>
          <w:szCs w:val="28"/>
          <w:shd w:val="clear" w:color="auto" w:fill="FFFFFF"/>
        </w:rPr>
        <w:t>”</w:t>
      </w:r>
      <w:r w:rsidR="00D511A0">
        <w:rPr>
          <w:color w:val="000000" w:themeColor="text1"/>
          <w:szCs w:val="28"/>
          <w:shd w:val="clear" w:color="auto" w:fill="FFFFFF"/>
        </w:rPr>
        <w:t xml:space="preserve"> показано на изображении 4.3</w:t>
      </w:r>
      <w:r w:rsidR="00D511A0" w:rsidRPr="00D511A0">
        <w:rPr>
          <w:color w:val="000000" w:themeColor="text1"/>
          <w:szCs w:val="28"/>
          <w:shd w:val="clear" w:color="auto" w:fill="FFFFFF"/>
        </w:rPr>
        <w:t>:</w:t>
      </w:r>
    </w:p>
    <w:p w14:paraId="368606E9" w14:textId="67B7B92F"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sidRPr="00D511A0">
        <w:rPr>
          <w:noProof/>
          <w:color w:val="000000" w:themeColor="text1"/>
          <w:szCs w:val="28"/>
          <w:shd w:val="clear" w:color="auto" w:fill="FFFFFF"/>
        </w:rPr>
        <w:lastRenderedPageBreak/>
        <w:drawing>
          <wp:inline distT="0" distB="0" distL="0" distR="0" wp14:anchorId="35AF1DF5" wp14:editId="1340789C">
            <wp:extent cx="3751531" cy="6120143"/>
            <wp:effectExtent l="0" t="0" r="190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3"/>
                    <a:stretch>
                      <a:fillRect/>
                    </a:stretch>
                  </pic:blipFill>
                  <pic:spPr>
                    <a:xfrm>
                      <a:off x="0" y="0"/>
                      <a:ext cx="3779293" cy="6165434"/>
                    </a:xfrm>
                    <a:prstGeom prst="rect">
                      <a:avLst/>
                    </a:prstGeom>
                  </pic:spPr>
                </pic:pic>
              </a:graphicData>
            </a:graphic>
          </wp:inline>
        </w:drawing>
      </w:r>
    </w:p>
    <w:p w14:paraId="0E48326B" w14:textId="12EB5531"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4.3 – Блок задания </w:t>
      </w:r>
      <w:r w:rsidR="00851A84">
        <w:rPr>
          <w:color w:val="000000" w:themeColor="text1"/>
          <w:szCs w:val="28"/>
          <w:shd w:val="clear" w:color="auto" w:fill="FFFFFF"/>
        </w:rPr>
        <w:t>физического интерфейса</w:t>
      </w:r>
    </w:p>
    <w:p w14:paraId="692FF44B" w14:textId="61247898" w:rsidR="00086C6B" w:rsidRDefault="00086C6B" w:rsidP="00D511A0">
      <w:pPr>
        <w:pStyle w:val="aa"/>
        <w:spacing w:before="240" w:beforeAutospacing="0" w:after="240" w:afterAutospacing="0"/>
        <w:ind w:firstLine="0"/>
        <w:contextualSpacing/>
        <w:jc w:val="center"/>
        <w:rPr>
          <w:color w:val="000000" w:themeColor="text1"/>
          <w:szCs w:val="28"/>
          <w:shd w:val="clear" w:color="auto" w:fill="FFFFFF"/>
        </w:rPr>
      </w:pPr>
    </w:p>
    <w:p w14:paraId="4F334040" w14:textId="07A59DDB" w:rsidR="00987589" w:rsidRDefault="00987589" w:rsidP="00987589">
      <w:pPr>
        <w:pStyle w:val="aa"/>
        <w:spacing w:before="240" w:beforeAutospacing="0" w:after="240" w:afterAutospacing="0"/>
        <w:ind w:firstLine="709"/>
        <w:contextualSpacing/>
        <w:rPr>
          <w:color w:val="000000" w:themeColor="text1"/>
          <w:szCs w:val="28"/>
          <w:shd w:val="clear" w:color="auto" w:fill="FFFFFF"/>
          <w:lang w:val="en-US"/>
        </w:rPr>
      </w:pPr>
      <w:r>
        <w:rPr>
          <w:color w:val="000000" w:themeColor="text1"/>
          <w:szCs w:val="28"/>
          <w:shd w:val="clear" w:color="auto" w:fill="FFFFFF"/>
        </w:rPr>
        <w:t xml:space="preserve">Для расчётов была сгенерирована сетка с помощью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где необходимо задать параметры для элементов областей с повышенной и уменьшенной концентрацией конечных элементов. Окно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показано на рисунке 4.4</w:t>
      </w:r>
      <w:r>
        <w:rPr>
          <w:color w:val="000000" w:themeColor="text1"/>
          <w:szCs w:val="28"/>
          <w:shd w:val="clear" w:color="auto" w:fill="FFFFFF"/>
          <w:lang w:val="en-US"/>
        </w:rPr>
        <w:t>:</w:t>
      </w:r>
    </w:p>
    <w:p w14:paraId="77A593A7" w14:textId="6E17CD20" w:rsidR="00987589" w:rsidRDefault="00987589" w:rsidP="002956B1">
      <w:pPr>
        <w:pStyle w:val="aa"/>
        <w:spacing w:before="240" w:beforeAutospacing="0" w:after="240" w:afterAutospacing="0"/>
        <w:ind w:firstLine="0"/>
        <w:contextualSpacing/>
        <w:jc w:val="center"/>
        <w:rPr>
          <w:color w:val="000000" w:themeColor="text1"/>
          <w:szCs w:val="28"/>
          <w:shd w:val="clear" w:color="auto" w:fill="FFFFFF"/>
          <w:lang w:val="en-US"/>
        </w:rPr>
      </w:pPr>
      <w:r w:rsidRPr="00987589">
        <w:rPr>
          <w:noProof/>
          <w:color w:val="000000" w:themeColor="text1"/>
          <w:szCs w:val="28"/>
          <w:shd w:val="clear" w:color="auto" w:fill="FFFFFF"/>
          <w:lang w:val="en-US"/>
        </w:rPr>
        <w:lastRenderedPageBreak/>
        <w:drawing>
          <wp:inline distT="0" distB="0" distL="0" distR="0" wp14:anchorId="5B8552F6" wp14:editId="74D7EE91">
            <wp:extent cx="2978590" cy="312242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760" cy="3142520"/>
                    </a:xfrm>
                    <a:prstGeom prst="rect">
                      <a:avLst/>
                    </a:prstGeom>
                  </pic:spPr>
                </pic:pic>
              </a:graphicData>
            </a:graphic>
          </wp:inline>
        </w:drawing>
      </w:r>
    </w:p>
    <w:p w14:paraId="2225408F" w14:textId="639127B4" w:rsidR="00987589" w:rsidRPr="00BC5846"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4.4 – Окно настройки конечных элементов</w:t>
      </w:r>
    </w:p>
    <w:p w14:paraId="5F7FF632" w14:textId="77777777" w:rsidR="00987589" w:rsidRP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p>
    <w:p w14:paraId="48479A26" w14:textId="612D0A09" w:rsidR="00086C6B"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w:t>
      </w:r>
      <w:r w:rsidR="00086C6B">
        <w:rPr>
          <w:color w:val="000000" w:themeColor="text1"/>
          <w:szCs w:val="28"/>
          <w:shd w:val="clear" w:color="auto" w:fill="FFFFFF"/>
        </w:rPr>
        <w:t>Дерево блока настройки решателя показано на рисунке 4.</w:t>
      </w:r>
      <w:r w:rsidR="00BC5846">
        <w:rPr>
          <w:color w:val="000000" w:themeColor="text1"/>
          <w:szCs w:val="28"/>
          <w:shd w:val="clear" w:color="auto" w:fill="FFFFFF"/>
        </w:rPr>
        <w:t>5</w:t>
      </w:r>
      <w:r w:rsidR="00086C6B" w:rsidRPr="00086C6B">
        <w:rPr>
          <w:color w:val="000000" w:themeColor="text1"/>
          <w:szCs w:val="28"/>
          <w:shd w:val="clear" w:color="auto" w:fill="FFFFFF"/>
        </w:rPr>
        <w:t>:</w:t>
      </w:r>
    </w:p>
    <w:p w14:paraId="3206D04A" w14:textId="349229D0" w:rsidR="00086C6B" w:rsidRDefault="00C536E1" w:rsidP="00086C6B">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drawing>
          <wp:inline distT="0" distB="0" distL="0" distR="0" wp14:anchorId="6FECAC58" wp14:editId="2C74FCA8">
            <wp:extent cx="3331596" cy="330451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833" cy="3305742"/>
                    </a:xfrm>
                    <a:prstGeom prst="rect">
                      <a:avLst/>
                    </a:prstGeom>
                    <a:noFill/>
                    <a:ln>
                      <a:noFill/>
                    </a:ln>
                  </pic:spPr>
                </pic:pic>
              </a:graphicData>
            </a:graphic>
          </wp:inline>
        </w:drawing>
      </w:r>
    </w:p>
    <w:p w14:paraId="7FA9B4AA" w14:textId="30F1E374" w:rsidR="00987589" w:rsidRPr="00987589" w:rsidRDefault="00987589" w:rsidP="00086C6B">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4.5 – Дерево блока настройки решателя</w:t>
      </w:r>
    </w:p>
    <w:p w14:paraId="55D3A5CF" w14:textId="16451423" w:rsidR="000F1F88" w:rsidRPr="00E15960" w:rsidRDefault="000C51D2" w:rsidP="007A1BB0">
      <w:pPr>
        <w:pStyle w:val="aa"/>
        <w:spacing w:before="240" w:beforeAutospacing="0" w:after="240" w:afterAutospacing="0"/>
        <w:ind w:firstLine="709"/>
        <w:contextualSpacing/>
        <w:rPr>
          <w:color w:val="000000" w:themeColor="text1"/>
          <w:szCs w:val="28"/>
        </w:rPr>
      </w:pPr>
      <w:r>
        <w:rPr>
          <w:color w:val="000000" w:themeColor="text1"/>
          <w:szCs w:val="28"/>
          <w:shd w:val="clear" w:color="auto" w:fill="FFFFFF"/>
        </w:rPr>
        <w:lastRenderedPageBreak/>
        <w:t>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6</w:t>
      </w:r>
      <w:r w:rsidR="00E15960">
        <w:rPr>
          <w:color w:val="000000" w:themeColor="text1"/>
          <w:szCs w:val="28"/>
          <w:shd w:val="clear" w:color="auto" w:fill="FFFFFF"/>
        </w:rPr>
        <w:t xml:space="preserve"> и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7</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06C73676" w:rsidR="008E57B9" w:rsidRDefault="000F1F88"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6</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88F2F47" w:rsidR="008E57B9" w:rsidRPr="00D8461C" w:rsidRDefault="008E57B9"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34930330"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BC5846">
        <w:rPr>
          <w:color w:val="000000" w:themeColor="text1"/>
          <w:szCs w:val="28"/>
          <w:shd w:val="clear" w:color="auto" w:fill="FFFFFF"/>
        </w:rPr>
        <w:t>6</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2C587314" w:rsidR="00D768CD" w:rsidRDefault="00D768CD" w:rsidP="00D768CD">
      <w:pPr>
        <w:rPr>
          <w:color w:val="000000" w:themeColor="text1"/>
          <w:kern w:val="36"/>
          <w:szCs w:val="28"/>
          <w:shd w:val="clear" w:color="auto" w:fill="FFFFFF"/>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58439038" w14:textId="77777777" w:rsidR="00F47D35" w:rsidRPr="00945428" w:rsidRDefault="00F47D35" w:rsidP="00D768CD">
      <w:pPr>
        <w:rPr>
          <w:szCs w:val="28"/>
        </w:rPr>
      </w:pPr>
    </w:p>
    <w:p w14:paraId="3FC7B5C0" w14:textId="0DF54DD7" w:rsidR="00BE3095" w:rsidRDefault="00AE66D9" w:rsidP="008C3DEB">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30098E6"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8F68041" w14:textId="77777777" w:rsidR="00F47D35" w:rsidRDefault="00F47D35" w:rsidP="00BE3095"/>
    <w:p w14:paraId="3F6817AD" w14:textId="5FCB30D7" w:rsidR="00AE66D9" w:rsidRDefault="00AE66D9" w:rsidP="008C3DEB">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082E21A7"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7567AF6D" w:rsidR="00A51159" w:rsidRDefault="00F2056C" w:rsidP="00D349A8">
      <w:pPr>
        <w:rPr>
          <w:color w:val="000000" w:themeColor="text1"/>
          <w:szCs w:val="28"/>
          <w:shd w:val="clear" w:color="auto" w:fill="FFFFFF"/>
        </w:rPr>
      </w:pPr>
      <w:r>
        <w:t>О</w:t>
      </w:r>
      <w:r w:rsidR="00D349A8">
        <w:t>пределено, что для достижения максимальной схожести механических свойств композита и кости необходимо создани</w:t>
      </w:r>
      <w:r w:rsidR="00945428">
        <w:t>е</w:t>
      </w:r>
      <w:r w:rsidR="00D349A8">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rsidR="00D349A8">
        <w:t xml:space="preserve">. Для автоматизации этого процесса решено использовать </w:t>
      </w:r>
      <w:r w:rsidR="009B17B6">
        <w:t>метод конечных элементов (</w:t>
      </w:r>
      <w:r w:rsidR="00D349A8">
        <w:t>МКЭ</w:t>
      </w:r>
      <w:r w:rsidR="009B17B6">
        <w:t>)</w:t>
      </w:r>
      <w:r w:rsidR="00D349A8">
        <w:t xml:space="preserve"> и программн</w:t>
      </w:r>
      <w:r w:rsidR="00D37EC0">
        <w:t>ый</w:t>
      </w:r>
      <w:r w:rsidR="00D349A8">
        <w:t xml:space="preserve"> пакета </w:t>
      </w:r>
      <w:r w:rsidR="00D349A8">
        <w:rPr>
          <w:color w:val="000000" w:themeColor="text1"/>
        </w:rPr>
        <w:t>COMSOL Multiphysics</w:t>
      </w:r>
      <w:r w:rsidR="009B17B6">
        <w:rPr>
          <w:color w:val="000000" w:themeColor="text1"/>
        </w:rPr>
        <w:t>,</w:t>
      </w:r>
      <w:r w:rsidR="00D349A8">
        <w:t xml:space="preserve"> предоставляющ</w:t>
      </w:r>
      <w:r w:rsidR="00D37EC0">
        <w:t>ий</w:t>
      </w:r>
      <w:r w:rsidR="00D349A8">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31617A03"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гидроксиапатитовой матрицы без добавления нанотрубок, а также </w:t>
      </w:r>
      <w:r w:rsidR="00F2056C">
        <w:rPr>
          <w:color w:val="000000" w:themeColor="text1"/>
          <w:szCs w:val="28"/>
          <w:shd w:val="clear" w:color="auto" w:fill="FFFFFF"/>
        </w:rPr>
        <w:t>смоделирован</w:t>
      </w:r>
      <w:r w:rsidRPr="000F1F88">
        <w:rPr>
          <w:color w:val="000000" w:themeColor="text1"/>
          <w:szCs w:val="28"/>
          <w:shd w:val="clear" w:color="auto" w:fill="FFFFFF"/>
        </w:rPr>
        <w:t xml:space="preserve"> процесс разрушения данной керамики</w:t>
      </w:r>
      <w:r w:rsidR="0019497E">
        <w:rPr>
          <w:color w:val="000000" w:themeColor="text1"/>
          <w:szCs w:val="28"/>
          <w:shd w:val="clear" w:color="auto" w:fill="FFFFFF"/>
        </w:rPr>
        <w:t xml:space="preserve">. </w:t>
      </w:r>
      <w:r w:rsidR="00F2056C">
        <w:rPr>
          <w:color w:val="000000" w:themeColor="text1"/>
          <w:szCs w:val="28"/>
          <w:shd w:val="clear" w:color="auto" w:fill="FFFFFF"/>
        </w:rPr>
        <w:t>Образец разрушался из-за</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2AEC1D6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F31571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1D48E4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249DD36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58F2B9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p>
    <w:p w14:paraId="4AFFF1DB" w14:textId="72B7522E"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59EB4B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1E31DCBB"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proofErr w:type="gramStart"/>
      <w:r w:rsidRPr="005C2DB3">
        <w:rPr>
          <w:rFonts w:ascii="Times New Roman" w:hAnsi="Times New Roman"/>
          <w:color w:val="000000"/>
          <w:sz w:val="28"/>
          <w:szCs w:val="28"/>
          <w:shd w:val="clear" w:color="auto" w:fill="FFFFFF"/>
        </w:rPr>
        <w:t>Самара :</w:t>
      </w:r>
      <w:proofErr w:type="gramEnd"/>
      <w:r w:rsidRPr="005C2DB3">
        <w:rPr>
          <w:rFonts w:ascii="Times New Roman" w:hAnsi="Times New Roman"/>
          <w:color w:val="000000"/>
          <w:sz w:val="28"/>
          <w:szCs w:val="28"/>
          <w:shd w:val="clear" w:color="auto" w:fill="FFFFFF"/>
        </w:rPr>
        <w:t xml:space="preserve"> Изд-во СГАУ, 2011. 83 с. URL: https://rucont.ru/efd/230039 (</w:t>
      </w:r>
      <w:r w:rsidR="001C7A3E">
        <w:rPr>
          <w:rFonts w:ascii="Times New Roman" w:hAnsi="Times New Roman"/>
          <w:color w:val="000000"/>
          <w:sz w:val="28"/>
          <w:szCs w:val="28"/>
          <w:shd w:val="clear" w:color="auto" w:fill="FFFFFF"/>
        </w:rPr>
        <w:t>Д</w:t>
      </w:r>
      <w:r w:rsidRPr="005C2DB3">
        <w:rPr>
          <w:rFonts w:ascii="Times New Roman" w:hAnsi="Times New Roman"/>
          <w:color w:val="000000"/>
          <w:sz w:val="28"/>
          <w:szCs w:val="28"/>
          <w:shd w:val="clear" w:color="auto" w:fill="FFFFFF"/>
        </w:rPr>
        <w:t>ата обращения: 20.06.2022)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5ECB404E"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gramStart"/>
      <w:r w:rsidRPr="005A4A1C">
        <w:rPr>
          <w:rFonts w:ascii="Times New Roman" w:hAnsi="Times New Roman"/>
          <w:color w:val="000000" w:themeColor="text1"/>
          <w:sz w:val="28"/>
          <w:szCs w:val="28"/>
          <w:shd w:val="clear" w:color="auto" w:fill="FFFFFF"/>
        </w:rPr>
        <w:t>мезомеханика :</w:t>
      </w:r>
      <w:proofErr w:type="gramEnd"/>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66EDC15"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p>
    <w:p w14:paraId="3348DBB0" w14:textId="686889A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p>
    <w:p w14:paraId="0D20C901" w14:textId="0D74A34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8A506C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p>
    <w:p w14:paraId="0E969019" w14:textId="5E013DA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(Дата обращения: 19.06.2022).</w:t>
      </w:r>
    </w:p>
    <w:p w14:paraId="4122D045" w14:textId="70A82A0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 (Дата обращения: 19.06.2022).</w:t>
      </w:r>
    </w:p>
    <w:p w14:paraId="6F9CC1F4" w14:textId="50DD2B0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(Дата обращения: 19.06.2022).</w:t>
      </w:r>
    </w:p>
    <w:p w14:paraId="6BC99424" w14:textId="0BBBCAA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p>
    <w:p w14:paraId="2F451580" w14:textId="175183B8"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Пермь,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2EE96BF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65705" w14:textId="77777777" w:rsidR="00216163" w:rsidRDefault="00216163" w:rsidP="00F14EA1">
      <w:pPr>
        <w:spacing w:line="240" w:lineRule="auto"/>
      </w:pPr>
      <w:r>
        <w:separator/>
      </w:r>
    </w:p>
  </w:endnote>
  <w:endnote w:type="continuationSeparator" w:id="0">
    <w:p w14:paraId="6C5F7F35" w14:textId="77777777" w:rsidR="00216163" w:rsidRDefault="00216163"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6E950" w14:textId="77777777" w:rsidR="00216163" w:rsidRDefault="00216163" w:rsidP="00F14EA1">
      <w:pPr>
        <w:spacing w:line="240" w:lineRule="auto"/>
      </w:pPr>
      <w:r>
        <w:separator/>
      </w:r>
    </w:p>
  </w:footnote>
  <w:footnote w:type="continuationSeparator" w:id="0">
    <w:p w14:paraId="287B398C" w14:textId="77777777" w:rsidR="00216163" w:rsidRDefault="00216163"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77C658FC"/>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57AD"/>
    <w:rsid w:val="00007F58"/>
    <w:rsid w:val="00013528"/>
    <w:rsid w:val="00015AF8"/>
    <w:rsid w:val="00020C54"/>
    <w:rsid w:val="00026C3B"/>
    <w:rsid w:val="00030539"/>
    <w:rsid w:val="00031A15"/>
    <w:rsid w:val="000328C3"/>
    <w:rsid w:val="000357BE"/>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86C6B"/>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33B2"/>
    <w:rsid w:val="000D44C2"/>
    <w:rsid w:val="000D5567"/>
    <w:rsid w:val="000D56C7"/>
    <w:rsid w:val="000E08FE"/>
    <w:rsid w:val="000E3B46"/>
    <w:rsid w:val="000E4BD2"/>
    <w:rsid w:val="000E5485"/>
    <w:rsid w:val="000E74E6"/>
    <w:rsid w:val="000E7E7B"/>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52B65"/>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479D"/>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4377"/>
    <w:rsid w:val="001C5DE6"/>
    <w:rsid w:val="001C660F"/>
    <w:rsid w:val="001C6FE2"/>
    <w:rsid w:val="001C7260"/>
    <w:rsid w:val="001C7A3E"/>
    <w:rsid w:val="001D0FE7"/>
    <w:rsid w:val="001D3146"/>
    <w:rsid w:val="001D389C"/>
    <w:rsid w:val="001D389D"/>
    <w:rsid w:val="001D57EC"/>
    <w:rsid w:val="001D710E"/>
    <w:rsid w:val="001E1826"/>
    <w:rsid w:val="001E25C5"/>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16163"/>
    <w:rsid w:val="00220CC1"/>
    <w:rsid w:val="00222C3E"/>
    <w:rsid w:val="00232E85"/>
    <w:rsid w:val="0023555F"/>
    <w:rsid w:val="0024033F"/>
    <w:rsid w:val="00241FA1"/>
    <w:rsid w:val="00247407"/>
    <w:rsid w:val="00250643"/>
    <w:rsid w:val="00250D85"/>
    <w:rsid w:val="00253E97"/>
    <w:rsid w:val="002549B8"/>
    <w:rsid w:val="00256E19"/>
    <w:rsid w:val="00257CB7"/>
    <w:rsid w:val="002600FE"/>
    <w:rsid w:val="0026188B"/>
    <w:rsid w:val="002642FE"/>
    <w:rsid w:val="0026509E"/>
    <w:rsid w:val="002710BE"/>
    <w:rsid w:val="00275BE0"/>
    <w:rsid w:val="00276214"/>
    <w:rsid w:val="00276BB4"/>
    <w:rsid w:val="00280F9F"/>
    <w:rsid w:val="00282B7C"/>
    <w:rsid w:val="00286A47"/>
    <w:rsid w:val="0029002C"/>
    <w:rsid w:val="002956B1"/>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06935"/>
    <w:rsid w:val="00311876"/>
    <w:rsid w:val="00316BC0"/>
    <w:rsid w:val="003213FE"/>
    <w:rsid w:val="003223F6"/>
    <w:rsid w:val="0032428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418"/>
    <w:rsid w:val="00446EFA"/>
    <w:rsid w:val="0045086E"/>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97654"/>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203"/>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5D5B"/>
    <w:rsid w:val="00517011"/>
    <w:rsid w:val="00517D8A"/>
    <w:rsid w:val="00520780"/>
    <w:rsid w:val="0052340A"/>
    <w:rsid w:val="005254C1"/>
    <w:rsid w:val="0052689F"/>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758"/>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061"/>
    <w:rsid w:val="00624A2A"/>
    <w:rsid w:val="00625C93"/>
    <w:rsid w:val="00630887"/>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0D90"/>
    <w:rsid w:val="006B1429"/>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07C29"/>
    <w:rsid w:val="0081000A"/>
    <w:rsid w:val="00812C81"/>
    <w:rsid w:val="00812FCC"/>
    <w:rsid w:val="00815F3F"/>
    <w:rsid w:val="008167B8"/>
    <w:rsid w:val="00821A48"/>
    <w:rsid w:val="00825D15"/>
    <w:rsid w:val="00827EF0"/>
    <w:rsid w:val="00836FC8"/>
    <w:rsid w:val="0083710F"/>
    <w:rsid w:val="00837F5D"/>
    <w:rsid w:val="00851557"/>
    <w:rsid w:val="008516FA"/>
    <w:rsid w:val="00851A84"/>
    <w:rsid w:val="00856136"/>
    <w:rsid w:val="00860204"/>
    <w:rsid w:val="00861093"/>
    <w:rsid w:val="00865803"/>
    <w:rsid w:val="00870E16"/>
    <w:rsid w:val="0087313B"/>
    <w:rsid w:val="00881D39"/>
    <w:rsid w:val="00885F8F"/>
    <w:rsid w:val="008A142F"/>
    <w:rsid w:val="008A2505"/>
    <w:rsid w:val="008A651C"/>
    <w:rsid w:val="008B0ADE"/>
    <w:rsid w:val="008B4B3C"/>
    <w:rsid w:val="008B597F"/>
    <w:rsid w:val="008B7351"/>
    <w:rsid w:val="008C3DEB"/>
    <w:rsid w:val="008C51B2"/>
    <w:rsid w:val="008C56B7"/>
    <w:rsid w:val="008C6413"/>
    <w:rsid w:val="008D23EF"/>
    <w:rsid w:val="008D26FF"/>
    <w:rsid w:val="008D3270"/>
    <w:rsid w:val="008D4175"/>
    <w:rsid w:val="008E2553"/>
    <w:rsid w:val="008E4AD0"/>
    <w:rsid w:val="008E57B9"/>
    <w:rsid w:val="008F22F7"/>
    <w:rsid w:val="008F3C9F"/>
    <w:rsid w:val="008F4E76"/>
    <w:rsid w:val="008F6F50"/>
    <w:rsid w:val="00901FA0"/>
    <w:rsid w:val="009039D6"/>
    <w:rsid w:val="009069BE"/>
    <w:rsid w:val="009101C1"/>
    <w:rsid w:val="00910965"/>
    <w:rsid w:val="0091226E"/>
    <w:rsid w:val="009135BF"/>
    <w:rsid w:val="0091683D"/>
    <w:rsid w:val="00917E5F"/>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589"/>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87117"/>
    <w:rsid w:val="00B923CF"/>
    <w:rsid w:val="00B926C2"/>
    <w:rsid w:val="00B97254"/>
    <w:rsid w:val="00BA4BD3"/>
    <w:rsid w:val="00BA5DF6"/>
    <w:rsid w:val="00BA6847"/>
    <w:rsid w:val="00BB02DA"/>
    <w:rsid w:val="00BB2E65"/>
    <w:rsid w:val="00BB38A2"/>
    <w:rsid w:val="00BB3A9E"/>
    <w:rsid w:val="00BB3F02"/>
    <w:rsid w:val="00BB6E8E"/>
    <w:rsid w:val="00BB7DFC"/>
    <w:rsid w:val="00BC5846"/>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20CD7"/>
    <w:rsid w:val="00C271DE"/>
    <w:rsid w:val="00C2754E"/>
    <w:rsid w:val="00C37A98"/>
    <w:rsid w:val="00C42AFC"/>
    <w:rsid w:val="00C42BD8"/>
    <w:rsid w:val="00C536E1"/>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5730"/>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1A0"/>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2E26"/>
    <w:rsid w:val="00D93258"/>
    <w:rsid w:val="00D93D20"/>
    <w:rsid w:val="00D94143"/>
    <w:rsid w:val="00DA029A"/>
    <w:rsid w:val="00DA3D42"/>
    <w:rsid w:val="00DA3EDE"/>
    <w:rsid w:val="00DA665E"/>
    <w:rsid w:val="00DB4FBC"/>
    <w:rsid w:val="00DB716E"/>
    <w:rsid w:val="00DB72CB"/>
    <w:rsid w:val="00DC1032"/>
    <w:rsid w:val="00DC1455"/>
    <w:rsid w:val="00DD1FA6"/>
    <w:rsid w:val="00DD39A9"/>
    <w:rsid w:val="00DD648F"/>
    <w:rsid w:val="00DD678B"/>
    <w:rsid w:val="00DE1C40"/>
    <w:rsid w:val="00DE2688"/>
    <w:rsid w:val="00DE3BC6"/>
    <w:rsid w:val="00DE486D"/>
    <w:rsid w:val="00DE6FA3"/>
    <w:rsid w:val="00DF5588"/>
    <w:rsid w:val="00DF6758"/>
    <w:rsid w:val="00DF6F9D"/>
    <w:rsid w:val="00DF77F1"/>
    <w:rsid w:val="00E06954"/>
    <w:rsid w:val="00E07F86"/>
    <w:rsid w:val="00E107F7"/>
    <w:rsid w:val="00E10E8B"/>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056C"/>
    <w:rsid w:val="00F26E75"/>
    <w:rsid w:val="00F27CBF"/>
    <w:rsid w:val="00F32230"/>
    <w:rsid w:val="00F341C6"/>
    <w:rsid w:val="00F351E2"/>
    <w:rsid w:val="00F37EEF"/>
    <w:rsid w:val="00F40D1F"/>
    <w:rsid w:val="00F40F99"/>
    <w:rsid w:val="00F410FE"/>
    <w:rsid w:val="00F4366D"/>
    <w:rsid w:val="00F46A02"/>
    <w:rsid w:val="00F47D35"/>
    <w:rsid w:val="00F507DB"/>
    <w:rsid w:val="00F57E69"/>
    <w:rsid w:val="00F613FB"/>
    <w:rsid w:val="00F64737"/>
    <w:rsid w:val="00F64A1B"/>
    <w:rsid w:val="00F72213"/>
    <w:rsid w:val="00F742EC"/>
    <w:rsid w:val="00F77498"/>
    <w:rsid w:val="00F8256D"/>
    <w:rsid w:val="00F84101"/>
    <w:rsid w:val="00F84760"/>
    <w:rsid w:val="00F86BCF"/>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8C3DEB"/>
    <w:pPr>
      <w:keepNext/>
      <w:keepLines/>
      <w:numPr>
        <w:ilvl w:val="3"/>
        <w:numId w:val="5"/>
      </w:numPr>
      <w:spacing w:after="240"/>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8C3DEB"/>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60</Pages>
  <Words>10288</Words>
  <Characters>58644</Characters>
  <Application>Microsoft Office Word</Application>
  <DocSecurity>0</DocSecurity>
  <Lines>488</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170</cp:revision>
  <cp:lastPrinted>2021-05-27T07:41:00Z</cp:lastPrinted>
  <dcterms:created xsi:type="dcterms:W3CDTF">2022-06-02T09:09:00Z</dcterms:created>
  <dcterms:modified xsi:type="dcterms:W3CDTF">2022-06-25T07:50:00Z</dcterms:modified>
</cp:coreProperties>
</file>