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5D71D" w14:textId="77777777" w:rsidR="00360CB9" w:rsidRPr="00360CB9" w:rsidRDefault="00F14EA1" w:rsidP="00360CB9">
      <w:pPr>
        <w:pStyle w:val="aff2"/>
        <w:spacing w:before="89" w:line="259" w:lineRule="auto"/>
        <w:ind w:left="421" w:right="333"/>
        <w:jc w:val="center"/>
        <w:rPr>
          <w:lang w:val="ru-RU"/>
        </w:rPr>
      </w:pPr>
      <w:r w:rsidRPr="00360CB9">
        <w:rPr>
          <w:lang w:val="ru-RU"/>
        </w:rPr>
        <w:t>Министерство</w:t>
      </w:r>
      <w:r w:rsidR="004C706C" w:rsidRPr="00360CB9">
        <w:rPr>
          <w:lang w:val="ru-RU"/>
        </w:rPr>
        <w:t xml:space="preserve"> </w:t>
      </w:r>
      <w:r w:rsidRPr="00360CB9">
        <w:rPr>
          <w:lang w:val="ru-RU"/>
        </w:rPr>
        <w:t>науки</w:t>
      </w:r>
      <w:r w:rsidR="004C706C" w:rsidRPr="00360CB9">
        <w:rPr>
          <w:lang w:val="ru-RU"/>
        </w:rPr>
        <w:t xml:space="preserve"> </w:t>
      </w:r>
      <w:r w:rsidRPr="00360CB9">
        <w:rPr>
          <w:lang w:val="ru-RU"/>
        </w:rPr>
        <w:t>и</w:t>
      </w:r>
      <w:r w:rsidR="004C706C" w:rsidRPr="00360CB9">
        <w:rPr>
          <w:lang w:val="ru-RU"/>
        </w:rPr>
        <w:t xml:space="preserve"> </w:t>
      </w:r>
      <w:r w:rsidRPr="00360CB9">
        <w:rPr>
          <w:lang w:val="ru-RU"/>
        </w:rPr>
        <w:t>высшего</w:t>
      </w:r>
      <w:r w:rsidR="004C706C" w:rsidRPr="00360CB9">
        <w:rPr>
          <w:lang w:val="ru-RU"/>
        </w:rPr>
        <w:t xml:space="preserve"> </w:t>
      </w:r>
      <w:r w:rsidRPr="00360CB9">
        <w:rPr>
          <w:lang w:val="ru-RU"/>
        </w:rPr>
        <w:t>образования</w:t>
      </w:r>
      <w:r w:rsidR="004C706C" w:rsidRPr="00360CB9">
        <w:rPr>
          <w:lang w:val="ru-RU"/>
        </w:rPr>
        <w:t xml:space="preserve"> </w:t>
      </w:r>
      <w:r w:rsidRPr="00360CB9">
        <w:rPr>
          <w:lang w:val="ru-RU"/>
        </w:rPr>
        <w:t>Российской</w:t>
      </w:r>
      <w:r w:rsidR="004C706C" w:rsidRPr="00360CB9">
        <w:rPr>
          <w:lang w:val="ru-RU"/>
        </w:rPr>
        <w:t xml:space="preserve"> </w:t>
      </w:r>
      <w:r w:rsidRPr="00360CB9">
        <w:rPr>
          <w:lang w:val="ru-RU"/>
        </w:rPr>
        <w:t>Федерации</w:t>
      </w:r>
      <w:r w:rsidR="004C706C" w:rsidRPr="00360CB9">
        <w:rPr>
          <w:lang w:val="ru-RU"/>
        </w:rPr>
        <w:t xml:space="preserve"> </w:t>
      </w:r>
      <w:r w:rsidR="00360CB9" w:rsidRPr="00360CB9">
        <w:rPr>
          <w:lang w:val="ru-RU"/>
        </w:rPr>
        <w:t>Федеральное</w:t>
      </w:r>
      <w:r w:rsidR="00360CB9" w:rsidRPr="00360CB9">
        <w:rPr>
          <w:spacing w:val="-6"/>
          <w:lang w:val="ru-RU"/>
        </w:rPr>
        <w:t xml:space="preserve"> </w:t>
      </w:r>
      <w:r w:rsidR="00360CB9" w:rsidRPr="00360CB9">
        <w:rPr>
          <w:lang w:val="ru-RU"/>
        </w:rPr>
        <w:t>государственное</w:t>
      </w:r>
      <w:r w:rsidR="00360CB9" w:rsidRPr="00360CB9">
        <w:rPr>
          <w:spacing w:val="-9"/>
          <w:lang w:val="ru-RU"/>
        </w:rPr>
        <w:t xml:space="preserve"> </w:t>
      </w:r>
      <w:r w:rsidR="00360CB9" w:rsidRPr="00360CB9">
        <w:rPr>
          <w:lang w:val="ru-RU"/>
        </w:rPr>
        <w:t>бюджетное</w:t>
      </w:r>
      <w:r w:rsidR="00360CB9" w:rsidRPr="00360CB9">
        <w:rPr>
          <w:spacing w:val="-9"/>
          <w:lang w:val="ru-RU"/>
        </w:rPr>
        <w:t xml:space="preserve"> </w:t>
      </w:r>
      <w:r w:rsidR="00360CB9" w:rsidRPr="00360CB9">
        <w:rPr>
          <w:lang w:val="ru-RU"/>
        </w:rPr>
        <w:t>образовательное</w:t>
      </w:r>
      <w:r w:rsidR="00360CB9" w:rsidRPr="00360CB9">
        <w:rPr>
          <w:spacing w:val="-6"/>
          <w:lang w:val="ru-RU"/>
        </w:rPr>
        <w:t xml:space="preserve"> </w:t>
      </w:r>
      <w:r w:rsidR="00360CB9" w:rsidRPr="00360CB9">
        <w:rPr>
          <w:lang w:val="ru-RU"/>
        </w:rPr>
        <w:t>учреждение</w:t>
      </w:r>
      <w:r w:rsidR="00360CB9" w:rsidRPr="00360CB9">
        <w:rPr>
          <w:spacing w:val="-67"/>
          <w:lang w:val="ru-RU"/>
        </w:rPr>
        <w:t xml:space="preserve"> </w:t>
      </w:r>
      <w:r w:rsidR="00360CB9" w:rsidRPr="00360CB9">
        <w:rPr>
          <w:lang w:val="ru-RU"/>
        </w:rPr>
        <w:t>высшего образования</w:t>
      </w:r>
    </w:p>
    <w:p w14:paraId="012A41D7" w14:textId="77777777" w:rsidR="00360CB9" w:rsidRPr="00360CB9" w:rsidRDefault="00360CB9" w:rsidP="00360CB9">
      <w:pPr>
        <w:pStyle w:val="aff2"/>
        <w:spacing w:before="161" w:line="256"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4D2C8176" w14:textId="77777777" w:rsidR="00360CB9" w:rsidRPr="00360CB9" w:rsidRDefault="00360CB9" w:rsidP="00360CB9">
      <w:pPr>
        <w:pStyle w:val="aff2"/>
        <w:rPr>
          <w:sz w:val="30"/>
          <w:lang w:val="ru-RU"/>
        </w:rPr>
      </w:pPr>
    </w:p>
    <w:p w14:paraId="3F6F7A17" w14:textId="77777777" w:rsidR="00360CB9" w:rsidRPr="00360CB9" w:rsidRDefault="00360CB9" w:rsidP="00360CB9">
      <w:pPr>
        <w:pStyle w:val="aff2"/>
        <w:spacing w:before="5"/>
        <w:rPr>
          <w:lang w:val="ru-RU"/>
        </w:rPr>
      </w:pPr>
    </w:p>
    <w:p w14:paraId="32AB8AB7" w14:textId="77777777" w:rsidR="00360CB9" w:rsidRPr="00360CB9" w:rsidRDefault="00360CB9" w:rsidP="00360CB9">
      <w:pPr>
        <w:pStyle w:val="aff2"/>
        <w:ind w:left="421" w:right="401"/>
        <w:jc w:val="center"/>
        <w:rPr>
          <w:lang w:val="ru-RU"/>
        </w:rPr>
      </w:pPr>
      <w:r w:rsidRPr="00360CB9">
        <w:rPr>
          <w:lang w:val="ru-RU"/>
        </w:rPr>
        <w:t>Кафедра</w:t>
      </w:r>
      <w:r w:rsidRPr="00360CB9">
        <w:rPr>
          <w:spacing w:val="-3"/>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3"/>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2"/>
          <w:lang w:val="ru-RU"/>
        </w:rPr>
        <w:t xml:space="preserve"> </w:t>
      </w:r>
      <w:r w:rsidRPr="00360CB9">
        <w:rPr>
          <w:lang w:val="ru-RU"/>
        </w:rPr>
        <w:t>(КСУП)</w:t>
      </w:r>
    </w:p>
    <w:p w14:paraId="79F55775" w14:textId="77777777" w:rsidR="00360CB9" w:rsidRPr="00360CB9" w:rsidRDefault="00360CB9" w:rsidP="00360CB9">
      <w:pPr>
        <w:pStyle w:val="aff2"/>
        <w:rPr>
          <w:sz w:val="30"/>
          <w:lang w:val="ru-RU"/>
        </w:rPr>
      </w:pPr>
    </w:p>
    <w:p w14:paraId="5429208F" w14:textId="77777777" w:rsidR="00360CB9" w:rsidRPr="00360CB9" w:rsidRDefault="00360CB9" w:rsidP="00360CB9">
      <w:pPr>
        <w:pStyle w:val="aff2"/>
        <w:spacing w:before="4"/>
        <w:rPr>
          <w:sz w:val="30"/>
          <w:lang w:val="ru-RU"/>
        </w:rPr>
      </w:pPr>
    </w:p>
    <w:p w14:paraId="48D2EDEF" w14:textId="77777777" w:rsidR="00360CB9" w:rsidRPr="00360CB9" w:rsidRDefault="00360CB9" w:rsidP="00360CB9">
      <w:pPr>
        <w:pStyle w:val="aff2"/>
        <w:ind w:left="421" w:right="404"/>
        <w:jc w:val="center"/>
        <w:rPr>
          <w:lang w:val="ru-RU"/>
        </w:rPr>
      </w:pPr>
      <w:r w:rsidRPr="00360CB9">
        <w:rPr>
          <w:lang w:val="ru-RU"/>
        </w:rPr>
        <w:t>ОТЧЕТ</w:t>
      </w:r>
    </w:p>
    <w:p w14:paraId="5EFEB773" w14:textId="1F9909EC" w:rsidR="00360CB9" w:rsidRPr="00360CB9" w:rsidRDefault="00360CB9" w:rsidP="00360CB9">
      <w:pPr>
        <w:pStyle w:val="aff2"/>
        <w:spacing w:before="26" w:line="259" w:lineRule="auto"/>
        <w:ind w:left="2739" w:right="2719"/>
        <w:jc w:val="center"/>
        <w:rPr>
          <w:lang w:val="ru-RU"/>
        </w:rPr>
      </w:pPr>
      <w:r w:rsidRPr="00360CB9">
        <w:rPr>
          <w:lang w:val="ru-RU"/>
        </w:rPr>
        <w:t xml:space="preserve">о научно-исследовательской </w:t>
      </w:r>
      <w:proofErr w:type="gramStart"/>
      <w:r w:rsidRPr="00360CB9">
        <w:rPr>
          <w:lang w:val="ru-RU"/>
        </w:rPr>
        <w:t>работе</w:t>
      </w:r>
      <w:r>
        <w:rPr>
          <w:lang w:val="ru-RU"/>
        </w:rPr>
        <w:t xml:space="preserve"> </w:t>
      </w:r>
      <w:r w:rsidRPr="00360CB9">
        <w:rPr>
          <w:spacing w:val="-67"/>
          <w:lang w:val="ru-RU"/>
        </w:rPr>
        <w:t xml:space="preserve"> </w:t>
      </w:r>
      <w:r w:rsidRPr="00360CB9">
        <w:rPr>
          <w:lang w:val="ru-RU"/>
        </w:rPr>
        <w:t>на</w:t>
      </w:r>
      <w:proofErr w:type="gramEnd"/>
      <w:r w:rsidRPr="00360CB9">
        <w:rPr>
          <w:spacing w:val="-1"/>
          <w:lang w:val="ru-RU"/>
        </w:rPr>
        <w:t xml:space="preserve"> </w:t>
      </w:r>
      <w:r w:rsidRPr="00360CB9">
        <w:rPr>
          <w:lang w:val="ru-RU"/>
        </w:rPr>
        <w:t>тему:</w:t>
      </w:r>
    </w:p>
    <w:p w14:paraId="1951432D" w14:textId="22CAD309" w:rsidR="00360CB9" w:rsidRPr="00360CB9" w:rsidRDefault="00360CB9" w:rsidP="00360CB9">
      <w:pPr>
        <w:pStyle w:val="aff2"/>
        <w:spacing w:before="1"/>
        <w:ind w:left="421" w:right="401"/>
        <w:jc w:val="center"/>
        <w:rPr>
          <w:lang w:val="ru-RU"/>
        </w:rPr>
      </w:pPr>
      <w:r w:rsidRPr="00360CB9">
        <w:rPr>
          <w:color w:val="000000" w:themeColor="text1"/>
          <w:shd w:val="clear" w:color="auto" w:fill="FFFFFF"/>
          <w:lang w:val="ru-RU"/>
        </w:rPr>
        <w:t>Моделирование структуры керамических биокомпозитных материалов</w:t>
      </w:r>
      <w:r w:rsidRPr="00360CB9">
        <w:rPr>
          <w:color w:val="000000" w:themeColor="text1"/>
          <w:lang w:val="ru-RU"/>
        </w:rPr>
        <w:t xml:space="preserve"> </w:t>
      </w:r>
      <w:r w:rsidRPr="00360CB9">
        <w:rPr>
          <w:lang w:val="ru-RU"/>
        </w:rPr>
        <w:t>(промежуточный)</w:t>
      </w:r>
    </w:p>
    <w:p w14:paraId="5D8ACD05" w14:textId="77777777" w:rsidR="00360CB9" w:rsidRPr="00360CB9" w:rsidRDefault="00360CB9" w:rsidP="00360CB9">
      <w:pPr>
        <w:pStyle w:val="aff2"/>
        <w:rPr>
          <w:sz w:val="30"/>
          <w:lang w:val="ru-RU"/>
        </w:rPr>
      </w:pPr>
    </w:p>
    <w:p w14:paraId="30E81115" w14:textId="77777777" w:rsidR="00360CB9" w:rsidRPr="00360CB9" w:rsidRDefault="00360CB9" w:rsidP="00360CB9">
      <w:pPr>
        <w:pStyle w:val="aff2"/>
        <w:spacing w:before="1"/>
        <w:rPr>
          <w:sz w:val="30"/>
          <w:lang w:val="ru-RU"/>
        </w:rPr>
      </w:pPr>
    </w:p>
    <w:p w14:paraId="51E42B6B" w14:textId="2E32238F" w:rsidR="00360CB9" w:rsidRPr="00360CB9" w:rsidRDefault="00360CB9" w:rsidP="00360CB9">
      <w:pPr>
        <w:pStyle w:val="aff2"/>
        <w:tabs>
          <w:tab w:val="left" w:pos="4736"/>
        </w:tabs>
        <w:rPr>
          <w:lang w:val="ru-RU"/>
        </w:rPr>
      </w:pPr>
      <w:proofErr w:type="gramStart"/>
      <w:r w:rsidRPr="00360CB9">
        <w:rPr>
          <w:lang w:val="ru-RU"/>
        </w:rPr>
        <w:t>Выполнил:</w:t>
      </w:r>
      <w:r w:rsidRPr="00360CB9">
        <w:rPr>
          <w:lang w:val="ru-RU"/>
        </w:rPr>
        <w:tab/>
      </w:r>
      <w:proofErr w:type="gramEnd"/>
      <w:r w:rsidRPr="00360CB9">
        <w:rPr>
          <w:lang w:val="ru-RU"/>
        </w:rPr>
        <w:t>Студент</w:t>
      </w:r>
      <w:r w:rsidRPr="00360CB9">
        <w:rPr>
          <w:spacing w:val="-1"/>
          <w:lang w:val="ru-RU"/>
        </w:rPr>
        <w:t xml:space="preserve"> </w:t>
      </w:r>
      <w:r w:rsidRPr="00360CB9">
        <w:rPr>
          <w:lang w:val="ru-RU"/>
        </w:rPr>
        <w:t>гр.</w:t>
      </w:r>
      <w:r w:rsidRPr="00360CB9">
        <w:rPr>
          <w:spacing w:val="-1"/>
          <w:lang w:val="ru-RU"/>
        </w:rPr>
        <w:t xml:space="preserve"> </w:t>
      </w:r>
      <w:r w:rsidRPr="00360CB9">
        <w:rPr>
          <w:lang w:val="ru-RU"/>
        </w:rPr>
        <w:t>58</w:t>
      </w:r>
      <w:r>
        <w:rPr>
          <w:lang w:val="ru-RU"/>
        </w:rPr>
        <w:t>8</w:t>
      </w:r>
      <w:r w:rsidRPr="00360CB9">
        <w:rPr>
          <w:lang w:val="ru-RU"/>
        </w:rPr>
        <w:t>-</w:t>
      </w:r>
      <w:r>
        <w:rPr>
          <w:lang w:val="ru-RU"/>
        </w:rPr>
        <w:t>3</w:t>
      </w:r>
    </w:p>
    <w:p w14:paraId="39628B14" w14:textId="6D343CEE" w:rsidR="00360CB9" w:rsidRPr="00360CB9" w:rsidRDefault="00360CB9" w:rsidP="00360CB9">
      <w:pPr>
        <w:pStyle w:val="aff2"/>
        <w:tabs>
          <w:tab w:val="left" w:pos="5782"/>
        </w:tabs>
        <w:spacing w:before="50"/>
        <w:ind w:left="4737"/>
        <w:rPr>
          <w:lang w:val="ru-RU"/>
        </w:rPr>
      </w:pPr>
      <w:r w:rsidRPr="00360CB9">
        <w:rPr>
          <w:u w:val="single"/>
          <w:lang w:val="ru-RU"/>
        </w:rPr>
        <w:t xml:space="preserve"> </w:t>
      </w:r>
      <w:r w:rsidRPr="00360CB9">
        <w:rPr>
          <w:u w:val="single"/>
          <w:lang w:val="ru-RU"/>
        </w:rPr>
        <w:tab/>
      </w:r>
      <w:r>
        <w:rPr>
          <w:lang w:val="ru-RU"/>
        </w:rPr>
        <w:t>Белоус</w:t>
      </w:r>
      <w:r w:rsidRPr="00360CB9">
        <w:rPr>
          <w:spacing w:val="-6"/>
          <w:lang w:val="ru-RU"/>
        </w:rPr>
        <w:t xml:space="preserve"> </w:t>
      </w:r>
      <w:r>
        <w:rPr>
          <w:lang w:val="ru-RU"/>
        </w:rPr>
        <w:t>Г</w:t>
      </w:r>
      <w:r w:rsidRPr="00360CB9">
        <w:rPr>
          <w:lang w:val="ru-RU"/>
        </w:rPr>
        <w:t>.</w:t>
      </w:r>
      <w:r>
        <w:rPr>
          <w:lang w:val="ru-RU"/>
        </w:rPr>
        <w:t>В</w:t>
      </w:r>
      <w:r w:rsidRPr="00360CB9">
        <w:rPr>
          <w:lang w:val="ru-RU"/>
        </w:rPr>
        <w:t>.</w:t>
      </w:r>
    </w:p>
    <w:p w14:paraId="147E44A0" w14:textId="727A4745"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spacing w:val="1"/>
          <w:lang w:val="ru-RU"/>
        </w:rPr>
        <w:t xml:space="preserve"> </w:t>
      </w:r>
      <w:r w:rsidRPr="00360CB9">
        <w:rPr>
          <w:lang w:val="ru-RU"/>
        </w:rPr>
        <w:t>г.</w:t>
      </w:r>
    </w:p>
    <w:p w14:paraId="4B1B771B" w14:textId="77777777" w:rsidR="00360CB9" w:rsidRPr="00360CB9" w:rsidRDefault="00360CB9" w:rsidP="00360CB9">
      <w:pPr>
        <w:pStyle w:val="aff2"/>
        <w:rPr>
          <w:sz w:val="30"/>
          <w:lang w:val="ru-RU"/>
        </w:rPr>
      </w:pPr>
    </w:p>
    <w:p w14:paraId="77B51D7F" w14:textId="77777777" w:rsidR="00360CB9" w:rsidRPr="00360CB9" w:rsidRDefault="00360CB9" w:rsidP="00360CB9">
      <w:pPr>
        <w:pStyle w:val="aff2"/>
        <w:spacing w:before="2"/>
        <w:rPr>
          <w:sz w:val="34"/>
          <w:lang w:val="ru-RU"/>
        </w:rPr>
      </w:pPr>
    </w:p>
    <w:p w14:paraId="7A399768" w14:textId="731E2ED6" w:rsidR="00360CB9" w:rsidRPr="00360CB9" w:rsidRDefault="00360CB9" w:rsidP="00360CB9">
      <w:pPr>
        <w:pStyle w:val="aff2"/>
        <w:tabs>
          <w:tab w:val="left" w:pos="4736"/>
        </w:tabs>
        <w:spacing w:before="1"/>
        <w:ind w:left="2124" w:hanging="2124"/>
        <w:rPr>
          <w:lang w:val="ru-RU"/>
        </w:rPr>
      </w:pPr>
      <w:r w:rsidRPr="00360CB9">
        <w:rPr>
          <w:lang w:val="ru-RU"/>
        </w:rPr>
        <w:t>Руководитель</w:t>
      </w:r>
      <w:r w:rsidRPr="00360CB9">
        <w:rPr>
          <w:spacing w:val="-3"/>
          <w:lang w:val="ru-RU"/>
        </w:rPr>
        <w:t xml:space="preserve"> </w:t>
      </w:r>
      <w:proofErr w:type="gramStart"/>
      <w:r w:rsidRPr="00360CB9">
        <w:rPr>
          <w:lang w:val="ru-RU"/>
        </w:rPr>
        <w:t>НИР:</w:t>
      </w:r>
      <w:r w:rsidRPr="00360CB9">
        <w:rPr>
          <w:lang w:val="ru-RU"/>
        </w:rPr>
        <w:tab/>
      </w:r>
      <w:proofErr w:type="gramEnd"/>
      <w:r w:rsidRPr="00360CB9">
        <w:rPr>
          <w:color w:val="000000" w:themeColor="text1"/>
          <w:shd w:val="clear" w:color="auto" w:fill="FFFFFF"/>
          <w:lang w:val="ru-RU"/>
        </w:rPr>
        <w:t>З</w:t>
      </w:r>
      <w:r w:rsidRPr="00360CB9">
        <w:rPr>
          <w:color w:val="000000" w:themeColor="text1"/>
          <w:shd w:val="clear" w:color="auto" w:fill="FFFFFF"/>
          <w:lang w:val="ru-RU"/>
        </w:rPr>
        <w:t xml:space="preserve">ав. лабораторией </w:t>
      </w:r>
      <w:proofErr w:type="spellStart"/>
      <w:r w:rsidRPr="00360CB9">
        <w:rPr>
          <w:color w:val="000000" w:themeColor="text1"/>
          <w:shd w:val="clear" w:color="auto" w:fill="FFFFFF"/>
          <w:lang w:val="ru-RU"/>
        </w:rPr>
        <w:t>МИиФ</w:t>
      </w:r>
      <w:proofErr w:type="spellEnd"/>
      <w:r w:rsidRPr="00360CB9">
        <w:rPr>
          <w:color w:val="000000" w:themeColor="text1"/>
          <w:shd w:val="clear" w:color="auto" w:fill="FFFFFF"/>
          <w:lang w:val="ru-RU"/>
        </w:rPr>
        <w:t xml:space="preserve"> ИФПМ СО </w:t>
      </w:r>
      <w:r w:rsidRPr="00360CB9">
        <w:rPr>
          <w:lang w:val="ru-RU"/>
        </w:rPr>
        <w:tab/>
      </w:r>
      <w:r w:rsidRPr="00360CB9">
        <w:rPr>
          <w:color w:val="000000" w:themeColor="text1"/>
          <w:shd w:val="clear" w:color="auto" w:fill="FFFFFF"/>
          <w:lang w:val="ru-RU"/>
        </w:rPr>
        <w:t>РАН</w:t>
      </w:r>
      <w:r>
        <w:rPr>
          <w:color w:val="000000" w:themeColor="text1"/>
          <w:shd w:val="clear" w:color="auto" w:fill="FFFFFF"/>
          <w:lang w:val="ru-RU"/>
        </w:rPr>
        <w:t>, к.ф.</w:t>
      </w:r>
      <w:r w:rsidR="0056395E">
        <w:rPr>
          <w:color w:val="000000" w:themeColor="text1"/>
          <w:shd w:val="clear" w:color="auto" w:fill="FFFFFF"/>
          <w:lang w:val="ru-RU"/>
        </w:rPr>
        <w:t>-</w:t>
      </w:r>
      <w:r>
        <w:rPr>
          <w:color w:val="000000" w:themeColor="text1"/>
          <w:shd w:val="clear" w:color="auto" w:fill="FFFFFF"/>
          <w:lang w:val="ru-RU"/>
        </w:rPr>
        <w:t>м.н</w:t>
      </w:r>
      <w:r w:rsidR="0056395E">
        <w:rPr>
          <w:color w:val="000000" w:themeColor="text1"/>
          <w:shd w:val="clear" w:color="auto" w:fill="FFFFFF"/>
          <w:lang w:val="ru-RU"/>
        </w:rPr>
        <w:t>.</w:t>
      </w:r>
    </w:p>
    <w:p w14:paraId="0E725DCE" w14:textId="6304036D" w:rsidR="00360CB9" w:rsidRPr="00360CB9" w:rsidRDefault="00360CB9" w:rsidP="00360CB9">
      <w:pPr>
        <w:pStyle w:val="aff2"/>
        <w:tabs>
          <w:tab w:val="left" w:pos="5782"/>
          <w:tab w:val="left" w:pos="6066"/>
          <w:tab w:val="left" w:pos="7672"/>
        </w:tabs>
        <w:spacing w:before="47"/>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proofErr w:type="spellStart"/>
      <w:r w:rsidR="0056395E">
        <w:rPr>
          <w:lang w:val="ru-RU"/>
        </w:rPr>
        <w:t>Пономарёв</w:t>
      </w:r>
      <w:proofErr w:type="spellEnd"/>
      <w:r w:rsidRPr="00360CB9">
        <w:rPr>
          <w:spacing w:val="-4"/>
          <w:lang w:val="ru-RU"/>
        </w:rPr>
        <w:t xml:space="preserve"> </w:t>
      </w:r>
      <w:r w:rsidRPr="00360CB9">
        <w:rPr>
          <w:lang w:val="ru-RU"/>
        </w:rPr>
        <w:t>А.</w:t>
      </w:r>
      <w:r w:rsidR="0056395E">
        <w:rPr>
          <w:lang w:val="ru-RU"/>
        </w:rPr>
        <w:t>Н</w:t>
      </w:r>
      <w:r w:rsidRPr="00360CB9">
        <w:rPr>
          <w:lang w:val="ru-RU"/>
        </w:rPr>
        <w:t>.</w:t>
      </w:r>
    </w:p>
    <w:p w14:paraId="54856666" w14:textId="07E345AE"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spacing w:val="1"/>
          <w:lang w:val="ru-RU"/>
        </w:rPr>
        <w:t xml:space="preserve"> </w:t>
      </w:r>
      <w:r w:rsidRPr="00360CB9">
        <w:rPr>
          <w:lang w:val="ru-RU"/>
        </w:rPr>
        <w:t>г.</w:t>
      </w:r>
    </w:p>
    <w:p w14:paraId="1CB64A99" w14:textId="77777777" w:rsidR="00360CB9" w:rsidRPr="00360CB9" w:rsidRDefault="00360CB9" w:rsidP="00360CB9">
      <w:pPr>
        <w:pStyle w:val="aff2"/>
        <w:rPr>
          <w:sz w:val="30"/>
          <w:lang w:val="ru-RU"/>
        </w:rPr>
      </w:pPr>
    </w:p>
    <w:p w14:paraId="18588682" w14:textId="77777777" w:rsidR="00360CB9" w:rsidRPr="00360CB9" w:rsidRDefault="00360CB9" w:rsidP="00360CB9">
      <w:pPr>
        <w:pStyle w:val="aff2"/>
        <w:spacing w:before="3"/>
        <w:rPr>
          <w:sz w:val="34"/>
          <w:lang w:val="ru-RU"/>
        </w:rPr>
      </w:pPr>
    </w:p>
    <w:p w14:paraId="172CE22D" w14:textId="77777777" w:rsidR="00360CB9" w:rsidRPr="00360CB9" w:rsidRDefault="00360CB9" w:rsidP="00360CB9">
      <w:pPr>
        <w:pStyle w:val="aff2"/>
        <w:tabs>
          <w:tab w:val="left" w:pos="4736"/>
        </w:tabs>
        <w:rPr>
          <w:lang w:val="ru-RU"/>
        </w:rPr>
      </w:pPr>
      <w:proofErr w:type="gramStart"/>
      <w:r w:rsidRPr="00360CB9">
        <w:rPr>
          <w:lang w:val="ru-RU"/>
        </w:rPr>
        <w:t>Проверил:</w:t>
      </w:r>
      <w:r w:rsidRPr="00360CB9">
        <w:rPr>
          <w:lang w:val="ru-RU"/>
        </w:rPr>
        <w:tab/>
      </w:r>
      <w:proofErr w:type="gramEnd"/>
      <w:r w:rsidRPr="00360CB9">
        <w:rPr>
          <w:lang w:val="ru-RU"/>
        </w:rPr>
        <w:t>Доцент</w:t>
      </w:r>
      <w:r w:rsidRPr="00360CB9">
        <w:rPr>
          <w:spacing w:val="-4"/>
          <w:lang w:val="ru-RU"/>
        </w:rPr>
        <w:t xml:space="preserve"> </w:t>
      </w:r>
      <w:r w:rsidRPr="00360CB9">
        <w:rPr>
          <w:lang w:val="ru-RU"/>
        </w:rPr>
        <w:t>каф.</w:t>
      </w:r>
      <w:r w:rsidRPr="00360CB9">
        <w:rPr>
          <w:spacing w:val="-1"/>
          <w:lang w:val="ru-RU"/>
        </w:rPr>
        <w:t xml:space="preserve"> </w:t>
      </w:r>
      <w:r w:rsidRPr="00360CB9">
        <w:rPr>
          <w:lang w:val="ru-RU"/>
        </w:rPr>
        <w:t>КСУП,</w:t>
      </w:r>
      <w:r w:rsidRPr="00360CB9">
        <w:rPr>
          <w:spacing w:val="-3"/>
          <w:lang w:val="ru-RU"/>
        </w:rPr>
        <w:t xml:space="preserve"> </w:t>
      </w:r>
      <w:r w:rsidRPr="00360CB9">
        <w:rPr>
          <w:lang w:val="ru-RU"/>
        </w:rPr>
        <w:t>к.т.н.</w:t>
      </w:r>
    </w:p>
    <w:p w14:paraId="2FED8D9F" w14:textId="77777777" w:rsidR="00360CB9" w:rsidRPr="00360CB9" w:rsidRDefault="00360CB9" w:rsidP="00360CB9">
      <w:pPr>
        <w:pStyle w:val="aff2"/>
        <w:tabs>
          <w:tab w:val="left" w:pos="5923"/>
          <w:tab w:val="left" w:pos="6207"/>
          <w:tab w:val="left" w:pos="7672"/>
        </w:tabs>
        <w:spacing w:before="50"/>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Pr="00360CB9">
        <w:rPr>
          <w:lang w:val="ru-RU"/>
        </w:rPr>
        <w:t>Черкашин</w:t>
      </w:r>
      <w:r w:rsidRPr="00360CB9">
        <w:rPr>
          <w:spacing w:val="-3"/>
          <w:lang w:val="ru-RU"/>
        </w:rPr>
        <w:t xml:space="preserve"> </w:t>
      </w:r>
      <w:r w:rsidRPr="00360CB9">
        <w:rPr>
          <w:lang w:val="ru-RU"/>
        </w:rPr>
        <w:t>М.В.</w:t>
      </w:r>
    </w:p>
    <w:p w14:paraId="475EEC38" w14:textId="31705C30" w:rsidR="00360CB9" w:rsidRPr="00360CB9" w:rsidRDefault="00360CB9" w:rsidP="00360CB9">
      <w:pPr>
        <w:pStyle w:val="aff2"/>
        <w:tabs>
          <w:tab w:val="left" w:pos="5576"/>
          <w:tab w:val="left" w:pos="7254"/>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lang w:val="ru-RU"/>
        </w:rPr>
        <w:t xml:space="preserve"> г.</w:t>
      </w:r>
    </w:p>
    <w:p w14:paraId="2FC329C3" w14:textId="50A677FC" w:rsidR="000F2988" w:rsidRPr="006B3860" w:rsidRDefault="000F2988" w:rsidP="00360CB9">
      <w:pPr>
        <w:ind w:firstLine="0"/>
        <w:jc w:val="center"/>
      </w:pPr>
    </w:p>
    <w:p w14:paraId="6D25DD60" w14:textId="77777777" w:rsidR="00F14EA1" w:rsidRDefault="00F14EA1" w:rsidP="00F14EA1">
      <w:pPr>
        <w:spacing w:after="160" w:line="259" w:lineRule="auto"/>
        <w:ind w:firstLine="0"/>
        <w:jc w:val="left"/>
      </w:pPr>
      <w:r>
        <w:br w:type="page"/>
      </w:r>
    </w:p>
    <w:p w14:paraId="39F6F578" w14:textId="77777777" w:rsidR="00360CB9" w:rsidRPr="00360CB9" w:rsidRDefault="00360CB9" w:rsidP="00360CB9">
      <w:pPr>
        <w:pStyle w:val="aff2"/>
        <w:spacing w:before="79"/>
        <w:ind w:left="421" w:right="401"/>
        <w:jc w:val="center"/>
        <w:rPr>
          <w:lang w:val="ru-RU"/>
        </w:rPr>
      </w:pPr>
      <w:r w:rsidRPr="00360CB9">
        <w:rPr>
          <w:lang w:val="ru-RU"/>
        </w:rPr>
        <w:lastRenderedPageBreak/>
        <w:t>Министерство</w:t>
      </w:r>
      <w:r w:rsidRPr="00360CB9">
        <w:rPr>
          <w:spacing w:val="-1"/>
          <w:lang w:val="ru-RU"/>
        </w:rPr>
        <w:t xml:space="preserve"> </w:t>
      </w:r>
      <w:r w:rsidRPr="00360CB9">
        <w:rPr>
          <w:lang w:val="ru-RU"/>
        </w:rPr>
        <w:t>наук</w:t>
      </w:r>
      <w:r w:rsidRPr="00360CB9">
        <w:rPr>
          <w:spacing w:val="-5"/>
          <w:lang w:val="ru-RU"/>
        </w:rPr>
        <w:t xml:space="preserve"> </w:t>
      </w:r>
      <w:r w:rsidRPr="00360CB9">
        <w:rPr>
          <w:lang w:val="ru-RU"/>
        </w:rPr>
        <w:t>и</w:t>
      </w:r>
      <w:r w:rsidRPr="00360CB9">
        <w:rPr>
          <w:spacing w:val="-2"/>
          <w:lang w:val="ru-RU"/>
        </w:rPr>
        <w:t xml:space="preserve"> </w:t>
      </w:r>
      <w:r w:rsidRPr="00360CB9">
        <w:rPr>
          <w:lang w:val="ru-RU"/>
        </w:rPr>
        <w:t>высшего</w:t>
      </w:r>
      <w:r w:rsidRPr="00360CB9">
        <w:rPr>
          <w:spacing w:val="-5"/>
          <w:lang w:val="ru-RU"/>
        </w:rPr>
        <w:t xml:space="preserve"> </w:t>
      </w:r>
      <w:r w:rsidRPr="00360CB9">
        <w:rPr>
          <w:lang w:val="ru-RU"/>
        </w:rPr>
        <w:t>образования</w:t>
      </w:r>
      <w:r w:rsidRPr="00360CB9">
        <w:rPr>
          <w:spacing w:val="2"/>
          <w:lang w:val="ru-RU"/>
        </w:rPr>
        <w:t xml:space="preserve"> </w:t>
      </w:r>
      <w:r w:rsidRPr="00360CB9">
        <w:rPr>
          <w:lang w:val="ru-RU"/>
        </w:rPr>
        <w:t>РФ</w:t>
      </w:r>
    </w:p>
    <w:p w14:paraId="5233DA2E" w14:textId="77777777" w:rsidR="00360CB9" w:rsidRPr="00360CB9" w:rsidRDefault="00360CB9" w:rsidP="00360CB9">
      <w:pPr>
        <w:pStyle w:val="aff2"/>
        <w:spacing w:before="26" w:line="259" w:lineRule="auto"/>
        <w:ind w:left="421" w:right="405"/>
        <w:jc w:val="center"/>
        <w:rPr>
          <w:lang w:val="ru-RU"/>
        </w:rPr>
      </w:pPr>
      <w:r w:rsidRPr="00360CB9">
        <w:rPr>
          <w:lang w:val="ru-RU"/>
        </w:rPr>
        <w:t>Федеральное</w:t>
      </w:r>
      <w:r w:rsidRPr="00360CB9">
        <w:rPr>
          <w:spacing w:val="-6"/>
          <w:lang w:val="ru-RU"/>
        </w:rPr>
        <w:t xml:space="preserve"> </w:t>
      </w:r>
      <w:r w:rsidRPr="00360CB9">
        <w:rPr>
          <w:lang w:val="ru-RU"/>
        </w:rPr>
        <w:t>государственное</w:t>
      </w:r>
      <w:r w:rsidRPr="00360CB9">
        <w:rPr>
          <w:spacing w:val="-6"/>
          <w:lang w:val="ru-RU"/>
        </w:rPr>
        <w:t xml:space="preserve"> </w:t>
      </w:r>
      <w:r w:rsidRPr="00360CB9">
        <w:rPr>
          <w:lang w:val="ru-RU"/>
        </w:rPr>
        <w:t>бюджетное</w:t>
      </w:r>
      <w:r w:rsidRPr="00360CB9">
        <w:rPr>
          <w:spacing w:val="-5"/>
          <w:lang w:val="ru-RU"/>
        </w:rPr>
        <w:t xml:space="preserve"> </w:t>
      </w:r>
      <w:r w:rsidRPr="00360CB9">
        <w:rPr>
          <w:lang w:val="ru-RU"/>
        </w:rPr>
        <w:t>образовательное</w:t>
      </w:r>
      <w:r w:rsidRPr="00360CB9">
        <w:rPr>
          <w:spacing w:val="-8"/>
          <w:lang w:val="ru-RU"/>
        </w:rPr>
        <w:t xml:space="preserve"> </w:t>
      </w:r>
      <w:r w:rsidRPr="00360CB9">
        <w:rPr>
          <w:lang w:val="ru-RU"/>
        </w:rPr>
        <w:t>учреждение</w:t>
      </w:r>
      <w:r w:rsidRPr="00360CB9">
        <w:rPr>
          <w:spacing w:val="-67"/>
          <w:lang w:val="ru-RU"/>
        </w:rPr>
        <w:t xml:space="preserve"> </w:t>
      </w:r>
      <w:r w:rsidRPr="00360CB9">
        <w:rPr>
          <w:lang w:val="ru-RU"/>
        </w:rPr>
        <w:t>высшего образования</w:t>
      </w:r>
    </w:p>
    <w:p w14:paraId="2A460289" w14:textId="77777777" w:rsidR="00360CB9" w:rsidRPr="00360CB9" w:rsidRDefault="00360CB9" w:rsidP="00360CB9">
      <w:pPr>
        <w:pStyle w:val="aff2"/>
        <w:spacing w:line="259"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5ADC03DB" w14:textId="77777777" w:rsidR="00360CB9" w:rsidRPr="00360CB9" w:rsidRDefault="00360CB9" w:rsidP="00360CB9">
      <w:pPr>
        <w:pStyle w:val="aff2"/>
        <w:spacing w:before="1"/>
        <w:rPr>
          <w:sz w:val="30"/>
          <w:lang w:val="ru-RU"/>
        </w:rPr>
      </w:pPr>
    </w:p>
    <w:p w14:paraId="458CCA57" w14:textId="77777777" w:rsidR="00360CB9" w:rsidRPr="00360CB9" w:rsidRDefault="00360CB9" w:rsidP="00360CB9">
      <w:pPr>
        <w:pStyle w:val="aff2"/>
        <w:spacing w:before="1"/>
        <w:ind w:left="5445"/>
        <w:rPr>
          <w:lang w:val="ru-RU"/>
        </w:rPr>
      </w:pPr>
      <w:r w:rsidRPr="00360CB9">
        <w:rPr>
          <w:lang w:val="ru-RU"/>
        </w:rPr>
        <w:t>«Утверждаю»</w:t>
      </w:r>
    </w:p>
    <w:p w14:paraId="453B4705" w14:textId="77777777" w:rsidR="00360CB9" w:rsidRPr="00360CB9" w:rsidRDefault="00360CB9" w:rsidP="00360CB9">
      <w:pPr>
        <w:pStyle w:val="aff2"/>
        <w:spacing w:before="23"/>
        <w:ind w:left="5445"/>
        <w:rPr>
          <w:lang w:val="ru-RU"/>
        </w:rPr>
      </w:pPr>
      <w:r w:rsidRPr="00360CB9">
        <w:rPr>
          <w:lang w:val="ru-RU"/>
        </w:rPr>
        <w:t>Зав.</w:t>
      </w:r>
      <w:r w:rsidRPr="00360CB9">
        <w:rPr>
          <w:spacing w:val="-1"/>
          <w:lang w:val="ru-RU"/>
        </w:rPr>
        <w:t xml:space="preserve"> </w:t>
      </w:r>
      <w:r w:rsidRPr="00360CB9">
        <w:rPr>
          <w:lang w:val="ru-RU"/>
        </w:rPr>
        <w:t>каф. КСУП</w:t>
      </w:r>
    </w:p>
    <w:p w14:paraId="0E205560" w14:textId="77777777" w:rsidR="00360CB9" w:rsidRPr="00360CB9" w:rsidRDefault="00360CB9" w:rsidP="00360CB9">
      <w:pPr>
        <w:pStyle w:val="aff2"/>
        <w:spacing w:before="26"/>
        <w:ind w:left="5445"/>
        <w:rPr>
          <w:lang w:val="ru-RU"/>
        </w:rPr>
      </w:pPr>
      <w:r w:rsidRPr="00360CB9">
        <w:rPr>
          <w:lang w:val="ru-RU"/>
        </w:rPr>
        <w:t>д-р.</w:t>
      </w:r>
      <w:r w:rsidRPr="00360CB9">
        <w:rPr>
          <w:spacing w:val="-2"/>
          <w:lang w:val="ru-RU"/>
        </w:rPr>
        <w:t xml:space="preserve"> </w:t>
      </w:r>
      <w:proofErr w:type="spellStart"/>
      <w:r w:rsidRPr="00360CB9">
        <w:rPr>
          <w:lang w:val="ru-RU"/>
        </w:rPr>
        <w:t>техн</w:t>
      </w:r>
      <w:proofErr w:type="spellEnd"/>
      <w:r w:rsidRPr="00360CB9">
        <w:rPr>
          <w:lang w:val="ru-RU"/>
        </w:rPr>
        <w:t>.</w:t>
      </w:r>
      <w:r w:rsidRPr="00360CB9">
        <w:rPr>
          <w:spacing w:val="-2"/>
          <w:lang w:val="ru-RU"/>
        </w:rPr>
        <w:t xml:space="preserve"> </w:t>
      </w:r>
      <w:proofErr w:type="gramStart"/>
      <w:r w:rsidRPr="00360CB9">
        <w:rPr>
          <w:lang w:val="ru-RU"/>
        </w:rPr>
        <w:t>наук.,</w:t>
      </w:r>
      <w:proofErr w:type="gramEnd"/>
      <w:r w:rsidRPr="00360CB9">
        <w:rPr>
          <w:spacing w:val="-2"/>
          <w:lang w:val="ru-RU"/>
        </w:rPr>
        <w:t xml:space="preserve"> </w:t>
      </w:r>
      <w:r w:rsidRPr="00360CB9">
        <w:rPr>
          <w:lang w:val="ru-RU"/>
        </w:rPr>
        <w:t>проф.,</w:t>
      </w:r>
    </w:p>
    <w:p w14:paraId="0977ED17" w14:textId="77777777" w:rsidR="00360CB9" w:rsidRPr="00360CB9" w:rsidRDefault="00360CB9" w:rsidP="00360CB9">
      <w:pPr>
        <w:pStyle w:val="aff2"/>
        <w:tabs>
          <w:tab w:val="left" w:pos="7051"/>
        </w:tabs>
        <w:spacing w:before="26"/>
        <w:ind w:left="5445"/>
        <w:rPr>
          <w:lang w:val="ru-RU"/>
        </w:rPr>
      </w:pPr>
      <w:r w:rsidRPr="00360CB9">
        <w:rPr>
          <w:u w:val="single"/>
          <w:lang w:val="ru-RU"/>
        </w:rPr>
        <w:t xml:space="preserve"> </w:t>
      </w:r>
      <w:r w:rsidRPr="00360CB9">
        <w:rPr>
          <w:u w:val="single"/>
          <w:lang w:val="ru-RU"/>
        </w:rPr>
        <w:tab/>
      </w:r>
      <w:r w:rsidRPr="00360CB9">
        <w:rPr>
          <w:lang w:val="ru-RU"/>
        </w:rPr>
        <w:t>Ю.А.</w:t>
      </w:r>
      <w:r w:rsidRPr="00360CB9">
        <w:rPr>
          <w:spacing w:val="-2"/>
          <w:lang w:val="ru-RU"/>
        </w:rPr>
        <w:t xml:space="preserve"> </w:t>
      </w:r>
      <w:r w:rsidRPr="00360CB9">
        <w:rPr>
          <w:lang w:val="ru-RU"/>
        </w:rPr>
        <w:t>Шурыгин</w:t>
      </w:r>
    </w:p>
    <w:p w14:paraId="58CF3B15" w14:textId="14D11733" w:rsidR="00360CB9" w:rsidRPr="00360CB9" w:rsidRDefault="00360CB9" w:rsidP="00360CB9">
      <w:pPr>
        <w:pStyle w:val="aff2"/>
        <w:tabs>
          <w:tab w:val="left" w:pos="6005"/>
          <w:tab w:val="left" w:pos="7679"/>
        </w:tabs>
        <w:spacing w:before="26"/>
        <w:ind w:left="5445"/>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Pr>
          <w:lang w:val="ru-RU"/>
        </w:rPr>
        <w:t>1</w:t>
      </w:r>
      <w:r w:rsidRPr="00360CB9">
        <w:rPr>
          <w:lang w:val="ru-RU"/>
        </w:rPr>
        <w:t>г.</w:t>
      </w:r>
    </w:p>
    <w:p w14:paraId="211A8985" w14:textId="77777777" w:rsidR="00360CB9" w:rsidRPr="00360CB9" w:rsidRDefault="00360CB9" w:rsidP="00360CB9">
      <w:pPr>
        <w:pStyle w:val="aff2"/>
        <w:spacing w:before="4"/>
        <w:rPr>
          <w:sz w:val="32"/>
          <w:lang w:val="ru-RU"/>
        </w:rPr>
      </w:pPr>
    </w:p>
    <w:p w14:paraId="121A7495" w14:textId="77777777" w:rsidR="00360CB9" w:rsidRPr="00360CB9" w:rsidRDefault="00360CB9" w:rsidP="00360CB9">
      <w:pPr>
        <w:pStyle w:val="aff2"/>
        <w:spacing w:before="1" w:line="259" w:lineRule="auto"/>
        <w:ind w:left="514" w:right="494"/>
        <w:jc w:val="center"/>
        <w:rPr>
          <w:lang w:val="ru-RU"/>
        </w:rPr>
      </w:pPr>
      <w:r w:rsidRPr="00360CB9">
        <w:rPr>
          <w:lang w:val="ru-RU"/>
        </w:rPr>
        <w:t>Кафедра</w:t>
      </w:r>
      <w:r w:rsidRPr="00360CB9">
        <w:rPr>
          <w:spacing w:val="-4"/>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5"/>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3"/>
          <w:lang w:val="ru-RU"/>
        </w:rPr>
        <w:t xml:space="preserve"> </w:t>
      </w:r>
      <w:r w:rsidRPr="00360CB9">
        <w:rPr>
          <w:lang w:val="ru-RU"/>
        </w:rPr>
        <w:t>(КСУП)</w:t>
      </w:r>
      <w:r w:rsidRPr="00360CB9">
        <w:rPr>
          <w:spacing w:val="-67"/>
          <w:lang w:val="ru-RU"/>
        </w:rPr>
        <w:t xml:space="preserve"> </w:t>
      </w:r>
      <w:r w:rsidRPr="00360CB9">
        <w:rPr>
          <w:lang w:val="ru-RU"/>
        </w:rPr>
        <w:t>ТЕХНИЧЕСКОЕ</w:t>
      </w:r>
      <w:r w:rsidRPr="00360CB9">
        <w:rPr>
          <w:spacing w:val="-3"/>
          <w:lang w:val="ru-RU"/>
        </w:rPr>
        <w:t xml:space="preserve"> </w:t>
      </w:r>
      <w:r w:rsidRPr="00360CB9">
        <w:rPr>
          <w:lang w:val="ru-RU"/>
        </w:rPr>
        <w:t>ЗАДАНИЕ</w:t>
      </w:r>
    </w:p>
    <w:p w14:paraId="1BF733A0" w14:textId="641E3ED8" w:rsidR="00360CB9" w:rsidRPr="00360CB9" w:rsidRDefault="00360CB9" w:rsidP="00360CB9">
      <w:pPr>
        <w:pStyle w:val="a3"/>
        <w:widowControl w:val="0"/>
        <w:numPr>
          <w:ilvl w:val="0"/>
          <w:numId w:val="25"/>
        </w:numPr>
        <w:tabs>
          <w:tab w:val="left" w:pos="611"/>
        </w:tabs>
        <w:autoSpaceDE w:val="0"/>
        <w:autoSpaceDN w:val="0"/>
        <w:spacing w:before="161" w:after="0" w:line="276" w:lineRule="auto"/>
        <w:ind w:right="179" w:firstLine="0"/>
        <w:contextualSpacing w:val="0"/>
        <w:jc w:val="both"/>
        <w:rPr>
          <w:rFonts w:ascii="Times New Roman" w:hAnsi="Times New Roman"/>
          <w:sz w:val="28"/>
        </w:rPr>
      </w:pPr>
      <w:r w:rsidRPr="00360CB9">
        <w:rPr>
          <w:rFonts w:ascii="Times New Roman" w:hAnsi="Times New Roman"/>
          <w:sz w:val="28"/>
        </w:rPr>
        <w:t>Наименование</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Pr>
          <w:rFonts w:ascii="Times New Roman" w:hAnsi="Times New Roman"/>
          <w:color w:val="000000" w:themeColor="text1"/>
          <w:sz w:val="28"/>
          <w:szCs w:val="28"/>
          <w:shd w:val="clear" w:color="auto" w:fill="FFFFFF"/>
        </w:rPr>
        <w:t>м</w:t>
      </w:r>
      <w:r w:rsidR="00193F09" w:rsidRPr="00360CB9">
        <w:rPr>
          <w:rFonts w:ascii="Times New Roman" w:hAnsi="Times New Roman"/>
          <w:color w:val="000000" w:themeColor="text1"/>
          <w:sz w:val="28"/>
          <w:szCs w:val="28"/>
          <w:shd w:val="clear" w:color="auto" w:fill="FFFFFF"/>
        </w:rPr>
        <w:t>оделирование структуры керамических биокомпозитных материалов</w:t>
      </w:r>
      <w:r w:rsidRPr="00360CB9">
        <w:rPr>
          <w:rFonts w:ascii="Times New Roman" w:hAnsi="Times New Roman"/>
          <w:sz w:val="28"/>
        </w:rPr>
        <w:t>.</w:t>
      </w:r>
    </w:p>
    <w:p w14:paraId="75843D24" w14:textId="33ED0429" w:rsidR="00360CB9" w:rsidRPr="00360CB9" w:rsidRDefault="00360CB9" w:rsidP="00360CB9">
      <w:pPr>
        <w:pStyle w:val="a3"/>
        <w:widowControl w:val="0"/>
        <w:numPr>
          <w:ilvl w:val="0"/>
          <w:numId w:val="25"/>
        </w:numPr>
        <w:tabs>
          <w:tab w:val="left" w:pos="649"/>
        </w:tabs>
        <w:autoSpaceDE w:val="0"/>
        <w:autoSpaceDN w:val="0"/>
        <w:spacing w:after="0" w:line="276" w:lineRule="auto"/>
        <w:ind w:right="173" w:firstLine="0"/>
        <w:contextualSpacing w:val="0"/>
        <w:jc w:val="both"/>
        <w:rPr>
          <w:rFonts w:ascii="Times New Roman" w:hAnsi="Times New Roman"/>
          <w:sz w:val="28"/>
        </w:rPr>
      </w:pPr>
      <w:r w:rsidRPr="00360CB9">
        <w:rPr>
          <w:rFonts w:ascii="Times New Roman" w:hAnsi="Times New Roman"/>
          <w:sz w:val="28"/>
        </w:rPr>
        <w:t>Цель</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Pr="00360CB9">
        <w:rPr>
          <w:rFonts w:ascii="Times New Roman" w:hAnsi="Times New Roman"/>
          <w:sz w:val="28"/>
        </w:rPr>
        <w:t>исследование</w:t>
      </w:r>
      <w:r w:rsidRPr="00360CB9">
        <w:rPr>
          <w:rFonts w:ascii="Times New Roman" w:hAnsi="Times New Roman"/>
          <w:spacing w:val="1"/>
          <w:sz w:val="28"/>
        </w:rPr>
        <w:t xml:space="preserve"> </w:t>
      </w:r>
      <w:r w:rsidR="00193F09">
        <w:rPr>
          <w:rFonts w:ascii="Times New Roman" w:hAnsi="Times New Roman"/>
          <w:sz w:val="28"/>
        </w:rPr>
        <w:t>процесса создания композитных керамических образцов ГА-МУНТ, моделирование композита в программной среде и исследование его механических свойств</w:t>
      </w:r>
      <w:r w:rsidRPr="00360CB9">
        <w:rPr>
          <w:rFonts w:ascii="Times New Roman" w:hAnsi="Times New Roman"/>
          <w:sz w:val="28"/>
        </w:rPr>
        <w:t>.</w:t>
      </w:r>
    </w:p>
    <w:p w14:paraId="6D2A7ADF" w14:textId="77777777" w:rsidR="00360CB9" w:rsidRPr="00360CB9" w:rsidRDefault="00360CB9" w:rsidP="00360CB9">
      <w:pPr>
        <w:pStyle w:val="a3"/>
        <w:widowControl w:val="0"/>
        <w:numPr>
          <w:ilvl w:val="0"/>
          <w:numId w:val="25"/>
        </w:numPr>
        <w:tabs>
          <w:tab w:val="left" w:pos="498"/>
          <w:tab w:val="left" w:pos="9624"/>
        </w:tabs>
        <w:autoSpaceDE w:val="0"/>
        <w:autoSpaceDN w:val="0"/>
        <w:spacing w:after="0" w:line="240" w:lineRule="auto"/>
        <w:ind w:left="497" w:hanging="298"/>
        <w:contextualSpacing w:val="0"/>
        <w:jc w:val="both"/>
        <w:rPr>
          <w:rFonts w:ascii="Times New Roman" w:hAnsi="Times New Roman"/>
          <w:sz w:val="28"/>
        </w:rPr>
      </w:pPr>
      <w:r w:rsidRPr="00360CB9">
        <w:rPr>
          <w:rFonts w:ascii="Times New Roman" w:hAnsi="Times New Roman"/>
          <w:sz w:val="28"/>
        </w:rPr>
        <w:t>Исходные</w:t>
      </w:r>
      <w:r w:rsidRPr="00360CB9">
        <w:rPr>
          <w:rFonts w:ascii="Times New Roman" w:hAnsi="Times New Roman"/>
          <w:spacing w:val="10"/>
          <w:sz w:val="28"/>
        </w:rPr>
        <w:t xml:space="preserve"> </w:t>
      </w:r>
      <w:r w:rsidRPr="00360CB9">
        <w:rPr>
          <w:rFonts w:ascii="Times New Roman" w:hAnsi="Times New Roman"/>
          <w:sz w:val="28"/>
        </w:rPr>
        <w:t>данные:</w:t>
      </w:r>
      <w:r w:rsidRPr="00360CB9">
        <w:rPr>
          <w:rFonts w:ascii="Times New Roman" w:hAnsi="Times New Roman"/>
          <w:spacing w:val="19"/>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B8B354" w14:textId="11020D41" w:rsidR="00360CB9" w:rsidRPr="00360CB9" w:rsidRDefault="00360CB9" w:rsidP="00360CB9">
      <w:pPr>
        <w:pStyle w:val="aff2"/>
        <w:spacing w:before="8"/>
        <w:rPr>
          <w:sz w:val="27"/>
        </w:rPr>
      </w:pPr>
      <w:r w:rsidRPr="00360CB9">
        <w:rPr>
          <w:noProof/>
          <w:lang w:val="ru-RU" w:eastAsia="ru-RU"/>
        </w:rPr>
        <mc:AlternateContent>
          <mc:Choice Requires="wps">
            <w:drawing>
              <wp:anchor distT="0" distB="0" distL="0" distR="0" simplePos="0" relativeHeight="251659264" behindDoc="1" locked="0" layoutInCell="1" allowOverlap="1" wp14:anchorId="67986141" wp14:editId="785932E2">
                <wp:simplePos x="0" y="0"/>
                <wp:positionH relativeFrom="page">
                  <wp:posOffset>914400</wp:posOffset>
                </wp:positionH>
                <wp:positionV relativeFrom="paragraph">
                  <wp:posOffset>231140</wp:posOffset>
                </wp:positionV>
                <wp:extent cx="5866765" cy="1270"/>
                <wp:effectExtent l="9525" t="10160" r="10160" b="762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45B2" id="Полилиния 4" o:spid="_x0000_s1026" style="position:absolute;margin-left:1in;margin-top:18.2pt;width:461.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r w:rsidRPr="00360CB9">
        <w:rPr>
          <w:noProof/>
          <w:lang w:val="ru-RU" w:eastAsia="ru-RU"/>
        </w:rPr>
        <mc:AlternateContent>
          <mc:Choice Requires="wps">
            <w:drawing>
              <wp:anchor distT="0" distB="0" distL="0" distR="0" simplePos="0" relativeHeight="251660288" behindDoc="1" locked="0" layoutInCell="1" allowOverlap="1" wp14:anchorId="5BD7D786" wp14:editId="2975B51E">
                <wp:simplePos x="0" y="0"/>
                <wp:positionH relativeFrom="page">
                  <wp:posOffset>914400</wp:posOffset>
                </wp:positionH>
                <wp:positionV relativeFrom="paragraph">
                  <wp:posOffset>465455</wp:posOffset>
                </wp:positionV>
                <wp:extent cx="5866765" cy="1270"/>
                <wp:effectExtent l="9525" t="6350" r="10160" b="1143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5A28A" id="Полилиния 2" o:spid="_x0000_s1026" style="position:absolute;margin-left:1in;margin-top:36.65pt;width:461.9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" path="m,l9239,e" filled="f" strokeweight=".19811mm">
                <v:path arrowok="t" o:connecttype="custom" o:connectlocs="0,0;5866765,0" o:connectangles="0,0"/>
                <w10:wrap type="topAndBottom" anchorx="page"/>
              </v:shape>
            </w:pict>
          </mc:Fallback>
        </mc:AlternateContent>
      </w:r>
    </w:p>
    <w:p w14:paraId="75C449CC" w14:textId="77777777" w:rsidR="00360CB9" w:rsidRPr="00360CB9" w:rsidRDefault="00360CB9" w:rsidP="00360CB9">
      <w:pPr>
        <w:pStyle w:val="aff2"/>
        <w:spacing w:before="2"/>
        <w:rPr>
          <w:sz w:val="25"/>
        </w:rPr>
      </w:pPr>
    </w:p>
    <w:p w14:paraId="064FFE5D" w14:textId="2D68C2C0" w:rsidR="00360CB9" w:rsidRPr="00360CB9" w:rsidRDefault="00360CB9" w:rsidP="00360CB9">
      <w:pPr>
        <w:pStyle w:val="a3"/>
        <w:widowControl w:val="0"/>
        <w:numPr>
          <w:ilvl w:val="0"/>
          <w:numId w:val="25"/>
        </w:numPr>
        <w:tabs>
          <w:tab w:val="left" w:pos="481"/>
        </w:tabs>
        <w:autoSpaceDE w:val="0"/>
        <w:autoSpaceDN w:val="0"/>
        <w:spacing w:before="20" w:after="0" w:line="240" w:lineRule="auto"/>
        <w:ind w:left="481" w:hanging="281"/>
        <w:contextualSpacing w:val="0"/>
        <w:rPr>
          <w:rFonts w:ascii="Times New Roman" w:hAnsi="Times New Roman"/>
          <w:sz w:val="28"/>
        </w:rPr>
      </w:pPr>
      <w:r w:rsidRPr="00360CB9">
        <w:rPr>
          <w:rFonts w:ascii="Times New Roman" w:hAnsi="Times New Roman"/>
          <w:sz w:val="28"/>
        </w:rPr>
        <w:t>Руководитель</w:t>
      </w:r>
      <w:r w:rsidRPr="00360CB9">
        <w:rPr>
          <w:rFonts w:ascii="Times New Roman" w:hAnsi="Times New Roman"/>
          <w:spacing w:val="-3"/>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sidRPr="00360CB9">
        <w:rPr>
          <w:rFonts w:ascii="Times New Roman" w:hAnsi="Times New Roman"/>
          <w:color w:val="000000" w:themeColor="text1"/>
          <w:sz w:val="28"/>
          <w:szCs w:val="28"/>
          <w:shd w:val="clear" w:color="auto" w:fill="FFFFFF"/>
        </w:rPr>
        <w:t xml:space="preserve">Зав. лабораторией </w:t>
      </w:r>
      <w:proofErr w:type="spellStart"/>
      <w:r w:rsidR="00193F09" w:rsidRPr="00360CB9">
        <w:rPr>
          <w:rFonts w:ascii="Times New Roman" w:hAnsi="Times New Roman"/>
          <w:color w:val="000000" w:themeColor="text1"/>
          <w:sz w:val="28"/>
          <w:szCs w:val="28"/>
          <w:shd w:val="clear" w:color="auto" w:fill="FFFFFF"/>
        </w:rPr>
        <w:t>МИиФ</w:t>
      </w:r>
      <w:proofErr w:type="spellEnd"/>
      <w:r w:rsidR="00193F09" w:rsidRPr="00360CB9">
        <w:rPr>
          <w:rFonts w:ascii="Times New Roman" w:hAnsi="Times New Roman"/>
          <w:color w:val="000000" w:themeColor="text1"/>
          <w:sz w:val="28"/>
          <w:szCs w:val="28"/>
          <w:shd w:val="clear" w:color="auto" w:fill="FFFFFF"/>
        </w:rPr>
        <w:t xml:space="preserve"> ИФПМ СО РАН</w:t>
      </w:r>
      <w:r w:rsidR="00193F09">
        <w:rPr>
          <w:color w:val="000000" w:themeColor="text1"/>
          <w:shd w:val="clear" w:color="auto" w:fill="FFFFFF"/>
        </w:rPr>
        <w:t xml:space="preserve">, </w:t>
      </w:r>
      <w:r w:rsidR="00193F09" w:rsidRPr="00193F09">
        <w:rPr>
          <w:rFonts w:ascii="Times New Roman" w:hAnsi="Times New Roman"/>
          <w:color w:val="000000" w:themeColor="text1"/>
          <w:sz w:val="28"/>
          <w:szCs w:val="28"/>
          <w:shd w:val="clear" w:color="auto" w:fill="FFFFFF"/>
        </w:rPr>
        <w:t>к.ф.-м.н.</w:t>
      </w:r>
      <w:r w:rsidRPr="00360CB9">
        <w:rPr>
          <w:rFonts w:ascii="Times New Roman" w:hAnsi="Times New Roman"/>
          <w:spacing w:val="-1"/>
          <w:sz w:val="28"/>
        </w:rPr>
        <w:t xml:space="preserve"> </w:t>
      </w:r>
      <w:proofErr w:type="spellStart"/>
      <w:r w:rsidR="00193F09" w:rsidRPr="00193F09">
        <w:rPr>
          <w:rFonts w:ascii="Times New Roman" w:hAnsi="Times New Roman"/>
          <w:sz w:val="28"/>
          <w:szCs w:val="28"/>
        </w:rPr>
        <w:t>Пономарёв</w:t>
      </w:r>
      <w:proofErr w:type="spellEnd"/>
      <w:r w:rsidR="00193F09" w:rsidRPr="00193F09">
        <w:rPr>
          <w:rFonts w:ascii="Times New Roman" w:hAnsi="Times New Roman"/>
          <w:spacing w:val="-4"/>
          <w:sz w:val="28"/>
          <w:szCs w:val="28"/>
        </w:rPr>
        <w:t xml:space="preserve"> </w:t>
      </w:r>
      <w:r w:rsidR="00193F09" w:rsidRPr="00193F09">
        <w:rPr>
          <w:rFonts w:ascii="Times New Roman" w:hAnsi="Times New Roman"/>
          <w:sz w:val="28"/>
          <w:szCs w:val="28"/>
        </w:rPr>
        <w:t>А.Н.</w:t>
      </w:r>
    </w:p>
    <w:p w14:paraId="45DDF4F3" w14:textId="08820EE8" w:rsidR="00360CB9" w:rsidRPr="00360CB9" w:rsidRDefault="00360CB9" w:rsidP="00360CB9">
      <w:pPr>
        <w:pStyle w:val="a3"/>
        <w:widowControl w:val="0"/>
        <w:numPr>
          <w:ilvl w:val="0"/>
          <w:numId w:val="25"/>
        </w:numPr>
        <w:tabs>
          <w:tab w:val="left" w:pos="481"/>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Исполнитель</w:t>
      </w:r>
      <w:r w:rsidRPr="00360CB9">
        <w:rPr>
          <w:rFonts w:ascii="Times New Roman" w:hAnsi="Times New Roman"/>
          <w:spacing w:val="-7"/>
          <w:sz w:val="28"/>
        </w:rPr>
        <w:t xml:space="preserve"> </w:t>
      </w:r>
      <w:r w:rsidRPr="00360CB9">
        <w:rPr>
          <w:rFonts w:ascii="Times New Roman" w:hAnsi="Times New Roman"/>
          <w:sz w:val="28"/>
        </w:rPr>
        <w:t>проекта:</w:t>
      </w:r>
      <w:r w:rsidRPr="00360CB9">
        <w:rPr>
          <w:rFonts w:ascii="Times New Roman" w:hAnsi="Times New Roman"/>
          <w:spacing w:val="-3"/>
          <w:sz w:val="28"/>
        </w:rPr>
        <w:t xml:space="preserve"> </w:t>
      </w:r>
      <w:r w:rsidR="00193F09">
        <w:rPr>
          <w:rFonts w:ascii="Times New Roman" w:hAnsi="Times New Roman"/>
          <w:sz w:val="28"/>
        </w:rPr>
        <w:t>Белоус</w:t>
      </w:r>
      <w:r w:rsidR="00193F09" w:rsidRPr="00193F09">
        <w:rPr>
          <w:rFonts w:ascii="Times New Roman" w:hAnsi="Times New Roman"/>
          <w:sz w:val="28"/>
        </w:rPr>
        <w:t xml:space="preserve"> </w:t>
      </w:r>
      <w:r w:rsidR="00193F09">
        <w:rPr>
          <w:rFonts w:ascii="Times New Roman" w:hAnsi="Times New Roman"/>
          <w:sz w:val="28"/>
        </w:rPr>
        <w:t>Г</w:t>
      </w:r>
      <w:r w:rsidR="00193F09" w:rsidRPr="00360CB9">
        <w:rPr>
          <w:rFonts w:ascii="Times New Roman" w:hAnsi="Times New Roman"/>
          <w:sz w:val="28"/>
        </w:rPr>
        <w:t>.</w:t>
      </w:r>
      <w:r w:rsidR="00193F09">
        <w:rPr>
          <w:rFonts w:ascii="Times New Roman" w:hAnsi="Times New Roman"/>
          <w:sz w:val="28"/>
        </w:rPr>
        <w:t>В</w:t>
      </w:r>
      <w:r w:rsidRPr="00360CB9">
        <w:rPr>
          <w:rFonts w:ascii="Times New Roman" w:hAnsi="Times New Roman"/>
          <w:sz w:val="28"/>
        </w:rPr>
        <w:t>.</w:t>
      </w:r>
    </w:p>
    <w:p w14:paraId="6F0AECD6" w14:textId="77777777" w:rsidR="00360CB9" w:rsidRPr="00360CB9" w:rsidRDefault="00360CB9" w:rsidP="00360CB9">
      <w:pPr>
        <w:pStyle w:val="a3"/>
        <w:widowControl w:val="0"/>
        <w:numPr>
          <w:ilvl w:val="0"/>
          <w:numId w:val="25"/>
        </w:numPr>
        <w:tabs>
          <w:tab w:val="left" w:pos="481"/>
          <w:tab w:val="left" w:pos="9474"/>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Консультант</w:t>
      </w:r>
      <w:r w:rsidRPr="00360CB9">
        <w:rPr>
          <w:rFonts w:ascii="Times New Roman" w:hAnsi="Times New Roman"/>
          <w:spacing w:val="-4"/>
          <w:sz w:val="28"/>
        </w:rPr>
        <w:t xml:space="preserve"> </w:t>
      </w:r>
      <w:r w:rsidRPr="00360CB9">
        <w:rPr>
          <w:rFonts w:ascii="Times New Roman" w:hAnsi="Times New Roman"/>
          <w:sz w:val="28"/>
        </w:rPr>
        <w:t>(руководитель</w:t>
      </w:r>
      <w:r w:rsidRPr="00360CB9">
        <w:rPr>
          <w:rFonts w:ascii="Times New Roman" w:hAnsi="Times New Roman"/>
          <w:spacing w:val="-6"/>
          <w:sz w:val="28"/>
        </w:rPr>
        <w:t xml:space="preserve"> </w:t>
      </w:r>
      <w:r w:rsidRPr="00360CB9">
        <w:rPr>
          <w:rFonts w:ascii="Times New Roman" w:hAnsi="Times New Roman"/>
          <w:sz w:val="28"/>
        </w:rPr>
        <w:t>от</w:t>
      </w:r>
      <w:r w:rsidRPr="00360CB9">
        <w:rPr>
          <w:rFonts w:ascii="Times New Roman" w:hAnsi="Times New Roman"/>
          <w:spacing w:val="-4"/>
          <w:sz w:val="28"/>
        </w:rPr>
        <w:t xml:space="preserve"> </w:t>
      </w:r>
      <w:r w:rsidRPr="00360CB9">
        <w:rPr>
          <w:rFonts w:ascii="Times New Roman" w:hAnsi="Times New Roman"/>
          <w:sz w:val="28"/>
        </w:rPr>
        <w:t>университета):</w:t>
      </w:r>
      <w:r w:rsidRPr="00360CB9">
        <w:rPr>
          <w:rFonts w:ascii="Times New Roman" w:hAnsi="Times New Roman"/>
          <w:spacing w:val="1"/>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2CB06D" w14:textId="6FA60454" w:rsidR="00360CB9" w:rsidRPr="00360CB9" w:rsidRDefault="00360CB9" w:rsidP="00360CB9">
      <w:pPr>
        <w:pStyle w:val="aff2"/>
        <w:spacing w:before="10"/>
        <w:rPr>
          <w:sz w:val="27"/>
        </w:rPr>
      </w:pPr>
      <w:r w:rsidRPr="00360CB9">
        <w:rPr>
          <w:noProof/>
          <w:lang w:val="ru-RU" w:eastAsia="ru-RU"/>
        </w:rPr>
        <mc:AlternateContent>
          <mc:Choice Requires="wps">
            <w:drawing>
              <wp:anchor distT="0" distB="0" distL="0" distR="0" simplePos="0" relativeHeight="251661312" behindDoc="1" locked="0" layoutInCell="1" allowOverlap="1" wp14:anchorId="02741284" wp14:editId="091116D8">
                <wp:simplePos x="0" y="0"/>
                <wp:positionH relativeFrom="page">
                  <wp:posOffset>914400</wp:posOffset>
                </wp:positionH>
                <wp:positionV relativeFrom="paragraph">
                  <wp:posOffset>232410</wp:posOffset>
                </wp:positionV>
                <wp:extent cx="5866765" cy="1270"/>
                <wp:effectExtent l="9525" t="12700" r="10160" b="508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2C25" id="Полилиния 1" o:spid="_x0000_s1026" style="position:absolute;margin-left:1in;margin-top:18.3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p>
    <w:p w14:paraId="7A79019D" w14:textId="0D087BE4" w:rsidR="00360CB9" w:rsidRPr="00360CB9" w:rsidRDefault="00360CB9" w:rsidP="00360CB9">
      <w:pPr>
        <w:pStyle w:val="a3"/>
        <w:widowControl w:val="0"/>
        <w:numPr>
          <w:ilvl w:val="0"/>
          <w:numId w:val="25"/>
        </w:numPr>
        <w:tabs>
          <w:tab w:val="left" w:pos="481"/>
        </w:tabs>
        <w:autoSpaceDE w:val="0"/>
        <w:autoSpaceDN w:val="0"/>
        <w:spacing w:before="18" w:after="0" w:line="240" w:lineRule="auto"/>
        <w:ind w:left="481" w:hanging="281"/>
        <w:contextualSpacing w:val="0"/>
        <w:rPr>
          <w:rFonts w:ascii="Times New Roman" w:hAnsi="Times New Roman"/>
          <w:sz w:val="28"/>
        </w:rPr>
      </w:pPr>
      <w:r w:rsidRPr="00360CB9">
        <w:rPr>
          <w:rFonts w:ascii="Times New Roman" w:hAnsi="Times New Roman"/>
          <w:sz w:val="28"/>
        </w:rPr>
        <w:t>Место</w:t>
      </w:r>
      <w:r w:rsidRPr="00360CB9">
        <w:rPr>
          <w:rFonts w:ascii="Times New Roman" w:hAnsi="Times New Roman"/>
          <w:spacing w:val="-3"/>
          <w:sz w:val="28"/>
        </w:rPr>
        <w:t xml:space="preserve"> </w:t>
      </w:r>
      <w:r w:rsidRPr="00360CB9">
        <w:rPr>
          <w:rFonts w:ascii="Times New Roman" w:hAnsi="Times New Roman"/>
          <w:sz w:val="28"/>
        </w:rPr>
        <w:t>выполнения</w:t>
      </w:r>
      <w:r w:rsidRPr="00360CB9">
        <w:rPr>
          <w:rFonts w:ascii="Times New Roman" w:hAnsi="Times New Roman"/>
          <w:spacing w:val="-4"/>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00E33F84">
        <w:rPr>
          <w:rFonts w:ascii="Times New Roman" w:hAnsi="Times New Roman"/>
          <w:sz w:val="28"/>
        </w:rPr>
        <w:t>ИФПМ СО РАН</w:t>
      </w:r>
    </w:p>
    <w:p w14:paraId="0F3FD0D6" w14:textId="77777777" w:rsidR="00360CB9" w:rsidRPr="00360CB9" w:rsidRDefault="00360CB9" w:rsidP="00360CB9">
      <w:pPr>
        <w:pStyle w:val="a3"/>
        <w:widowControl w:val="0"/>
        <w:numPr>
          <w:ilvl w:val="0"/>
          <w:numId w:val="25"/>
        </w:numPr>
        <w:tabs>
          <w:tab w:val="left" w:pos="481"/>
          <w:tab w:val="left" w:pos="9556"/>
        </w:tabs>
        <w:autoSpaceDE w:val="0"/>
        <w:autoSpaceDN w:val="0"/>
        <w:spacing w:before="47" w:after="0" w:line="240" w:lineRule="auto"/>
        <w:ind w:left="481" w:hanging="281"/>
        <w:contextualSpacing w:val="0"/>
        <w:rPr>
          <w:rFonts w:ascii="Times New Roman" w:hAnsi="Times New Roman"/>
          <w:sz w:val="28"/>
        </w:rPr>
      </w:pPr>
      <w:r w:rsidRPr="00360CB9">
        <w:rPr>
          <w:rFonts w:ascii="Times New Roman" w:hAnsi="Times New Roman"/>
          <w:sz w:val="28"/>
        </w:rPr>
        <w:t>Срок</w:t>
      </w:r>
      <w:r w:rsidRPr="00360CB9">
        <w:rPr>
          <w:rFonts w:ascii="Times New Roman" w:hAnsi="Times New Roman"/>
          <w:spacing w:val="-3"/>
          <w:sz w:val="28"/>
        </w:rPr>
        <w:t xml:space="preserve"> </w:t>
      </w:r>
      <w:r w:rsidRPr="00360CB9">
        <w:rPr>
          <w:rFonts w:ascii="Times New Roman" w:hAnsi="Times New Roman"/>
          <w:sz w:val="28"/>
        </w:rPr>
        <w:t>сдачи</w:t>
      </w:r>
      <w:r w:rsidRPr="00360CB9">
        <w:rPr>
          <w:rFonts w:ascii="Times New Roman" w:hAnsi="Times New Roman"/>
          <w:spacing w:val="-2"/>
          <w:sz w:val="28"/>
        </w:rPr>
        <w:t xml:space="preserve"> </w:t>
      </w:r>
      <w:r w:rsidRPr="00360CB9">
        <w:rPr>
          <w:rFonts w:ascii="Times New Roman" w:hAnsi="Times New Roman"/>
          <w:sz w:val="28"/>
        </w:rPr>
        <w:t>готового</w:t>
      </w:r>
      <w:r w:rsidRPr="00360CB9">
        <w:rPr>
          <w:rFonts w:ascii="Times New Roman" w:hAnsi="Times New Roman"/>
          <w:spacing w:val="-5"/>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Pr="00360CB9">
        <w:rPr>
          <w:rFonts w:ascii="Times New Roman" w:hAnsi="Times New Roman"/>
          <w:sz w:val="28"/>
        </w:rPr>
        <w:t>на</w:t>
      </w:r>
      <w:r w:rsidRPr="00360CB9">
        <w:rPr>
          <w:rFonts w:ascii="Times New Roman" w:hAnsi="Times New Roman"/>
          <w:spacing w:val="-2"/>
          <w:sz w:val="28"/>
        </w:rPr>
        <w:t xml:space="preserve"> </w:t>
      </w:r>
      <w:r w:rsidRPr="00360CB9">
        <w:rPr>
          <w:rFonts w:ascii="Times New Roman" w:hAnsi="Times New Roman"/>
          <w:sz w:val="28"/>
        </w:rPr>
        <w:t>кафедру</w:t>
      </w:r>
      <w:r w:rsidRPr="00360CB9">
        <w:rPr>
          <w:rFonts w:ascii="Times New Roman" w:hAnsi="Times New Roman"/>
          <w:spacing w:val="4"/>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E3B4B54" w14:textId="77777777" w:rsidR="00360CB9" w:rsidRPr="00360CB9" w:rsidRDefault="00360CB9" w:rsidP="00360CB9">
      <w:pPr>
        <w:pStyle w:val="aff2"/>
        <w:spacing w:before="10"/>
        <w:rPr>
          <w:lang w:val="ru-RU"/>
        </w:rPr>
      </w:pPr>
    </w:p>
    <w:p w14:paraId="63C5A816" w14:textId="77777777" w:rsidR="00360CB9" w:rsidRPr="00360CB9" w:rsidRDefault="00360CB9" w:rsidP="00360CB9">
      <w:pPr>
        <w:pStyle w:val="aff2"/>
        <w:spacing w:before="89"/>
      </w:pPr>
      <w:proofErr w:type="spellStart"/>
      <w:r w:rsidRPr="00360CB9">
        <w:t>Техническое</w:t>
      </w:r>
      <w:proofErr w:type="spellEnd"/>
      <w:r w:rsidRPr="00360CB9">
        <w:rPr>
          <w:spacing w:val="-5"/>
        </w:rPr>
        <w:t xml:space="preserve"> </w:t>
      </w:r>
      <w:proofErr w:type="spellStart"/>
      <w:r w:rsidRPr="00360CB9">
        <w:t>задание</w:t>
      </w:r>
      <w:proofErr w:type="spellEnd"/>
      <w:r w:rsidRPr="00360CB9">
        <w:rPr>
          <w:spacing w:val="-5"/>
        </w:rPr>
        <w:t xml:space="preserve"> </w:t>
      </w:r>
      <w:proofErr w:type="spellStart"/>
      <w:r w:rsidRPr="00360CB9">
        <w:t>согласовано</w:t>
      </w:r>
      <w:proofErr w:type="spellEnd"/>
      <w:r w:rsidRPr="00360CB9">
        <w:t>:</w:t>
      </w:r>
    </w:p>
    <w:p w14:paraId="30CE3447" w14:textId="77777777" w:rsidR="00360CB9" w:rsidRPr="00360CB9" w:rsidRDefault="00360CB9" w:rsidP="00360CB9">
      <w:pPr>
        <w:pStyle w:val="aff2"/>
        <w:rPr>
          <w:sz w:val="20"/>
        </w:rPr>
      </w:pPr>
    </w:p>
    <w:p w14:paraId="71B84AED" w14:textId="77777777" w:rsidR="00360CB9" w:rsidRPr="00360CB9" w:rsidRDefault="00360CB9" w:rsidP="00360CB9">
      <w:pPr>
        <w:pStyle w:val="aff2"/>
        <w:spacing w:before="2" w:after="1"/>
        <w:rPr>
          <w:sz w:val="17"/>
        </w:rPr>
      </w:pPr>
    </w:p>
    <w:tbl>
      <w:tblPr>
        <w:tblStyle w:val="TableNormal"/>
        <w:tblW w:w="0" w:type="auto"/>
        <w:tblInd w:w="115" w:type="dxa"/>
        <w:tblLayout w:type="fixed"/>
        <w:tblLook w:val="01E0" w:firstRow="1" w:lastRow="1" w:firstColumn="1" w:lastColumn="1" w:noHBand="0" w:noVBand="0"/>
      </w:tblPr>
      <w:tblGrid>
        <w:gridCol w:w="4580"/>
        <w:gridCol w:w="4709"/>
      </w:tblGrid>
      <w:tr w:rsidR="00360CB9" w:rsidRPr="00360CB9" w14:paraId="067CD9A8" w14:textId="77777777" w:rsidTr="007C2931">
        <w:trPr>
          <w:trHeight w:val="1422"/>
        </w:trPr>
        <w:tc>
          <w:tcPr>
            <w:tcW w:w="4580" w:type="dxa"/>
          </w:tcPr>
          <w:p w14:paraId="461F5CB6" w14:textId="77777777" w:rsidR="00360CB9" w:rsidRPr="00360CB9" w:rsidRDefault="00360CB9" w:rsidP="007C2931">
            <w:pPr>
              <w:pStyle w:val="TableParagraph"/>
              <w:spacing w:line="311" w:lineRule="exact"/>
              <w:ind w:left="200"/>
              <w:rPr>
                <w:rFonts w:ascii="Times New Roman" w:hAnsi="Times New Roman" w:cs="Times New Roman"/>
                <w:sz w:val="28"/>
                <w:lang w:val="ru-RU"/>
              </w:rPr>
            </w:pPr>
            <w:r w:rsidRPr="00360CB9">
              <w:rPr>
                <w:rFonts w:ascii="Times New Roman" w:hAnsi="Times New Roman" w:cs="Times New Roman"/>
                <w:sz w:val="28"/>
                <w:lang w:val="ru-RU"/>
              </w:rPr>
              <w:t>Руководитель:</w:t>
            </w:r>
          </w:p>
          <w:p w14:paraId="3C347A46" w14:textId="044BD237" w:rsidR="00360CB9" w:rsidRPr="00360CB9" w:rsidRDefault="00360CB9" w:rsidP="007C2931">
            <w:pPr>
              <w:pStyle w:val="TableParagraph"/>
              <w:tabs>
                <w:tab w:val="left" w:pos="2366"/>
              </w:tabs>
              <w:spacing w:before="50"/>
              <w:ind w:left="200"/>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proofErr w:type="spellStart"/>
            <w:r w:rsidR="00E33F84" w:rsidRPr="00E33F84">
              <w:rPr>
                <w:rFonts w:ascii="Times New Roman" w:hAnsi="Times New Roman" w:cs="Times New Roman"/>
                <w:sz w:val="28"/>
                <w:szCs w:val="28"/>
                <w:lang w:val="ru-RU"/>
              </w:rPr>
              <w:t>Пономарёв</w:t>
            </w:r>
            <w:proofErr w:type="spellEnd"/>
            <w:r w:rsidR="00E33F84" w:rsidRPr="00E33F84">
              <w:rPr>
                <w:rFonts w:ascii="Times New Roman" w:hAnsi="Times New Roman" w:cs="Times New Roman"/>
                <w:spacing w:val="-4"/>
                <w:sz w:val="28"/>
                <w:szCs w:val="28"/>
                <w:lang w:val="ru-RU"/>
              </w:rPr>
              <w:t xml:space="preserve"> </w:t>
            </w:r>
            <w:r w:rsidR="00E33F84" w:rsidRPr="00E33F84">
              <w:rPr>
                <w:rFonts w:ascii="Times New Roman" w:hAnsi="Times New Roman" w:cs="Times New Roman"/>
                <w:sz w:val="28"/>
                <w:szCs w:val="28"/>
                <w:lang w:val="ru-RU"/>
              </w:rPr>
              <w:t>А.Н</w:t>
            </w:r>
            <w:r w:rsidRPr="00360CB9">
              <w:rPr>
                <w:rFonts w:ascii="Times New Roman" w:hAnsi="Times New Roman" w:cs="Times New Roman"/>
                <w:sz w:val="28"/>
                <w:lang w:val="ru-RU"/>
              </w:rPr>
              <w:t>.)</w:t>
            </w:r>
          </w:p>
          <w:p w14:paraId="4443A632" w14:textId="77777777" w:rsidR="00360CB9" w:rsidRPr="00360CB9" w:rsidRDefault="00360CB9" w:rsidP="007C2931">
            <w:pPr>
              <w:pStyle w:val="TableParagraph"/>
              <w:spacing w:before="3"/>
              <w:rPr>
                <w:rFonts w:ascii="Times New Roman" w:hAnsi="Times New Roman" w:cs="Times New Roman"/>
                <w:sz w:val="36"/>
                <w:lang w:val="ru-RU"/>
              </w:rPr>
            </w:pPr>
          </w:p>
          <w:p w14:paraId="724BB30A" w14:textId="4397747D" w:rsidR="00360CB9" w:rsidRPr="00360CB9" w:rsidRDefault="00360CB9" w:rsidP="00360CB9">
            <w:pPr>
              <w:pStyle w:val="TableParagraph"/>
              <w:tabs>
                <w:tab w:val="left" w:pos="1468"/>
                <w:tab w:val="left" w:pos="3425"/>
              </w:tabs>
              <w:spacing w:line="302" w:lineRule="exact"/>
              <w:ind w:left="200"/>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proofErr w:type="gramStart"/>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proofErr w:type="gramEnd"/>
            <w:r w:rsidRPr="00360CB9">
              <w:rPr>
                <w:rFonts w:ascii="Times New Roman" w:hAnsi="Times New Roman" w:cs="Times New Roman"/>
                <w:sz w:val="28"/>
                <w:lang w:val="ru-RU"/>
              </w:rPr>
              <w:t>202</w:t>
            </w:r>
            <w:r>
              <w:rPr>
                <w:rFonts w:ascii="Times New Roman" w:hAnsi="Times New Roman" w:cs="Times New Roman"/>
                <w:sz w:val="28"/>
                <w:lang w:val="ru-RU"/>
              </w:rPr>
              <w:t>1</w:t>
            </w:r>
            <w:r w:rsidRPr="00360CB9">
              <w:rPr>
                <w:rFonts w:ascii="Times New Roman" w:hAnsi="Times New Roman" w:cs="Times New Roman"/>
                <w:spacing w:val="3"/>
                <w:sz w:val="28"/>
                <w:lang w:val="ru-RU"/>
              </w:rPr>
              <w:t xml:space="preserve"> </w:t>
            </w:r>
            <w:r w:rsidRPr="00360CB9">
              <w:rPr>
                <w:rFonts w:ascii="Times New Roman" w:hAnsi="Times New Roman" w:cs="Times New Roman"/>
                <w:sz w:val="28"/>
                <w:lang w:val="ru-RU"/>
              </w:rPr>
              <w:t>г.</w:t>
            </w:r>
          </w:p>
        </w:tc>
        <w:tc>
          <w:tcPr>
            <w:tcW w:w="4709" w:type="dxa"/>
          </w:tcPr>
          <w:p w14:paraId="5D206F88" w14:textId="77777777" w:rsidR="00360CB9" w:rsidRPr="00360CB9" w:rsidRDefault="00360CB9" w:rsidP="007C2931">
            <w:pPr>
              <w:pStyle w:val="TableParagraph"/>
              <w:spacing w:line="311" w:lineRule="exact"/>
              <w:ind w:left="293"/>
              <w:rPr>
                <w:rFonts w:ascii="Times New Roman" w:hAnsi="Times New Roman" w:cs="Times New Roman"/>
                <w:sz w:val="28"/>
                <w:lang w:val="ru-RU"/>
              </w:rPr>
            </w:pPr>
            <w:r w:rsidRPr="00360CB9">
              <w:rPr>
                <w:rFonts w:ascii="Times New Roman" w:hAnsi="Times New Roman" w:cs="Times New Roman"/>
                <w:sz w:val="28"/>
                <w:lang w:val="ru-RU"/>
              </w:rPr>
              <w:t>Исполнитель:</w:t>
            </w:r>
          </w:p>
          <w:p w14:paraId="406399A2" w14:textId="2D252EBF" w:rsidR="00360CB9" w:rsidRPr="00360CB9" w:rsidRDefault="00360CB9" w:rsidP="007C2931">
            <w:pPr>
              <w:pStyle w:val="TableParagraph"/>
              <w:tabs>
                <w:tab w:val="left" w:pos="2319"/>
              </w:tabs>
              <w:spacing w:before="50"/>
              <w:ind w:left="293"/>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Pr>
                <w:rFonts w:ascii="Times New Roman" w:hAnsi="Times New Roman" w:cs="Times New Roman"/>
                <w:sz w:val="28"/>
                <w:lang w:val="ru-RU"/>
              </w:rPr>
              <w:t>Белоус</w:t>
            </w:r>
            <w:r w:rsidRPr="00360CB9">
              <w:rPr>
                <w:rFonts w:ascii="Times New Roman" w:hAnsi="Times New Roman" w:cs="Times New Roman"/>
                <w:spacing w:val="-3"/>
                <w:sz w:val="28"/>
                <w:lang w:val="ru-RU"/>
              </w:rPr>
              <w:t xml:space="preserve"> </w:t>
            </w:r>
            <w:r>
              <w:rPr>
                <w:rFonts w:ascii="Times New Roman" w:hAnsi="Times New Roman" w:cs="Times New Roman"/>
                <w:sz w:val="28"/>
                <w:lang w:val="ru-RU"/>
              </w:rPr>
              <w:t>Г</w:t>
            </w:r>
            <w:r w:rsidRPr="00360CB9">
              <w:rPr>
                <w:rFonts w:ascii="Times New Roman" w:hAnsi="Times New Roman" w:cs="Times New Roman"/>
                <w:sz w:val="28"/>
                <w:lang w:val="ru-RU"/>
              </w:rPr>
              <w:t>.</w:t>
            </w:r>
            <w:r>
              <w:rPr>
                <w:rFonts w:ascii="Times New Roman" w:hAnsi="Times New Roman" w:cs="Times New Roman"/>
                <w:sz w:val="28"/>
                <w:lang w:val="ru-RU"/>
              </w:rPr>
              <w:t>В</w:t>
            </w:r>
            <w:r w:rsidRPr="00360CB9">
              <w:rPr>
                <w:rFonts w:ascii="Times New Roman" w:hAnsi="Times New Roman" w:cs="Times New Roman"/>
                <w:sz w:val="28"/>
                <w:lang w:val="ru-RU"/>
              </w:rPr>
              <w:t>.)</w:t>
            </w:r>
          </w:p>
          <w:p w14:paraId="4809C4E7" w14:textId="77777777" w:rsidR="00360CB9" w:rsidRPr="00360CB9" w:rsidRDefault="00360CB9" w:rsidP="007C2931">
            <w:pPr>
              <w:pStyle w:val="TableParagraph"/>
              <w:spacing w:before="3"/>
              <w:rPr>
                <w:rFonts w:ascii="Times New Roman" w:hAnsi="Times New Roman" w:cs="Times New Roman"/>
                <w:sz w:val="36"/>
                <w:lang w:val="ru-RU"/>
              </w:rPr>
            </w:pPr>
          </w:p>
          <w:p w14:paraId="39D39EB8" w14:textId="581597CF" w:rsidR="00360CB9" w:rsidRPr="00360CB9" w:rsidRDefault="00360CB9" w:rsidP="00360CB9">
            <w:pPr>
              <w:pStyle w:val="TableParagraph"/>
              <w:tabs>
                <w:tab w:val="left" w:pos="1562"/>
                <w:tab w:val="left" w:pos="3518"/>
              </w:tabs>
              <w:spacing w:line="302" w:lineRule="exact"/>
              <w:ind w:left="293"/>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proofErr w:type="gramStart"/>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proofErr w:type="gramEnd"/>
            <w:r w:rsidRPr="00360CB9">
              <w:rPr>
                <w:rFonts w:ascii="Times New Roman" w:hAnsi="Times New Roman" w:cs="Times New Roman"/>
                <w:sz w:val="28"/>
                <w:lang w:val="ru-RU"/>
              </w:rPr>
              <w:t>202</w:t>
            </w:r>
            <w:r>
              <w:rPr>
                <w:rFonts w:ascii="Times New Roman" w:hAnsi="Times New Roman" w:cs="Times New Roman"/>
                <w:sz w:val="28"/>
                <w:lang w:val="ru-RU"/>
              </w:rPr>
              <w:t>1</w:t>
            </w:r>
            <w:r w:rsidRPr="00360CB9">
              <w:rPr>
                <w:rFonts w:ascii="Times New Roman" w:hAnsi="Times New Roman" w:cs="Times New Roman"/>
                <w:spacing w:val="1"/>
                <w:sz w:val="28"/>
                <w:lang w:val="ru-RU"/>
              </w:rPr>
              <w:t xml:space="preserve"> </w:t>
            </w:r>
            <w:r w:rsidRPr="00360CB9">
              <w:rPr>
                <w:rFonts w:ascii="Times New Roman" w:hAnsi="Times New Roman" w:cs="Times New Roman"/>
                <w:sz w:val="28"/>
                <w:lang w:val="ru-RU"/>
              </w:rPr>
              <w:t>г.</w:t>
            </w:r>
          </w:p>
        </w:tc>
      </w:tr>
    </w:tbl>
    <w:p w14:paraId="7EB6A937" w14:textId="77777777" w:rsidR="00360CB9" w:rsidRDefault="00360CB9" w:rsidP="00360CB9">
      <w:pPr>
        <w:spacing w:line="302" w:lineRule="exact"/>
        <w:sectPr w:rsidR="00360CB9" w:rsidSect="00EC33DB">
          <w:headerReference w:type="default" r:id="rId8"/>
          <w:footerReference w:type="default" r:id="rId9"/>
          <w:footerReference w:type="first" r:id="rId10"/>
          <w:pgSz w:w="12240" w:h="15840"/>
          <w:pgMar w:top="1360" w:right="1260" w:bottom="280" w:left="1240" w:header="731" w:footer="0" w:gutter="0"/>
          <w:pgNumType w:start="1"/>
          <w:cols w:space="720"/>
          <w:titlePg/>
          <w:docGrid w:linePitch="381"/>
        </w:sectPr>
      </w:pP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53E942DA" w:rsidR="00207DB1" w:rsidRPr="00FD2E5D" w:rsidRDefault="00207DB1" w:rsidP="00FD2E5D">
          <w:pPr>
            <w:pStyle w:val="afd"/>
            <w:jc w:val="center"/>
            <w:rPr>
              <w:rFonts w:ascii="Times New Roman" w:hAnsi="Times New Roman" w:cs="Times New Roman"/>
              <w:color w:val="000000" w:themeColor="text1"/>
            </w:rPr>
          </w:pPr>
          <w:r w:rsidRPr="00D349A8">
            <w:rPr>
              <w:rFonts w:ascii="Times New Roman" w:hAnsi="Times New Roman" w:cs="Times New Roman"/>
              <w:color w:val="000000" w:themeColor="text1"/>
            </w:rPr>
            <w:t>Содержание</w:t>
          </w:r>
        </w:p>
        <w:p w14:paraId="3684D678" w14:textId="77777777" w:rsidR="00D349A8" w:rsidRDefault="00F14EA1" w:rsidP="00F72213">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2559354" w:history="1">
            <w:r w:rsidR="00D349A8" w:rsidRPr="00541DD4">
              <w:rPr>
                <w:rStyle w:val="a6"/>
                <w:noProof/>
              </w:rPr>
              <w:t>1 Введение</w:t>
            </w:r>
            <w:r w:rsidR="00D349A8">
              <w:rPr>
                <w:noProof/>
                <w:webHidden/>
              </w:rPr>
              <w:tab/>
            </w:r>
            <w:r w:rsidR="00D349A8">
              <w:rPr>
                <w:noProof/>
                <w:webHidden/>
              </w:rPr>
              <w:fldChar w:fldCharType="begin"/>
            </w:r>
            <w:r w:rsidR="00D349A8">
              <w:rPr>
                <w:noProof/>
                <w:webHidden/>
              </w:rPr>
              <w:instrText xml:space="preserve"> PAGEREF _Toc92559354 \h </w:instrText>
            </w:r>
            <w:r w:rsidR="00D349A8">
              <w:rPr>
                <w:noProof/>
                <w:webHidden/>
              </w:rPr>
            </w:r>
            <w:r w:rsidR="00D349A8">
              <w:rPr>
                <w:noProof/>
                <w:webHidden/>
              </w:rPr>
              <w:fldChar w:fldCharType="separate"/>
            </w:r>
            <w:r w:rsidR="00FD2E5D">
              <w:rPr>
                <w:noProof/>
                <w:webHidden/>
              </w:rPr>
              <w:t>4</w:t>
            </w:r>
            <w:r w:rsidR="00D349A8">
              <w:rPr>
                <w:noProof/>
                <w:webHidden/>
              </w:rPr>
              <w:fldChar w:fldCharType="end"/>
            </w:r>
          </w:hyperlink>
        </w:p>
        <w:p w14:paraId="21247A56"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55" w:history="1">
            <w:r w:rsidR="00D349A8" w:rsidRPr="00541DD4">
              <w:rPr>
                <w:rStyle w:val="a6"/>
                <w:noProof/>
              </w:rPr>
              <w:t>2 Понятие кости и её структура</w:t>
            </w:r>
            <w:r w:rsidR="00D349A8">
              <w:rPr>
                <w:noProof/>
                <w:webHidden/>
              </w:rPr>
              <w:tab/>
            </w:r>
            <w:r w:rsidR="00D349A8">
              <w:rPr>
                <w:noProof/>
                <w:webHidden/>
              </w:rPr>
              <w:fldChar w:fldCharType="begin"/>
            </w:r>
            <w:r w:rsidR="00D349A8">
              <w:rPr>
                <w:noProof/>
                <w:webHidden/>
              </w:rPr>
              <w:instrText xml:space="preserve"> PAGEREF _Toc92559355 \h </w:instrText>
            </w:r>
            <w:r w:rsidR="00D349A8">
              <w:rPr>
                <w:noProof/>
                <w:webHidden/>
              </w:rPr>
            </w:r>
            <w:r w:rsidR="00D349A8">
              <w:rPr>
                <w:noProof/>
                <w:webHidden/>
              </w:rPr>
              <w:fldChar w:fldCharType="separate"/>
            </w:r>
            <w:r w:rsidR="00FD2E5D">
              <w:rPr>
                <w:noProof/>
                <w:webHidden/>
              </w:rPr>
              <w:t>6</w:t>
            </w:r>
            <w:r w:rsidR="00D349A8">
              <w:rPr>
                <w:noProof/>
                <w:webHidden/>
              </w:rPr>
              <w:fldChar w:fldCharType="end"/>
            </w:r>
          </w:hyperlink>
        </w:p>
        <w:p w14:paraId="0F75E653"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56" w:history="1">
            <w:r w:rsidR="00D349A8" w:rsidRPr="00541DD4">
              <w:rPr>
                <w:rStyle w:val="a6"/>
                <w:noProof/>
              </w:rPr>
              <w:t>3 Гидроксиапатит</w:t>
            </w:r>
            <w:r w:rsidR="00D349A8">
              <w:rPr>
                <w:noProof/>
                <w:webHidden/>
              </w:rPr>
              <w:tab/>
            </w:r>
            <w:r w:rsidR="00D349A8">
              <w:rPr>
                <w:noProof/>
                <w:webHidden/>
              </w:rPr>
              <w:fldChar w:fldCharType="begin"/>
            </w:r>
            <w:r w:rsidR="00D349A8">
              <w:rPr>
                <w:noProof/>
                <w:webHidden/>
              </w:rPr>
              <w:instrText xml:space="preserve"> PAGEREF _Toc92559356 \h </w:instrText>
            </w:r>
            <w:r w:rsidR="00D349A8">
              <w:rPr>
                <w:noProof/>
                <w:webHidden/>
              </w:rPr>
            </w:r>
            <w:r w:rsidR="00D349A8">
              <w:rPr>
                <w:noProof/>
                <w:webHidden/>
              </w:rPr>
              <w:fldChar w:fldCharType="separate"/>
            </w:r>
            <w:r w:rsidR="00FD2E5D">
              <w:rPr>
                <w:noProof/>
                <w:webHidden/>
              </w:rPr>
              <w:t>8</w:t>
            </w:r>
            <w:r w:rsidR="00D349A8">
              <w:rPr>
                <w:noProof/>
                <w:webHidden/>
              </w:rPr>
              <w:fldChar w:fldCharType="end"/>
            </w:r>
          </w:hyperlink>
        </w:p>
        <w:p w14:paraId="3911B0A8"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57" w:history="1">
            <w:r w:rsidR="00D349A8" w:rsidRPr="00541DD4">
              <w:rPr>
                <w:rStyle w:val="a6"/>
                <w:noProof/>
              </w:rPr>
              <w:t>4 Углеродные нанотрубки и их свойства</w:t>
            </w:r>
            <w:r w:rsidR="00D349A8">
              <w:rPr>
                <w:noProof/>
                <w:webHidden/>
              </w:rPr>
              <w:tab/>
            </w:r>
            <w:r w:rsidR="00D349A8">
              <w:rPr>
                <w:noProof/>
                <w:webHidden/>
              </w:rPr>
              <w:fldChar w:fldCharType="begin"/>
            </w:r>
            <w:r w:rsidR="00D349A8">
              <w:rPr>
                <w:noProof/>
                <w:webHidden/>
              </w:rPr>
              <w:instrText xml:space="preserve"> PAGEREF _Toc92559357 \h </w:instrText>
            </w:r>
            <w:r w:rsidR="00D349A8">
              <w:rPr>
                <w:noProof/>
                <w:webHidden/>
              </w:rPr>
            </w:r>
            <w:r w:rsidR="00D349A8">
              <w:rPr>
                <w:noProof/>
                <w:webHidden/>
              </w:rPr>
              <w:fldChar w:fldCharType="separate"/>
            </w:r>
            <w:r w:rsidR="00FD2E5D">
              <w:rPr>
                <w:noProof/>
                <w:webHidden/>
              </w:rPr>
              <w:t>10</w:t>
            </w:r>
            <w:r w:rsidR="00D349A8">
              <w:rPr>
                <w:noProof/>
                <w:webHidden/>
              </w:rPr>
              <w:fldChar w:fldCharType="end"/>
            </w:r>
          </w:hyperlink>
        </w:p>
        <w:p w14:paraId="76B2E0D7"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58" w:history="1">
            <w:r w:rsidR="00D349A8" w:rsidRPr="00541DD4">
              <w:rPr>
                <w:rStyle w:val="a6"/>
                <w:noProof/>
              </w:rPr>
              <w:t>5 Композит ГА – УНТ</w:t>
            </w:r>
            <w:r w:rsidR="00D349A8">
              <w:rPr>
                <w:noProof/>
                <w:webHidden/>
              </w:rPr>
              <w:tab/>
            </w:r>
            <w:r w:rsidR="00D349A8">
              <w:rPr>
                <w:noProof/>
                <w:webHidden/>
              </w:rPr>
              <w:fldChar w:fldCharType="begin"/>
            </w:r>
            <w:r w:rsidR="00D349A8">
              <w:rPr>
                <w:noProof/>
                <w:webHidden/>
              </w:rPr>
              <w:instrText xml:space="preserve"> PAGEREF _Toc92559358 \h </w:instrText>
            </w:r>
            <w:r w:rsidR="00D349A8">
              <w:rPr>
                <w:noProof/>
                <w:webHidden/>
              </w:rPr>
            </w:r>
            <w:r w:rsidR="00D349A8">
              <w:rPr>
                <w:noProof/>
                <w:webHidden/>
              </w:rPr>
              <w:fldChar w:fldCharType="separate"/>
            </w:r>
            <w:r w:rsidR="00FD2E5D">
              <w:rPr>
                <w:noProof/>
                <w:webHidden/>
              </w:rPr>
              <w:t>12</w:t>
            </w:r>
            <w:r w:rsidR="00D349A8">
              <w:rPr>
                <w:noProof/>
                <w:webHidden/>
              </w:rPr>
              <w:fldChar w:fldCharType="end"/>
            </w:r>
          </w:hyperlink>
        </w:p>
        <w:p w14:paraId="476880B5"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59" w:history="1">
            <w:r w:rsidR="00D349A8" w:rsidRPr="00541DD4">
              <w:rPr>
                <w:rStyle w:val="a6"/>
                <w:noProof/>
              </w:rPr>
              <w:t>6 Методы моделирования сплошной среды</w:t>
            </w:r>
            <w:r w:rsidR="00D349A8">
              <w:rPr>
                <w:noProof/>
                <w:webHidden/>
              </w:rPr>
              <w:tab/>
            </w:r>
            <w:r w:rsidR="00D349A8">
              <w:rPr>
                <w:noProof/>
                <w:webHidden/>
              </w:rPr>
              <w:fldChar w:fldCharType="begin"/>
            </w:r>
            <w:r w:rsidR="00D349A8">
              <w:rPr>
                <w:noProof/>
                <w:webHidden/>
              </w:rPr>
              <w:instrText xml:space="preserve"> PAGEREF _Toc92559359 \h </w:instrText>
            </w:r>
            <w:r w:rsidR="00D349A8">
              <w:rPr>
                <w:noProof/>
                <w:webHidden/>
              </w:rPr>
            </w:r>
            <w:r w:rsidR="00D349A8">
              <w:rPr>
                <w:noProof/>
                <w:webHidden/>
              </w:rPr>
              <w:fldChar w:fldCharType="separate"/>
            </w:r>
            <w:r w:rsidR="00FD2E5D">
              <w:rPr>
                <w:noProof/>
                <w:webHidden/>
              </w:rPr>
              <w:t>14</w:t>
            </w:r>
            <w:r w:rsidR="00D349A8">
              <w:rPr>
                <w:noProof/>
                <w:webHidden/>
              </w:rPr>
              <w:fldChar w:fldCharType="end"/>
            </w:r>
          </w:hyperlink>
        </w:p>
        <w:p w14:paraId="0F1E691D" w14:textId="77777777" w:rsidR="00D349A8" w:rsidRDefault="001A124E">
          <w:pPr>
            <w:pStyle w:val="21"/>
            <w:tabs>
              <w:tab w:val="left" w:pos="1771"/>
              <w:tab w:val="right" w:leader="dot" w:pos="9628"/>
            </w:tabs>
            <w:rPr>
              <w:rFonts w:asciiTheme="minorHAnsi" w:eastAsiaTheme="minorEastAsia" w:hAnsiTheme="minorHAnsi" w:cstheme="minorBidi"/>
              <w:noProof/>
              <w:sz w:val="22"/>
              <w:szCs w:val="22"/>
              <w:lang w:eastAsia="ru-RU"/>
            </w:rPr>
          </w:pPr>
          <w:hyperlink w:anchor="_Toc92559360" w:history="1">
            <w:r w:rsidR="00D349A8" w:rsidRPr="00541DD4">
              <w:rPr>
                <w:rStyle w:val="a6"/>
                <w:noProof/>
              </w:rPr>
              <w:t>6.1.</w:t>
            </w:r>
            <w:r w:rsidR="00D349A8">
              <w:rPr>
                <w:rFonts w:asciiTheme="minorHAnsi" w:eastAsiaTheme="minorEastAsia" w:hAnsiTheme="minorHAnsi" w:cstheme="minorBidi"/>
                <w:noProof/>
                <w:sz w:val="22"/>
                <w:szCs w:val="22"/>
                <w:lang w:eastAsia="ru-RU"/>
              </w:rPr>
              <w:tab/>
            </w:r>
            <w:r w:rsidR="00D349A8" w:rsidRPr="00541DD4">
              <w:rPr>
                <w:rStyle w:val="a6"/>
                <w:noProof/>
              </w:rPr>
              <w:t>Метод конечных элементов (МКЭ)</w:t>
            </w:r>
            <w:r w:rsidR="00D349A8">
              <w:rPr>
                <w:noProof/>
                <w:webHidden/>
              </w:rPr>
              <w:tab/>
            </w:r>
            <w:r w:rsidR="00D349A8">
              <w:rPr>
                <w:noProof/>
                <w:webHidden/>
              </w:rPr>
              <w:fldChar w:fldCharType="begin"/>
            </w:r>
            <w:r w:rsidR="00D349A8">
              <w:rPr>
                <w:noProof/>
                <w:webHidden/>
              </w:rPr>
              <w:instrText xml:space="preserve"> PAGEREF _Toc92559360 \h </w:instrText>
            </w:r>
            <w:r w:rsidR="00D349A8">
              <w:rPr>
                <w:noProof/>
                <w:webHidden/>
              </w:rPr>
            </w:r>
            <w:r w:rsidR="00D349A8">
              <w:rPr>
                <w:noProof/>
                <w:webHidden/>
              </w:rPr>
              <w:fldChar w:fldCharType="separate"/>
            </w:r>
            <w:r w:rsidR="00FD2E5D">
              <w:rPr>
                <w:noProof/>
                <w:webHidden/>
              </w:rPr>
              <w:t>14</w:t>
            </w:r>
            <w:r w:rsidR="00D349A8">
              <w:rPr>
                <w:noProof/>
                <w:webHidden/>
              </w:rPr>
              <w:fldChar w:fldCharType="end"/>
            </w:r>
          </w:hyperlink>
        </w:p>
        <w:p w14:paraId="1CB32A58" w14:textId="77777777" w:rsidR="00D349A8" w:rsidRDefault="001A124E">
          <w:pPr>
            <w:pStyle w:val="21"/>
            <w:tabs>
              <w:tab w:val="left" w:pos="1771"/>
              <w:tab w:val="right" w:leader="dot" w:pos="9628"/>
            </w:tabs>
            <w:rPr>
              <w:rFonts w:asciiTheme="minorHAnsi" w:eastAsiaTheme="minorEastAsia" w:hAnsiTheme="minorHAnsi" w:cstheme="minorBidi"/>
              <w:noProof/>
              <w:sz w:val="22"/>
              <w:szCs w:val="22"/>
              <w:lang w:eastAsia="ru-RU"/>
            </w:rPr>
          </w:pPr>
          <w:hyperlink w:anchor="_Toc92559361" w:history="1">
            <w:r w:rsidR="00D349A8" w:rsidRPr="00541DD4">
              <w:rPr>
                <w:rStyle w:val="a6"/>
                <w:noProof/>
              </w:rPr>
              <w:t>6.2.</w:t>
            </w:r>
            <w:r w:rsidR="00D349A8">
              <w:rPr>
                <w:rFonts w:asciiTheme="minorHAnsi" w:eastAsiaTheme="minorEastAsia" w:hAnsiTheme="minorHAnsi" w:cstheme="minorBidi"/>
                <w:noProof/>
                <w:sz w:val="22"/>
                <w:szCs w:val="22"/>
                <w:lang w:eastAsia="ru-RU"/>
              </w:rPr>
              <w:tab/>
            </w:r>
            <w:r w:rsidR="00D349A8" w:rsidRPr="00541DD4">
              <w:rPr>
                <w:rStyle w:val="a6"/>
                <w:noProof/>
              </w:rPr>
              <w:t>Метод дискретного элемента (МДЭ)</w:t>
            </w:r>
            <w:r w:rsidR="00D349A8">
              <w:rPr>
                <w:noProof/>
                <w:webHidden/>
              </w:rPr>
              <w:tab/>
            </w:r>
            <w:r w:rsidR="00D349A8">
              <w:rPr>
                <w:noProof/>
                <w:webHidden/>
              </w:rPr>
              <w:fldChar w:fldCharType="begin"/>
            </w:r>
            <w:r w:rsidR="00D349A8">
              <w:rPr>
                <w:noProof/>
                <w:webHidden/>
              </w:rPr>
              <w:instrText xml:space="preserve"> PAGEREF _Toc92559361 \h </w:instrText>
            </w:r>
            <w:r w:rsidR="00D349A8">
              <w:rPr>
                <w:noProof/>
                <w:webHidden/>
              </w:rPr>
            </w:r>
            <w:r w:rsidR="00D349A8">
              <w:rPr>
                <w:noProof/>
                <w:webHidden/>
              </w:rPr>
              <w:fldChar w:fldCharType="separate"/>
            </w:r>
            <w:r w:rsidR="00FD2E5D">
              <w:rPr>
                <w:noProof/>
                <w:webHidden/>
              </w:rPr>
              <w:t>15</w:t>
            </w:r>
            <w:r w:rsidR="00D349A8">
              <w:rPr>
                <w:noProof/>
                <w:webHidden/>
              </w:rPr>
              <w:fldChar w:fldCharType="end"/>
            </w:r>
          </w:hyperlink>
        </w:p>
        <w:p w14:paraId="206C3D46" w14:textId="77777777" w:rsidR="00D349A8" w:rsidRDefault="001A124E">
          <w:pPr>
            <w:pStyle w:val="21"/>
            <w:tabs>
              <w:tab w:val="left" w:pos="1771"/>
              <w:tab w:val="right" w:leader="dot" w:pos="9628"/>
            </w:tabs>
            <w:rPr>
              <w:rFonts w:asciiTheme="minorHAnsi" w:eastAsiaTheme="minorEastAsia" w:hAnsiTheme="minorHAnsi" w:cstheme="minorBidi"/>
              <w:noProof/>
              <w:sz w:val="22"/>
              <w:szCs w:val="22"/>
              <w:lang w:eastAsia="ru-RU"/>
            </w:rPr>
          </w:pPr>
          <w:hyperlink w:anchor="_Toc92559362" w:history="1">
            <w:r w:rsidR="00D349A8" w:rsidRPr="00541DD4">
              <w:rPr>
                <w:rStyle w:val="a6"/>
                <w:noProof/>
              </w:rPr>
              <w:t>6.3.</w:t>
            </w:r>
            <w:r w:rsidR="00D349A8">
              <w:rPr>
                <w:rFonts w:asciiTheme="minorHAnsi" w:eastAsiaTheme="minorEastAsia" w:hAnsiTheme="minorHAnsi" w:cstheme="minorBidi"/>
                <w:noProof/>
                <w:sz w:val="22"/>
                <w:szCs w:val="22"/>
                <w:lang w:eastAsia="ru-RU"/>
              </w:rPr>
              <w:tab/>
            </w:r>
            <w:r w:rsidR="00D349A8" w:rsidRPr="00541DD4">
              <w:rPr>
                <w:rStyle w:val="a6"/>
                <w:noProof/>
              </w:rPr>
              <w:t>Метод конечных разностей (МКР)</w:t>
            </w:r>
            <w:r w:rsidR="00D349A8">
              <w:rPr>
                <w:noProof/>
                <w:webHidden/>
              </w:rPr>
              <w:tab/>
            </w:r>
            <w:r w:rsidR="00D349A8">
              <w:rPr>
                <w:noProof/>
                <w:webHidden/>
              </w:rPr>
              <w:fldChar w:fldCharType="begin"/>
            </w:r>
            <w:r w:rsidR="00D349A8">
              <w:rPr>
                <w:noProof/>
                <w:webHidden/>
              </w:rPr>
              <w:instrText xml:space="preserve"> PAGEREF _Toc92559362 \h </w:instrText>
            </w:r>
            <w:r w:rsidR="00D349A8">
              <w:rPr>
                <w:noProof/>
                <w:webHidden/>
              </w:rPr>
            </w:r>
            <w:r w:rsidR="00D349A8">
              <w:rPr>
                <w:noProof/>
                <w:webHidden/>
              </w:rPr>
              <w:fldChar w:fldCharType="separate"/>
            </w:r>
            <w:r w:rsidR="00FD2E5D">
              <w:rPr>
                <w:noProof/>
                <w:webHidden/>
              </w:rPr>
              <w:t>16</w:t>
            </w:r>
            <w:r w:rsidR="00D349A8">
              <w:rPr>
                <w:noProof/>
                <w:webHidden/>
              </w:rPr>
              <w:fldChar w:fldCharType="end"/>
            </w:r>
          </w:hyperlink>
        </w:p>
        <w:p w14:paraId="73776EF5" w14:textId="77777777" w:rsidR="00D349A8" w:rsidRDefault="001A124E">
          <w:pPr>
            <w:pStyle w:val="21"/>
            <w:tabs>
              <w:tab w:val="left" w:pos="1771"/>
              <w:tab w:val="right" w:leader="dot" w:pos="9628"/>
            </w:tabs>
            <w:rPr>
              <w:rFonts w:asciiTheme="minorHAnsi" w:eastAsiaTheme="minorEastAsia" w:hAnsiTheme="minorHAnsi" w:cstheme="minorBidi"/>
              <w:noProof/>
              <w:sz w:val="22"/>
              <w:szCs w:val="22"/>
              <w:lang w:eastAsia="ru-RU"/>
            </w:rPr>
          </w:pPr>
          <w:hyperlink w:anchor="_Toc92559363" w:history="1">
            <w:r w:rsidR="00D349A8" w:rsidRPr="00541DD4">
              <w:rPr>
                <w:rStyle w:val="a6"/>
                <w:noProof/>
              </w:rPr>
              <w:t>6.4.</w:t>
            </w:r>
            <w:r w:rsidR="00D349A8">
              <w:rPr>
                <w:rFonts w:asciiTheme="minorHAnsi" w:eastAsiaTheme="minorEastAsia" w:hAnsiTheme="minorHAnsi" w:cstheme="minorBidi"/>
                <w:noProof/>
                <w:sz w:val="22"/>
                <w:szCs w:val="22"/>
                <w:lang w:eastAsia="ru-RU"/>
              </w:rPr>
              <w:tab/>
            </w:r>
            <w:r w:rsidR="00D349A8" w:rsidRPr="00541DD4">
              <w:rPr>
                <w:rStyle w:val="a6"/>
                <w:noProof/>
              </w:rPr>
              <w:t>Метод конечных объёмов (МКО)</w:t>
            </w:r>
            <w:r w:rsidR="00D349A8">
              <w:rPr>
                <w:noProof/>
                <w:webHidden/>
              </w:rPr>
              <w:tab/>
            </w:r>
            <w:r w:rsidR="00D349A8">
              <w:rPr>
                <w:noProof/>
                <w:webHidden/>
              </w:rPr>
              <w:fldChar w:fldCharType="begin"/>
            </w:r>
            <w:r w:rsidR="00D349A8">
              <w:rPr>
                <w:noProof/>
                <w:webHidden/>
              </w:rPr>
              <w:instrText xml:space="preserve"> PAGEREF _Toc92559363 \h </w:instrText>
            </w:r>
            <w:r w:rsidR="00D349A8">
              <w:rPr>
                <w:noProof/>
                <w:webHidden/>
              </w:rPr>
            </w:r>
            <w:r w:rsidR="00D349A8">
              <w:rPr>
                <w:noProof/>
                <w:webHidden/>
              </w:rPr>
              <w:fldChar w:fldCharType="separate"/>
            </w:r>
            <w:r w:rsidR="00FD2E5D">
              <w:rPr>
                <w:noProof/>
                <w:webHidden/>
              </w:rPr>
              <w:t>16</w:t>
            </w:r>
            <w:r w:rsidR="00D349A8">
              <w:rPr>
                <w:noProof/>
                <w:webHidden/>
              </w:rPr>
              <w:fldChar w:fldCharType="end"/>
            </w:r>
          </w:hyperlink>
        </w:p>
        <w:p w14:paraId="47E8A69D" w14:textId="77777777" w:rsidR="00D349A8" w:rsidRDefault="001A124E">
          <w:pPr>
            <w:pStyle w:val="21"/>
            <w:tabs>
              <w:tab w:val="left" w:pos="1771"/>
              <w:tab w:val="right" w:leader="dot" w:pos="9628"/>
            </w:tabs>
            <w:rPr>
              <w:rFonts w:asciiTheme="minorHAnsi" w:eastAsiaTheme="minorEastAsia" w:hAnsiTheme="minorHAnsi" w:cstheme="minorBidi"/>
              <w:noProof/>
              <w:sz w:val="22"/>
              <w:szCs w:val="22"/>
              <w:lang w:eastAsia="ru-RU"/>
            </w:rPr>
          </w:pPr>
          <w:hyperlink w:anchor="_Toc92559364" w:history="1">
            <w:r w:rsidR="00D349A8" w:rsidRPr="00541DD4">
              <w:rPr>
                <w:rStyle w:val="a6"/>
                <w:noProof/>
              </w:rPr>
              <w:t>6.5.</w:t>
            </w:r>
            <w:r w:rsidR="00D349A8">
              <w:rPr>
                <w:rFonts w:asciiTheme="minorHAnsi" w:eastAsiaTheme="minorEastAsia" w:hAnsiTheme="minorHAnsi" w:cstheme="minorBidi"/>
                <w:noProof/>
                <w:sz w:val="22"/>
                <w:szCs w:val="22"/>
                <w:lang w:eastAsia="ru-RU"/>
              </w:rPr>
              <w:tab/>
            </w:r>
            <w:r w:rsidR="00D349A8" w:rsidRPr="00541DD4">
              <w:rPr>
                <w:rStyle w:val="a6"/>
                <w:noProof/>
              </w:rPr>
              <w:t>Метод подвижных клеточных автоматов</w:t>
            </w:r>
            <w:r w:rsidR="00D349A8">
              <w:rPr>
                <w:noProof/>
                <w:webHidden/>
              </w:rPr>
              <w:tab/>
            </w:r>
            <w:r w:rsidR="00D349A8">
              <w:rPr>
                <w:noProof/>
                <w:webHidden/>
              </w:rPr>
              <w:fldChar w:fldCharType="begin"/>
            </w:r>
            <w:r w:rsidR="00D349A8">
              <w:rPr>
                <w:noProof/>
                <w:webHidden/>
              </w:rPr>
              <w:instrText xml:space="preserve"> PAGEREF _Toc92559364 \h </w:instrText>
            </w:r>
            <w:r w:rsidR="00D349A8">
              <w:rPr>
                <w:noProof/>
                <w:webHidden/>
              </w:rPr>
            </w:r>
            <w:r w:rsidR="00D349A8">
              <w:rPr>
                <w:noProof/>
                <w:webHidden/>
              </w:rPr>
              <w:fldChar w:fldCharType="separate"/>
            </w:r>
            <w:r w:rsidR="00FD2E5D">
              <w:rPr>
                <w:noProof/>
                <w:webHidden/>
              </w:rPr>
              <w:t>17</w:t>
            </w:r>
            <w:r w:rsidR="00D349A8">
              <w:rPr>
                <w:noProof/>
                <w:webHidden/>
              </w:rPr>
              <w:fldChar w:fldCharType="end"/>
            </w:r>
          </w:hyperlink>
        </w:p>
        <w:p w14:paraId="434CA762" w14:textId="77777777" w:rsidR="00D349A8" w:rsidRDefault="001A124E">
          <w:pPr>
            <w:pStyle w:val="21"/>
            <w:tabs>
              <w:tab w:val="left" w:pos="1771"/>
              <w:tab w:val="right" w:leader="dot" w:pos="9628"/>
            </w:tabs>
            <w:rPr>
              <w:rFonts w:asciiTheme="minorHAnsi" w:eastAsiaTheme="minorEastAsia" w:hAnsiTheme="minorHAnsi" w:cstheme="minorBidi"/>
              <w:noProof/>
              <w:sz w:val="22"/>
              <w:szCs w:val="22"/>
              <w:lang w:eastAsia="ru-RU"/>
            </w:rPr>
          </w:pPr>
          <w:hyperlink w:anchor="_Toc92559365" w:history="1">
            <w:r w:rsidR="00D349A8" w:rsidRPr="00541DD4">
              <w:rPr>
                <w:rStyle w:val="a6"/>
                <w:noProof/>
              </w:rPr>
              <w:t>6.6.</w:t>
            </w:r>
            <w:r w:rsidR="00D349A8">
              <w:rPr>
                <w:rFonts w:asciiTheme="minorHAnsi" w:eastAsiaTheme="minorEastAsia" w:hAnsiTheme="minorHAnsi" w:cstheme="minorBidi"/>
                <w:noProof/>
                <w:sz w:val="22"/>
                <w:szCs w:val="22"/>
                <w:lang w:eastAsia="ru-RU"/>
              </w:rPr>
              <w:tab/>
            </w:r>
            <w:r w:rsidR="00D349A8" w:rsidRPr="00541DD4">
              <w:rPr>
                <w:rStyle w:val="a6"/>
                <w:noProof/>
              </w:rPr>
              <w:t>Метод граничного элемента (МГЭ)</w:t>
            </w:r>
            <w:r w:rsidR="00D349A8">
              <w:rPr>
                <w:noProof/>
                <w:webHidden/>
              </w:rPr>
              <w:tab/>
            </w:r>
            <w:r w:rsidR="00D349A8">
              <w:rPr>
                <w:noProof/>
                <w:webHidden/>
              </w:rPr>
              <w:fldChar w:fldCharType="begin"/>
            </w:r>
            <w:r w:rsidR="00D349A8">
              <w:rPr>
                <w:noProof/>
                <w:webHidden/>
              </w:rPr>
              <w:instrText xml:space="preserve"> PAGEREF _Toc92559365 \h </w:instrText>
            </w:r>
            <w:r w:rsidR="00D349A8">
              <w:rPr>
                <w:noProof/>
                <w:webHidden/>
              </w:rPr>
            </w:r>
            <w:r w:rsidR="00D349A8">
              <w:rPr>
                <w:noProof/>
                <w:webHidden/>
              </w:rPr>
              <w:fldChar w:fldCharType="separate"/>
            </w:r>
            <w:r w:rsidR="00FD2E5D">
              <w:rPr>
                <w:noProof/>
                <w:webHidden/>
              </w:rPr>
              <w:t>17</w:t>
            </w:r>
            <w:r w:rsidR="00D349A8">
              <w:rPr>
                <w:noProof/>
                <w:webHidden/>
              </w:rPr>
              <w:fldChar w:fldCharType="end"/>
            </w:r>
          </w:hyperlink>
        </w:p>
        <w:p w14:paraId="6EBE25FA"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66" w:history="1">
            <w:r w:rsidR="00D349A8" w:rsidRPr="00541DD4">
              <w:rPr>
                <w:rStyle w:val="a6"/>
                <w:noProof/>
              </w:rPr>
              <w:t>7 Метод конечных элементов для описания механики  твердого тела</w:t>
            </w:r>
            <w:r w:rsidR="00D349A8">
              <w:rPr>
                <w:noProof/>
                <w:webHidden/>
              </w:rPr>
              <w:tab/>
            </w:r>
            <w:r w:rsidR="00D349A8">
              <w:rPr>
                <w:noProof/>
                <w:webHidden/>
              </w:rPr>
              <w:fldChar w:fldCharType="begin"/>
            </w:r>
            <w:r w:rsidR="00D349A8">
              <w:rPr>
                <w:noProof/>
                <w:webHidden/>
              </w:rPr>
              <w:instrText xml:space="preserve"> PAGEREF _Toc92559366 \h </w:instrText>
            </w:r>
            <w:r w:rsidR="00D349A8">
              <w:rPr>
                <w:noProof/>
                <w:webHidden/>
              </w:rPr>
            </w:r>
            <w:r w:rsidR="00D349A8">
              <w:rPr>
                <w:noProof/>
                <w:webHidden/>
              </w:rPr>
              <w:fldChar w:fldCharType="separate"/>
            </w:r>
            <w:r w:rsidR="00FD2E5D">
              <w:rPr>
                <w:noProof/>
                <w:webHidden/>
              </w:rPr>
              <w:t>19</w:t>
            </w:r>
            <w:r w:rsidR="00D349A8">
              <w:rPr>
                <w:noProof/>
                <w:webHidden/>
              </w:rPr>
              <w:fldChar w:fldCharType="end"/>
            </w:r>
          </w:hyperlink>
        </w:p>
        <w:p w14:paraId="0FC3DDB0"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67" w:history="1">
            <w:r w:rsidR="00D349A8" w:rsidRPr="00541DD4">
              <w:rPr>
                <w:rStyle w:val="a6"/>
                <w:noProof/>
              </w:rPr>
              <w:t>8 Использование среды COMSOL для моделирования</w:t>
            </w:r>
            <w:r w:rsidR="00D349A8">
              <w:rPr>
                <w:noProof/>
                <w:webHidden/>
              </w:rPr>
              <w:tab/>
            </w:r>
            <w:r w:rsidR="00D349A8">
              <w:rPr>
                <w:noProof/>
                <w:webHidden/>
              </w:rPr>
              <w:fldChar w:fldCharType="begin"/>
            </w:r>
            <w:r w:rsidR="00D349A8">
              <w:rPr>
                <w:noProof/>
                <w:webHidden/>
              </w:rPr>
              <w:instrText xml:space="preserve"> PAGEREF _Toc92559367 \h </w:instrText>
            </w:r>
            <w:r w:rsidR="00D349A8">
              <w:rPr>
                <w:noProof/>
                <w:webHidden/>
              </w:rPr>
            </w:r>
            <w:r w:rsidR="00D349A8">
              <w:rPr>
                <w:noProof/>
                <w:webHidden/>
              </w:rPr>
              <w:fldChar w:fldCharType="separate"/>
            </w:r>
            <w:r w:rsidR="00FD2E5D">
              <w:rPr>
                <w:noProof/>
                <w:webHidden/>
              </w:rPr>
              <w:t>21</w:t>
            </w:r>
            <w:r w:rsidR="00D349A8">
              <w:rPr>
                <w:noProof/>
                <w:webHidden/>
              </w:rPr>
              <w:fldChar w:fldCharType="end"/>
            </w:r>
          </w:hyperlink>
        </w:p>
        <w:p w14:paraId="681C51C5"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68" w:history="1">
            <w:r w:rsidR="00D349A8" w:rsidRPr="00541DD4">
              <w:rPr>
                <w:rStyle w:val="a6"/>
                <w:noProof/>
              </w:rPr>
              <w:t>9 Заключение</w:t>
            </w:r>
            <w:r w:rsidR="00D349A8">
              <w:rPr>
                <w:noProof/>
                <w:webHidden/>
              </w:rPr>
              <w:tab/>
            </w:r>
            <w:r w:rsidR="00D349A8">
              <w:rPr>
                <w:noProof/>
                <w:webHidden/>
              </w:rPr>
              <w:fldChar w:fldCharType="begin"/>
            </w:r>
            <w:r w:rsidR="00D349A8">
              <w:rPr>
                <w:noProof/>
                <w:webHidden/>
              </w:rPr>
              <w:instrText xml:space="preserve"> PAGEREF _Toc92559368 \h </w:instrText>
            </w:r>
            <w:r w:rsidR="00D349A8">
              <w:rPr>
                <w:noProof/>
                <w:webHidden/>
              </w:rPr>
            </w:r>
            <w:r w:rsidR="00D349A8">
              <w:rPr>
                <w:noProof/>
                <w:webHidden/>
              </w:rPr>
              <w:fldChar w:fldCharType="separate"/>
            </w:r>
            <w:r w:rsidR="00FD2E5D">
              <w:rPr>
                <w:noProof/>
                <w:webHidden/>
              </w:rPr>
              <w:t>23</w:t>
            </w:r>
            <w:r w:rsidR="00D349A8">
              <w:rPr>
                <w:noProof/>
                <w:webHidden/>
              </w:rPr>
              <w:fldChar w:fldCharType="end"/>
            </w:r>
          </w:hyperlink>
        </w:p>
        <w:p w14:paraId="2179F28C" w14:textId="77777777" w:rsidR="00D349A8" w:rsidRDefault="001A124E" w:rsidP="00F72213">
          <w:pPr>
            <w:pStyle w:val="12"/>
            <w:rPr>
              <w:rFonts w:asciiTheme="minorHAnsi" w:eastAsiaTheme="minorEastAsia" w:hAnsiTheme="minorHAnsi" w:cstheme="minorBidi"/>
              <w:noProof/>
              <w:sz w:val="22"/>
              <w:szCs w:val="22"/>
              <w:lang w:eastAsia="ru-RU"/>
            </w:rPr>
          </w:pPr>
          <w:hyperlink w:anchor="_Toc92559369" w:history="1">
            <w:r w:rsidR="00D349A8" w:rsidRPr="00541DD4">
              <w:rPr>
                <w:rStyle w:val="a6"/>
                <w:noProof/>
              </w:rPr>
              <w:t>Список источников</w:t>
            </w:r>
            <w:r w:rsidR="00D349A8">
              <w:rPr>
                <w:noProof/>
                <w:webHidden/>
              </w:rPr>
              <w:tab/>
            </w:r>
            <w:r w:rsidR="00D349A8">
              <w:rPr>
                <w:noProof/>
                <w:webHidden/>
              </w:rPr>
              <w:fldChar w:fldCharType="begin"/>
            </w:r>
            <w:r w:rsidR="00D349A8">
              <w:rPr>
                <w:noProof/>
                <w:webHidden/>
              </w:rPr>
              <w:instrText xml:space="preserve"> PAGEREF _Toc92559369 \h </w:instrText>
            </w:r>
            <w:r w:rsidR="00D349A8">
              <w:rPr>
                <w:noProof/>
                <w:webHidden/>
              </w:rPr>
            </w:r>
            <w:r w:rsidR="00D349A8">
              <w:rPr>
                <w:noProof/>
                <w:webHidden/>
              </w:rPr>
              <w:fldChar w:fldCharType="separate"/>
            </w:r>
            <w:r w:rsidR="00FD2E5D">
              <w:rPr>
                <w:noProof/>
                <w:webHidden/>
              </w:rPr>
              <w:t>24</w:t>
            </w:r>
            <w:r w:rsidR="00D349A8">
              <w:rPr>
                <w:noProof/>
                <w:webHidden/>
              </w:rPr>
              <w:fldChar w:fldCharType="end"/>
            </w:r>
          </w:hyperlink>
        </w:p>
        <w:p w14:paraId="6C389EED" w14:textId="77777777" w:rsidR="00F14EA1" w:rsidRDefault="00F14EA1">
          <w:r>
            <w:rPr>
              <w:b/>
              <w:bCs/>
            </w:rPr>
            <w:fldChar w:fldCharType="end"/>
          </w:r>
        </w:p>
      </w:sdtContent>
    </w:sdt>
    <w:p w14:paraId="1BE0C9C9" w14:textId="77777777" w:rsidR="00D349A8" w:rsidRDefault="00F14EA1" w:rsidP="00D349A8">
      <w:pPr>
        <w:pStyle w:val="1"/>
        <w:rPr>
          <w:rStyle w:val="af0"/>
          <w:b/>
        </w:rPr>
      </w:pPr>
      <w:r>
        <w:br w:type="page"/>
      </w:r>
      <w:bookmarkStart w:id="0" w:name="_Toc92559354"/>
      <w:r w:rsidR="00D349A8">
        <w:rPr>
          <w:rStyle w:val="af0"/>
          <w:b/>
        </w:rPr>
        <w:lastRenderedPageBreak/>
        <w:t>Введение</w:t>
      </w:r>
      <w:bookmarkEnd w:id="0"/>
    </w:p>
    <w:p w14:paraId="19A9EF66" w14:textId="77777777" w:rsidR="00D349A8" w:rsidRDefault="00D349A8" w:rsidP="00D349A8">
      <w:pPr>
        <w:rPr>
          <w:color w:val="000000" w:themeColor="text1"/>
        </w:rPr>
      </w:pPr>
      <w:r>
        <w:rPr>
          <w:color w:val="000000" w:themeColor="text1"/>
        </w:rPr>
        <w:t>Большое количество людей страдает различными костными заболеваниями, сопровождаемыми повреждениями костных тканей. По данным отчёта Росстата, за 2018-ый год у граждан зарегистрировано более 19 млн. болезней костно-мышечной системы и соединительной ткани. С каждым годом число заболеваний костно-мышечной системы повышается, что может быть связано со старением населения. Также по данным Росстата за 2018-ый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77777777" w:rsidR="00D349A8" w:rsidRDefault="00D349A8" w:rsidP="00D349A8">
      <w:pPr>
        <w:rPr>
          <w:color w:val="000000" w:themeColor="text1"/>
        </w:rPr>
      </w:pPr>
      <w:r>
        <w:rPr>
          <w:color w:val="000000" w:themeColor="text1"/>
        </w:rPr>
        <w:t>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2021 он составит уже 149.17 млрд. долл. США, что вдвое больше. Таким образом, в настоящее время острой проблемой является сокращение 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77777777" w:rsidR="00D349A8" w:rsidRDefault="00D349A8" w:rsidP="00D349A8">
      <w:pPr>
        <w:rPr>
          <w:color w:val="000000" w:themeColor="text1"/>
        </w:rPr>
      </w:pPr>
      <w:r>
        <w:rPr>
          <w:color w:val="000000" w:themeColor="text1"/>
        </w:rPr>
        <w:t xml:space="preserve">В данной работе исследуется керамический материал, состоящий из гидроксиапатита(ГА) и </w:t>
      </w:r>
      <w:proofErr w:type="spellStart"/>
      <w:r>
        <w:rPr>
          <w:color w:val="000000" w:themeColor="text1"/>
        </w:rPr>
        <w:t>многостенных</w:t>
      </w:r>
      <w:proofErr w:type="spellEnd"/>
      <w:r>
        <w:rPr>
          <w:color w:val="000000" w:themeColor="text1"/>
        </w:rPr>
        <w:t xml:space="preserve"> углеродных </w:t>
      </w:r>
      <w:proofErr w:type="spellStart"/>
      <w:r>
        <w:rPr>
          <w:color w:val="000000" w:themeColor="text1"/>
        </w:rPr>
        <w:t>нанотрубок</w:t>
      </w:r>
      <w:proofErr w:type="spellEnd"/>
      <w:r>
        <w:rPr>
          <w:color w:val="000000" w:themeColor="text1"/>
        </w:rPr>
        <w:t>(МУНТ).</w:t>
      </w:r>
    </w:p>
    <w:p w14:paraId="349E99C4" w14:textId="77777777" w:rsidR="00D349A8" w:rsidRDefault="00D349A8" w:rsidP="00D349A8">
      <w:pPr>
        <w:rPr>
          <w:color w:val="000000" w:themeColor="text1"/>
        </w:rPr>
      </w:pPr>
      <w:r>
        <w:rPr>
          <w:color w:val="000000" w:themeColor="text1"/>
        </w:rPr>
        <w:t xml:space="preserve">Композит из ГА и УНТ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w:t>
      </w:r>
      <w:r>
        <w:rPr>
          <w:color w:val="000000" w:themeColor="text1"/>
        </w:rPr>
        <w:lastRenderedPageBreak/>
        <w:t>аспектов. Удобнее смоделировать образец в компьютерной среде для последующего решения задач механики деформирования твёрдого тела.</w:t>
      </w:r>
    </w:p>
    <w:p w14:paraId="437DB517" w14:textId="77777777" w:rsidR="00D349A8" w:rsidRDefault="00D349A8" w:rsidP="00D349A8">
      <w:pPr>
        <w:rPr>
          <w:color w:val="000000" w:themeColor="text1"/>
        </w:rPr>
      </w:pPr>
      <w:r>
        <w:rPr>
          <w:color w:val="000000" w:themeColor="text1"/>
        </w:rPr>
        <w:t xml:space="preserve">Для решения задач прикладной физики широко используется метод конечных элементов (МКЭ), являющийся численным методом решения большого количества уравнений. Расчёт МКЭ выполняется за счёт разделения реального объекта на большое количество (тысячи или сотни тысяч), конечных элементов, таких как кубы и тетраэдры [4]. </w:t>
      </w:r>
    </w:p>
    <w:p w14:paraId="489918BC" w14:textId="77777777" w:rsidR="00D349A8" w:rsidRDefault="00D349A8" w:rsidP="00D349A8">
      <w:pPr>
        <w:rPr>
          <w:color w:val="000000" w:themeColor="text1"/>
        </w:rPr>
      </w:pPr>
      <w:r>
        <w:rPr>
          <w:color w:val="000000" w:themeColor="text1"/>
        </w:rPr>
        <w:t xml:space="preserve">В настоящее время МКЭ является компьютеризированным способом прогнозирования реакции продукта на реальные нагрузки. Данный метод используется в программном продукте </w:t>
      </w:r>
      <w:r>
        <w:rPr>
          <w:color w:val="000000" w:themeColor="text1"/>
          <w:lang w:val="en-US"/>
        </w:rPr>
        <w:t>COMSOL</w:t>
      </w:r>
      <w:r w:rsidRPr="00D349A8">
        <w:rPr>
          <w:color w:val="000000" w:themeColor="text1"/>
        </w:rPr>
        <w:t xml:space="preserve"> </w:t>
      </w:r>
      <w:proofErr w:type="spellStart"/>
      <w:r>
        <w:rPr>
          <w:color w:val="000000" w:themeColor="text1"/>
          <w:lang w:val="en-US"/>
        </w:rPr>
        <w:t>Multiphysics</w:t>
      </w:r>
      <w:proofErr w:type="spellEnd"/>
      <w:r>
        <w:rPr>
          <w:color w:val="000000" w:themeColor="text1"/>
        </w:rPr>
        <w:t>, предоставляющий набор программных инструментов моделирования и расчёта МКЭ для инженерных расчётов и анализа [5].</w:t>
      </w:r>
    </w:p>
    <w:p w14:paraId="3456B4EC" w14:textId="77777777" w:rsidR="00D349A8" w:rsidRDefault="00D349A8" w:rsidP="00D349A8">
      <w:pPr>
        <w:rPr>
          <w:color w:val="000000" w:themeColor="text1"/>
        </w:rPr>
      </w:pPr>
      <w:r>
        <w:rPr>
          <w:color w:val="000000" w:themeColor="text1"/>
        </w:rPr>
        <w:t>Таким образом целью выпускной квалификационной работы является получение модели структуры керамического биокомпозитного материала ГА-УНТ. Для достижения цели работы были поставлены следующие задачи:</w:t>
      </w:r>
    </w:p>
    <w:p w14:paraId="7D67864A"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написание литературного обзора на статьи, относящиеся к затрагиваемым в работе темам;</w:t>
      </w:r>
    </w:p>
    <w:p w14:paraId="0797CCC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изучение МКЭ</w:t>
      </w:r>
      <w:r w:rsidRPr="00D349A8">
        <w:rPr>
          <w:rFonts w:ascii="Times New Roman" w:hAnsi="Times New Roman"/>
          <w:color w:val="000000" w:themeColor="text1"/>
          <w:sz w:val="28"/>
          <w:szCs w:val="28"/>
          <w:lang w:val="en-US"/>
        </w:rPr>
        <w:t>;</w:t>
      </w:r>
    </w:p>
    <w:p w14:paraId="6598C17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 и композита ГА-УНТ с разным содержанием УНТ;</w:t>
      </w:r>
    </w:p>
    <w:p w14:paraId="3043E3A1"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в программной среде испытаний образца на твердость.</w:t>
      </w:r>
    </w:p>
    <w:p w14:paraId="37805DB2" w14:textId="77777777" w:rsidR="00D349A8" w:rsidRDefault="00D349A8" w:rsidP="00D349A8">
      <w:pPr>
        <w:rPr>
          <w:color w:val="000000" w:themeColor="text1"/>
        </w:rPr>
      </w:pPr>
      <w:r>
        <w:rPr>
          <w:color w:val="000000" w:themeColor="text1"/>
        </w:rPr>
        <w:br w:type="page"/>
      </w:r>
    </w:p>
    <w:p w14:paraId="52975712" w14:textId="77777777" w:rsidR="00D349A8" w:rsidRDefault="00D349A8" w:rsidP="00D349A8">
      <w:pPr>
        <w:pStyle w:val="1"/>
        <w:rPr>
          <w:color w:val="000000" w:themeColor="text1"/>
        </w:rPr>
      </w:pPr>
      <w:bookmarkStart w:id="1" w:name="_Toc92559355"/>
      <w:r>
        <w:lastRenderedPageBreak/>
        <w:t>Понятие кости и её структура</w:t>
      </w:r>
      <w:bookmarkEnd w:id="1"/>
    </w:p>
    <w:p w14:paraId="12F42C7A" w14:textId="77777777" w:rsidR="00D349A8" w:rsidRDefault="00D349A8" w:rsidP="00D349A8">
      <w:pPr>
        <w:rPr>
          <w:color w:val="000000" w:themeColor="text1"/>
        </w:rPr>
      </w:pPr>
      <w:r>
        <w:rPr>
          <w:color w:val="000000" w:themeColor="text1"/>
        </w:rPr>
        <w:t xml:space="preserve">Кость представляет собой композиционный материал, имеющий иерархическую структуру, состоящий из 10% воды, 20% органического материала и 70% минерального вещества[6]. </w:t>
      </w:r>
    </w:p>
    <w:p w14:paraId="3C5AFD1E" w14:textId="77777777"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(Ca10(PO4)6(OH)2) [10]. Иерархическая структура человеческой кости представлена на рисунке 2.1 [7, 8,9].</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77777777" w:rsidR="00D349A8" w:rsidRDefault="00D349A8" w:rsidP="00D349A8">
      <w:pPr>
        <w:ind w:firstLine="0"/>
        <w:jc w:val="center"/>
        <w:rPr>
          <w:color w:val="000000" w:themeColor="text1"/>
        </w:rPr>
      </w:pPr>
      <w:r>
        <w:rPr>
          <w:color w:val="000000" w:themeColor="text1"/>
        </w:rPr>
        <w:t>Рисунок 2.1 – Иерархическая структура человеческой кости[6]</w:t>
      </w:r>
    </w:p>
    <w:p w14:paraId="4CD9B0FB" w14:textId="77777777" w:rsidR="00D349A8" w:rsidRDefault="00D349A8" w:rsidP="00D349A8">
      <w:pPr>
        <w:rPr>
          <w:color w:val="000000" w:themeColor="text1"/>
        </w:rPr>
      </w:pPr>
      <w:r>
        <w:rPr>
          <w:color w:val="000000" w:themeColor="text1"/>
        </w:rPr>
        <w:t xml:space="preserve"> </w:t>
      </w:r>
    </w:p>
    <w:p w14:paraId="56676B71" w14:textId="77777777"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p>
    <w:p w14:paraId="5891BB38" w14:textId="77777777" w:rsidR="00D349A8" w:rsidRDefault="00D349A8" w:rsidP="00D349A8">
      <w:r>
        <w:br w:type="page"/>
      </w:r>
    </w:p>
    <w:p w14:paraId="69C84622" w14:textId="77777777" w:rsidR="00D349A8" w:rsidRDefault="00D349A8" w:rsidP="00D349A8">
      <w:pPr>
        <w:ind w:firstLine="0"/>
        <w:rPr>
          <w:color w:val="000000" w:themeColor="text1"/>
        </w:rPr>
      </w:pPr>
      <w:r>
        <w:rPr>
          <w:color w:val="000000" w:themeColor="text1"/>
        </w:rPr>
        <w:lastRenderedPageBreak/>
        <w:t>Таблица 1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pPr>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77777777" w:rsidR="00D349A8" w:rsidRDefault="00D349A8">
            <w:pPr>
              <w:ind w:firstLine="0"/>
              <w:rPr>
                <w:color w:val="000000" w:themeColor="text1"/>
                <w:lang w:val="en-US"/>
              </w:rPr>
            </w:pPr>
            <w:r>
              <w:t>124</w:t>
            </w:r>
            <w:r>
              <w:rPr>
                <w:lang w:val="en-US"/>
              </w:rPr>
              <w:t xml:space="preserve"> </w:t>
            </w:r>
            <w:r>
              <w:t>–</w:t>
            </w:r>
            <w:r>
              <w:rPr>
                <w:lang w:val="en-US"/>
              </w:rPr>
              <w:t xml:space="preserve"> </w:t>
            </w:r>
            <w:r>
              <w:t xml:space="preserve">174 МПа </w:t>
            </w:r>
            <w:r>
              <w:rPr>
                <w:lang w:val="en-US"/>
              </w:rPr>
              <w:t>[</w:t>
            </w:r>
            <w:r>
              <w:t>8</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77777777" w:rsidR="00D349A8" w:rsidRDefault="00D349A8">
            <w:pPr>
              <w:ind w:firstLine="0"/>
              <w:rPr>
                <w:color w:val="000000" w:themeColor="text1"/>
                <w:lang w:val="en-US"/>
              </w:rPr>
            </w:pPr>
            <w:r>
              <w:t>170</w:t>
            </w:r>
            <w:r>
              <w:rPr>
                <w:lang w:val="en-US"/>
              </w:rPr>
              <w:t xml:space="preserve"> </w:t>
            </w:r>
            <w:r>
              <w:t>–</w:t>
            </w:r>
            <w:r>
              <w:rPr>
                <w:lang w:val="en-US"/>
              </w:rPr>
              <w:t xml:space="preserve"> </w:t>
            </w:r>
            <w:r>
              <w:t xml:space="preserve">193 МПа </w:t>
            </w:r>
            <w:r>
              <w:rPr>
                <w:lang w:val="en-US"/>
              </w:rPr>
              <w:t>[8]</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77777777" w:rsidR="00D349A8" w:rsidRDefault="00D349A8">
            <w:pPr>
              <w:ind w:firstLine="0"/>
              <w:rPr>
                <w:color w:val="000000" w:themeColor="text1"/>
              </w:rPr>
            </w:pPr>
            <w:r>
              <w:t xml:space="preserve">160 МПа </w:t>
            </w:r>
            <w:r>
              <w:rPr>
                <w:lang w:val="en-US"/>
              </w:rPr>
              <w:t>[</w:t>
            </w:r>
            <w:r>
              <w:t>8</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77777777" w:rsidR="00D349A8" w:rsidRDefault="00D349A8">
            <w:pPr>
              <w:ind w:firstLine="0"/>
              <w:rPr>
                <w:color w:val="000000" w:themeColor="text1"/>
              </w:rPr>
            </w:pPr>
            <w:r>
              <w:t xml:space="preserve">54 МПа </w:t>
            </w:r>
            <w:r>
              <w:rPr>
                <w:lang w:val="en-US"/>
              </w:rPr>
              <w:t>[</w:t>
            </w:r>
            <w:r>
              <w:t>8</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77777777" w:rsidR="00D349A8" w:rsidRDefault="00D349A8">
            <w:pPr>
              <w:ind w:firstLine="0"/>
              <w:rPr>
                <w:color w:val="000000" w:themeColor="text1"/>
                <w:lang w:val="en-US"/>
              </w:rPr>
            </w:pPr>
            <w:r>
              <w:t>17.0</w:t>
            </w:r>
            <w:r>
              <w:rPr>
                <w:lang w:val="en-US"/>
              </w:rPr>
              <w:t xml:space="preserve"> </w:t>
            </w:r>
            <w:r>
              <w:t>–</w:t>
            </w:r>
            <w:r>
              <w:rPr>
                <w:lang w:val="en-US"/>
              </w:rPr>
              <w:t xml:space="preserve"> </w:t>
            </w:r>
            <w:r>
              <w:t xml:space="preserve">18.9 МПа </w:t>
            </w:r>
            <w:r>
              <w:rPr>
                <w:lang w:val="en-US"/>
              </w:rPr>
              <w:t>[</w:t>
            </w:r>
            <w:r>
              <w:t>8</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77777777" w:rsidR="00D349A8" w:rsidRDefault="00D349A8">
            <w:pPr>
              <w:ind w:firstLine="0"/>
              <w:rPr>
                <w:color w:val="000000" w:themeColor="text1"/>
                <w:lang w:val="en-US"/>
              </w:rPr>
            </w:pPr>
            <w:r>
              <w:rPr>
                <w:color w:val="000000" w:themeColor="text1"/>
              </w:rPr>
              <w:t xml:space="preserve">7 ± 2 ГПа </w:t>
            </w:r>
            <w:r>
              <w:rPr>
                <w:color w:val="000000" w:themeColor="text1"/>
                <w:lang w:val="en-US"/>
              </w:rPr>
              <w:t>[11]</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77777777" w:rsidR="00D349A8" w:rsidRDefault="00D349A8">
            <w:pPr>
              <w:ind w:firstLine="0"/>
              <w:rPr>
                <w:color w:val="000000" w:themeColor="text1"/>
                <w:lang w:val="en-US"/>
              </w:rPr>
            </w:pPr>
            <w:r>
              <w:t>70</w:t>
            </w:r>
            <w:r>
              <w:rPr>
                <w:lang w:val="en-US"/>
              </w:rPr>
              <w:t xml:space="preserve"> </w:t>
            </w:r>
            <w:r>
              <w:t>–</w:t>
            </w:r>
            <w:r>
              <w:rPr>
                <w:lang w:val="en-US"/>
              </w:rPr>
              <w:t xml:space="preserve"> </w:t>
            </w:r>
            <w:r>
              <w:t xml:space="preserve">350 МПа </w:t>
            </w:r>
            <w:r>
              <w:rPr>
                <w:lang w:val="en-US"/>
              </w:rPr>
              <w:t>[8]</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77777777" w:rsidR="00D349A8" w:rsidRDefault="00D349A8">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[11]</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77777777" w:rsidR="00D349A8" w:rsidRDefault="00D349A8">
            <w:pPr>
              <w:ind w:firstLine="0"/>
              <w:rPr>
                <w:color w:val="000000" w:themeColor="text1"/>
                <w:lang w:val="en-US"/>
              </w:rPr>
            </w:pPr>
            <w:r>
              <w:t>64</w:t>
            </w:r>
            <w:r>
              <w:rPr>
                <w:lang w:val="en-US"/>
              </w:rPr>
              <w:t xml:space="preserve"> </w:t>
            </w:r>
            <w:r>
              <w:t>–</w:t>
            </w:r>
            <w:r>
              <w:rPr>
                <w:lang w:val="en-US"/>
              </w:rPr>
              <w:t xml:space="preserve"> </w:t>
            </w:r>
            <w:r>
              <w:t>93</w:t>
            </w:r>
            <w:r>
              <w:rPr>
                <w:lang w:val="en-US"/>
              </w:rPr>
              <w:t xml:space="preserve"> </w:t>
            </w:r>
            <w:r>
              <w:t xml:space="preserve">МПа </w:t>
            </w:r>
            <w:r>
              <w:rPr>
                <w:lang w:val="en-US"/>
              </w:rPr>
              <w:t>[8]</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77777777" w:rsidR="00D349A8" w:rsidRDefault="00D349A8">
            <w:pPr>
              <w:ind w:firstLine="0"/>
              <w:rPr>
                <w:color w:val="000000" w:themeColor="text1"/>
                <w:lang w:val="en-US"/>
              </w:rPr>
            </w:pPr>
            <w:r>
              <w:rPr>
                <w:color w:val="000000" w:themeColor="text1"/>
              </w:rPr>
              <w:t>95 ± 15 ГПа</w:t>
            </w:r>
            <w:r>
              <w:rPr>
                <w:color w:val="000000" w:themeColor="text1"/>
                <w:lang w:val="en-US"/>
              </w:rPr>
              <w:t xml:space="preserve"> [11]</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77777777" w:rsidR="00D349A8" w:rsidRDefault="00D349A8">
            <w:pPr>
              <w:ind w:firstLine="0"/>
              <w:rPr>
                <w:color w:val="000000" w:themeColor="text1"/>
                <w:lang w:val="en-US"/>
              </w:rPr>
            </w:pPr>
            <w:r>
              <w:rPr>
                <w:color w:val="000000" w:themeColor="text1"/>
              </w:rPr>
              <w:t xml:space="preserve">1 ± 0,1 ГПа </w:t>
            </w:r>
            <w:r>
              <w:rPr>
                <w:color w:val="000000" w:themeColor="text1"/>
                <w:lang w:val="en-US"/>
              </w:rPr>
              <w:t>[11]</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77777777" w:rsidR="00D349A8" w:rsidRDefault="00D349A8">
            <w:pPr>
              <w:ind w:firstLine="0"/>
              <w:rPr>
                <w:color w:val="000000" w:themeColor="text1"/>
                <w:lang w:val="en-US"/>
              </w:rPr>
            </w:pPr>
            <w:r>
              <w:t>160</w:t>
            </w:r>
            <w:r>
              <w:rPr>
                <w:lang w:val="en-US"/>
              </w:rPr>
              <w:t xml:space="preserve"> </w:t>
            </w:r>
            <w:r>
              <w:t>–</w:t>
            </w:r>
            <w:r>
              <w:rPr>
                <w:lang w:val="en-US"/>
              </w:rPr>
              <w:t xml:space="preserve"> </w:t>
            </w:r>
            <w:r>
              <w:t xml:space="preserve">170 МПа </w:t>
            </w:r>
            <w:r>
              <w:rPr>
                <w:lang w:val="en-US"/>
              </w:rPr>
              <w:t>[8]</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77777777" w:rsidR="00D349A8" w:rsidRDefault="00D349A8">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[11]</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77777777" w:rsidR="00D349A8" w:rsidRDefault="00D349A8">
            <w:pPr>
              <w:ind w:firstLine="0"/>
              <w:rPr>
                <w:color w:val="000000" w:themeColor="text1"/>
                <w:lang w:val="en-US"/>
              </w:rPr>
            </w:pPr>
            <w:r>
              <w:t>69</w:t>
            </w:r>
            <w:r>
              <w:rPr>
                <w:lang w:val="en-US"/>
              </w:rPr>
              <w:t xml:space="preserve"> </w:t>
            </w:r>
            <w:r>
              <w:t>–</w:t>
            </w:r>
            <w:r>
              <w:rPr>
                <w:lang w:val="en-US"/>
              </w:rPr>
              <w:t xml:space="preserve"> </w:t>
            </w:r>
            <w:r>
              <w:t>147</w:t>
            </w:r>
            <w:r>
              <w:rPr>
                <w:lang w:val="en-US"/>
              </w:rPr>
              <w:t xml:space="preserve"> </w:t>
            </w:r>
            <w:r>
              <w:t xml:space="preserve">МПа </w:t>
            </w:r>
            <w:r>
              <w:rPr>
                <w:lang w:val="en-US"/>
              </w:rPr>
              <w:t>[8]</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77777777" w:rsidR="00D349A8" w:rsidRDefault="00D349A8">
            <w:pPr>
              <w:ind w:firstLine="0"/>
              <w:rPr>
                <w:color w:val="000000" w:themeColor="text1"/>
                <w:lang w:val="en-US"/>
              </w:rPr>
            </w:pPr>
            <w:r>
              <w:rPr>
                <w:color w:val="000000" w:themeColor="text1"/>
              </w:rPr>
              <w:t>19 ± 2 ГПа</w:t>
            </w:r>
            <w:r>
              <w:rPr>
                <w:color w:val="000000" w:themeColor="text1"/>
                <w:lang w:val="en-US"/>
              </w:rPr>
              <w:t xml:space="preserve"> [11]</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pPr>
              <w:ind w:firstLine="0"/>
              <w:rPr>
                <w:color w:val="000000" w:themeColor="text1"/>
              </w:rPr>
            </w:pPr>
            <w:r>
              <w:rPr>
                <w:color w:val="000000" w:themeColor="text1"/>
              </w:rPr>
              <w:t xml:space="preserve">Соединение </w:t>
            </w:r>
          </w:p>
          <w:p w14:paraId="552C0595" w14:textId="77777777" w:rsidR="00D349A8" w:rsidRDefault="00D349A8">
            <w:pPr>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77777777" w:rsidR="00D349A8" w:rsidRDefault="00D349A8">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[11]</w:t>
            </w:r>
          </w:p>
        </w:tc>
      </w:tr>
    </w:tbl>
    <w:p w14:paraId="76B42985" w14:textId="77777777" w:rsidR="00D349A8" w:rsidRDefault="00D349A8" w:rsidP="00D349A8">
      <w:pPr>
        <w:rPr>
          <w:color w:val="000000" w:themeColor="text1"/>
          <w:szCs w:val="28"/>
        </w:rPr>
      </w:pPr>
    </w:p>
    <w:p w14:paraId="78A9CA13" w14:textId="77777777" w:rsidR="00D349A8" w:rsidRDefault="00D349A8" w:rsidP="00D349A8">
      <w:pPr>
        <w:rPr>
          <w:color w:val="000000" w:themeColor="text1"/>
        </w:rPr>
      </w:pPr>
      <w:r>
        <w:rPr>
          <w:color w:val="000000" w:themeColor="text1"/>
        </w:rPr>
        <w:t>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в частности,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[8].</w:t>
      </w:r>
    </w:p>
    <w:p w14:paraId="24BA375C" w14:textId="77777777" w:rsidR="00D349A8" w:rsidRDefault="00D349A8" w:rsidP="00D349A8">
      <w:r>
        <w:br w:type="page"/>
      </w:r>
    </w:p>
    <w:p w14:paraId="16EA9306" w14:textId="77777777" w:rsidR="00D349A8" w:rsidRDefault="00D349A8" w:rsidP="00D349A8">
      <w:pPr>
        <w:pStyle w:val="1"/>
      </w:pPr>
      <w:bookmarkStart w:id="2" w:name="_Toc92559356"/>
      <w:r>
        <w:lastRenderedPageBreak/>
        <w:t>Гидроксиапатит</w:t>
      </w:r>
      <w:bookmarkEnd w:id="2"/>
    </w:p>
    <w:p w14:paraId="40171569" w14:textId="77777777"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[8].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гидроксиапатит (ГА) Ca10(PO4)6(OH)2 [8,12,13]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[14,15,16,17].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[9]. </w:t>
      </w:r>
    </w:p>
    <w:p w14:paraId="509D3AE1" w14:textId="77777777" w:rsidR="00D349A8" w:rsidRDefault="00D349A8" w:rsidP="00D349A8">
      <w:pPr>
        <w:rPr>
          <w:color w:val="000000" w:themeColor="text1"/>
        </w:rPr>
      </w:pPr>
      <w:r>
        <w:rPr>
          <w:color w:val="000000" w:themeColor="text1"/>
        </w:rPr>
        <w:t xml:space="preserve">Но основными недостатками имплантата из ГА или покрытий ГА являются их плохая вязкость разрушения и износостойкость [18,19,20]. </w:t>
      </w:r>
    </w:p>
    <w:p w14:paraId="3AE8AC7F" w14:textId="77777777" w:rsidR="00D349A8" w:rsidRDefault="00D349A8" w:rsidP="00D349A8">
      <w:pPr>
        <w:rPr>
          <w:color w:val="000000" w:themeColor="text1"/>
        </w:rPr>
      </w:pPr>
      <w:r>
        <w:rPr>
          <w:color w:val="000000" w:themeColor="text1"/>
        </w:rPr>
        <w:t>В таблице 2 представлено сравнение образцов керамики из ГА с человеческой костной тканью.</w:t>
      </w:r>
    </w:p>
    <w:p w14:paraId="0B2E470D" w14:textId="77777777" w:rsidR="00D349A8" w:rsidRDefault="00D349A8" w:rsidP="00D349A8">
      <w:pPr>
        <w:ind w:firstLine="0"/>
      </w:pPr>
      <w:r>
        <w:rPr>
          <w:color w:val="000000" w:themeColor="text1"/>
        </w:rPr>
        <w:t>Таблица 2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77777777" w:rsidR="00D349A8" w:rsidRDefault="00D349A8">
            <w:pPr>
              <w:ind w:firstLine="0"/>
              <w:rPr>
                <w:color w:val="000000" w:themeColor="text1"/>
                <w:lang w:val="en-US"/>
              </w:rPr>
            </w:pPr>
            <w:r>
              <w:rPr>
                <w:color w:val="000000" w:themeColor="text1"/>
              </w:rPr>
              <w:t>0.5 – 1.4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[8]</w:t>
            </w:r>
          </w:p>
        </w:tc>
        <w:tc>
          <w:tcPr>
            <w:tcW w:w="3113" w:type="dxa"/>
            <w:tcBorders>
              <w:top w:val="single" w:sz="4" w:space="0" w:color="auto"/>
              <w:left w:val="single" w:sz="4" w:space="0" w:color="auto"/>
              <w:bottom w:val="single" w:sz="4" w:space="0" w:color="auto"/>
              <w:right w:val="single" w:sz="4" w:space="0" w:color="auto"/>
            </w:tcBorders>
            <w:hideMark/>
          </w:tcPr>
          <w:p w14:paraId="62015671" w14:textId="77777777" w:rsidR="00D349A8" w:rsidRDefault="00D349A8">
            <w:pPr>
              <w:ind w:firstLine="0"/>
              <w:rPr>
                <w:color w:val="000000" w:themeColor="text1"/>
                <w:lang w:val="en-US"/>
              </w:rPr>
            </w:pPr>
            <w:r>
              <w:rPr>
                <w:color w:val="000000" w:themeColor="text1"/>
              </w:rPr>
              <w:t>2 – 12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Pr>
                <w:color w:val="000000" w:themeColor="text1"/>
              </w:rPr>
              <w:t>8</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77777777" w:rsidR="00D349A8" w:rsidRDefault="00D349A8">
            <w:pPr>
              <w:ind w:firstLine="0"/>
              <w:rPr>
                <w:color w:val="000000" w:themeColor="text1"/>
                <w:lang w:val="en-US"/>
              </w:rPr>
            </w:pPr>
            <w:r>
              <w:rPr>
                <w:color w:val="000000" w:themeColor="text1"/>
              </w:rPr>
              <w:t xml:space="preserve">80 – 116 ГПа </w:t>
            </w:r>
            <w:r>
              <w:rPr>
                <w:color w:val="000000" w:themeColor="text1"/>
                <w:lang w:val="en-US"/>
              </w:rPr>
              <w:t>[</w:t>
            </w:r>
            <w:r>
              <w:rPr>
                <w:color w:val="000000" w:themeColor="text1"/>
              </w:rPr>
              <w:t>8</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77777777" w:rsidR="00D349A8" w:rsidRDefault="00D349A8">
            <w:pPr>
              <w:ind w:firstLine="0"/>
              <w:rPr>
                <w:color w:val="000000" w:themeColor="text1"/>
                <w:lang w:val="en-US"/>
              </w:rPr>
            </w:pPr>
            <w:r>
              <w:t xml:space="preserve">17 – 18.9 </w:t>
            </w:r>
            <w:r>
              <w:rPr>
                <w:color w:val="000000" w:themeColor="text1"/>
              </w:rPr>
              <w:t>ГПа [8]</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77777777" w:rsidR="00D349A8" w:rsidRDefault="00D349A8">
            <w:pPr>
              <w:ind w:firstLine="0"/>
              <w:rPr>
                <w:color w:val="000000" w:themeColor="text1"/>
              </w:rPr>
            </w:pPr>
            <w:r>
              <w:t>0.8 ± 0.073</w:t>
            </w:r>
            <w:r>
              <w:rPr>
                <w:color w:val="000000" w:themeColor="text1"/>
              </w:rPr>
              <w:t xml:space="preserve"> ГПа [1</w:t>
            </w:r>
            <w:r>
              <w:rPr>
                <w:color w:val="000000" w:themeColor="text1"/>
                <w:lang w:val="en-US"/>
              </w:rPr>
              <w:t>4</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77777777" w:rsidR="00D349A8" w:rsidRDefault="00D349A8">
            <w:pPr>
              <w:ind w:firstLine="0"/>
              <w:rPr>
                <w:color w:val="000000" w:themeColor="text1"/>
              </w:rPr>
            </w:pPr>
            <w:r>
              <w:rPr>
                <w:color w:val="000000" w:themeColor="text1"/>
              </w:rPr>
              <w:t xml:space="preserve">7 ± 2 ГПа </w:t>
            </w:r>
            <w:r>
              <w:rPr>
                <w:color w:val="000000" w:themeColor="text1"/>
                <w:lang w:val="en-US"/>
              </w:rPr>
              <w:t>[11]</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77777777" w:rsidR="00D349A8" w:rsidRDefault="00D349A8">
            <w:pPr>
              <w:ind w:firstLine="0"/>
              <w:rPr>
                <w:color w:val="000000" w:themeColor="text1"/>
              </w:rPr>
            </w:pPr>
            <w:r>
              <w:t xml:space="preserve">5.89 ± 0.28 </w:t>
            </w:r>
            <w:r>
              <w:rPr>
                <w:color w:val="000000" w:themeColor="text1"/>
              </w:rPr>
              <w:t>ГПа [1</w:t>
            </w:r>
            <w:r>
              <w:rPr>
                <w:color w:val="000000" w:themeColor="text1"/>
                <w:lang w:val="en-US"/>
              </w:rPr>
              <w:t>4</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6C633F7A" w14:textId="77777777" w:rsidR="00D349A8" w:rsidRDefault="00D349A8" w:rsidP="00D349A8">
      <w:pPr>
        <w:rPr>
          <w:color w:val="000000" w:themeColor="text1"/>
          <w:szCs w:val="28"/>
        </w:rPr>
      </w:pPr>
    </w:p>
    <w:p w14:paraId="368724DB" w14:textId="77777777" w:rsidR="00D349A8" w:rsidRDefault="00D349A8" w:rsidP="00D349A8">
      <w:pPr>
        <w:rPr>
          <w:color w:val="000000" w:themeColor="text1"/>
        </w:rPr>
      </w:pPr>
      <w:r>
        <w:rPr>
          <w:color w:val="000000" w:themeColor="text1"/>
        </w:rPr>
        <w:t xml:space="preserve">На рисунке 3.1 представлена зависимость твердости по </w:t>
      </w:r>
      <w:proofErr w:type="spellStart"/>
      <w:r>
        <w:rPr>
          <w:color w:val="000000" w:themeColor="text1"/>
        </w:rPr>
        <w:t>Виккерсу</w:t>
      </w:r>
      <w:proofErr w:type="spellEnd"/>
      <w:r>
        <w:rPr>
          <w:color w:val="000000" w:themeColor="text1"/>
        </w:rPr>
        <w:t xml:space="preserve"> от температуры спекания. Снижение твердости, наблюдаемое для образцов гранул из высушенных порошков кальция фосфата, спеченных выше 900°С (т. е. От 1000 до 1400°С), связано с ростом зерна [14].</w:t>
      </w:r>
    </w:p>
    <w:p w14:paraId="799DB102" w14:textId="2F7E9AED" w:rsidR="00D349A8" w:rsidRDefault="00D349A8" w:rsidP="00D349A8">
      <w:pPr>
        <w:ind w:firstLine="0"/>
        <w:jc w:val="center"/>
        <w:rPr>
          <w:color w:val="000000" w:themeColor="text1"/>
        </w:rPr>
      </w:pPr>
      <w:r>
        <w:rPr>
          <w:noProof/>
          <w:color w:val="000000" w:themeColor="text1"/>
          <w:bdr w:val="none" w:sz="0" w:space="0" w:color="auto" w:frame="1"/>
          <w:lang w:eastAsia="ru-RU"/>
        </w:rPr>
        <w:lastRenderedPageBreak/>
        <w:drawing>
          <wp:inline distT="0" distB="0" distL="0" distR="0" wp14:anchorId="59C37DA8" wp14:editId="1DDFD86D">
            <wp:extent cx="2924175" cy="2581275"/>
            <wp:effectExtent l="0" t="0" r="9525" b="9525"/>
            <wp:docPr id="25" name="Рисунок 25" descr="https://lh6.googleusercontent.com/w0cuh7Qgc9a5eH8apI33WNoxm28sT3as4l00rhxE98vvCLEhMjL0WQtOUynjrZHV3djwhc_7pX_UxyrvNECcEyC_Q7Zz1hhQScRSiFIiGhjTL86fwQxcMe4FyAn0dQ42h9CR-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lh6.googleusercontent.com/w0cuh7Qgc9a5eH8apI33WNoxm28sT3as4l00rhxE98vvCLEhMjL0WQtOUynjrZHV3djwhc_7pX_UxyrvNECcEyC_Q7Zz1hhQScRSiFIiGhjTL86fwQxcMe4FyAn0dQ42h9CR-ng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81275"/>
                    </a:xfrm>
                    <a:prstGeom prst="rect">
                      <a:avLst/>
                    </a:prstGeom>
                    <a:noFill/>
                    <a:ln>
                      <a:noFill/>
                    </a:ln>
                  </pic:spPr>
                </pic:pic>
              </a:graphicData>
            </a:graphic>
          </wp:inline>
        </w:drawing>
      </w:r>
    </w:p>
    <w:p w14:paraId="319C968F" w14:textId="77777777" w:rsidR="00D349A8" w:rsidRDefault="00D349A8" w:rsidP="00D349A8">
      <w:pPr>
        <w:ind w:firstLine="0"/>
        <w:jc w:val="center"/>
        <w:rPr>
          <w:color w:val="000000" w:themeColor="text1"/>
        </w:rPr>
      </w:pPr>
      <w:r>
        <w:rPr>
          <w:color w:val="000000" w:themeColor="text1"/>
        </w:rPr>
        <w:t xml:space="preserve">Рисунок 3.1 - Зависимость твердости по </w:t>
      </w:r>
      <w:proofErr w:type="spellStart"/>
      <w:r>
        <w:rPr>
          <w:color w:val="000000" w:themeColor="text1"/>
        </w:rPr>
        <w:t>Виккерсу</w:t>
      </w:r>
      <w:proofErr w:type="spellEnd"/>
      <w:r>
        <w:rPr>
          <w:color w:val="000000" w:themeColor="text1"/>
        </w:rPr>
        <w:t xml:space="preserve"> от температуры спекания[14].</w:t>
      </w:r>
    </w:p>
    <w:p w14:paraId="5F48B71A" w14:textId="77777777"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77777777" w:rsidR="00D349A8" w:rsidRDefault="00D349A8" w:rsidP="00D349A8">
      <w:pPr>
        <w:rPr>
          <w:color w:val="000000" w:themeColor="text1"/>
        </w:rPr>
      </w:pPr>
      <w:r>
        <w:rPr>
          <w:color w:val="000000" w:themeColor="text1"/>
        </w:rPr>
        <w:t xml:space="preserve">Однако керамика из ГА не соответствует в своих </w:t>
      </w:r>
      <w:proofErr w:type="gramStart"/>
      <w:r>
        <w:rPr>
          <w:color w:val="000000" w:themeColor="text1"/>
        </w:rPr>
        <w:t>механических(</w:t>
      </w:r>
      <w:proofErr w:type="gramEnd"/>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w:t>
      </w:r>
      <w:proofErr w:type="spellStart"/>
      <w:r>
        <w:rPr>
          <w:color w:val="000000" w:themeColor="text1"/>
        </w:rPr>
        <w:t>нанотрубками</w:t>
      </w:r>
      <w:proofErr w:type="spellEnd"/>
      <w:r>
        <w:rPr>
          <w:color w:val="000000" w:themeColor="text1"/>
        </w:rPr>
        <w:t xml:space="preserve"> (УНТ), имеющие высокую прочность[26].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D349A8">
      <w:pPr>
        <w:pStyle w:val="1"/>
        <w:rPr>
          <w:color w:val="000000" w:themeColor="text1"/>
        </w:rPr>
      </w:pPr>
      <w:bookmarkStart w:id="3" w:name="_Toc92559357"/>
      <w:r>
        <w:lastRenderedPageBreak/>
        <w:t xml:space="preserve">Углеродные </w:t>
      </w:r>
      <w:proofErr w:type="spellStart"/>
      <w:r>
        <w:t>нанотрубки</w:t>
      </w:r>
      <w:proofErr w:type="spellEnd"/>
      <w:r>
        <w:t xml:space="preserve"> и их свойства</w:t>
      </w:r>
      <w:bookmarkEnd w:id="3"/>
    </w:p>
    <w:p w14:paraId="2D6D2A4A" w14:textId="77777777" w:rsidR="00D349A8" w:rsidRDefault="00D349A8" w:rsidP="00D349A8">
      <w:pPr>
        <w:rPr>
          <w:color w:val="000000" w:themeColor="text1"/>
        </w:rPr>
      </w:pPr>
      <w:r>
        <w:rPr>
          <w:color w:val="000000" w:themeColor="text1"/>
        </w:rPr>
        <w:t xml:space="preserve">УНТ состоят из свернутого листка </w:t>
      </w:r>
      <w:proofErr w:type="spellStart"/>
      <w:r>
        <w:rPr>
          <w:color w:val="000000" w:themeColor="text1"/>
        </w:rPr>
        <w:t>графена</w:t>
      </w:r>
      <w:proofErr w:type="spellEnd"/>
      <w:r>
        <w:rPr>
          <w:color w:val="000000" w:themeColor="text1"/>
        </w:rPr>
        <w:t xml:space="preserve"> с полусферическими, </w:t>
      </w:r>
      <w:proofErr w:type="spellStart"/>
      <w:r>
        <w:rPr>
          <w:color w:val="000000" w:themeColor="text1"/>
        </w:rPr>
        <w:t>полуфуллеренными</w:t>
      </w:r>
      <w:proofErr w:type="spellEnd"/>
      <w:r>
        <w:rPr>
          <w:color w:val="000000" w:themeColor="text1"/>
        </w:rPr>
        <w:t xml:space="preserve"> концевыми крышками. Однослойные </w:t>
      </w:r>
      <w:proofErr w:type="spellStart"/>
      <w:r>
        <w:rPr>
          <w:color w:val="000000" w:themeColor="text1"/>
        </w:rPr>
        <w:t>нанотрубки</w:t>
      </w:r>
      <w:proofErr w:type="spellEnd"/>
      <w:r>
        <w:rPr>
          <w:color w:val="000000" w:themeColor="text1"/>
        </w:rPr>
        <w:t xml:space="preserve"> (ОУНТ) имеют только один </w:t>
      </w:r>
      <w:proofErr w:type="spellStart"/>
      <w:r>
        <w:rPr>
          <w:color w:val="000000" w:themeColor="text1"/>
        </w:rPr>
        <w:t>графеновый</w:t>
      </w:r>
      <w:proofErr w:type="spellEnd"/>
      <w:r>
        <w:rPr>
          <w:color w:val="000000" w:themeColor="text1"/>
        </w:rPr>
        <w:t xml:space="preserve"> лист, тогда как многослойные </w:t>
      </w:r>
      <w:proofErr w:type="spellStart"/>
      <w:r>
        <w:rPr>
          <w:color w:val="000000" w:themeColor="text1"/>
        </w:rPr>
        <w:t>нанотрубки</w:t>
      </w:r>
      <w:proofErr w:type="spellEnd"/>
      <w:r>
        <w:rPr>
          <w:color w:val="000000" w:themeColor="text1"/>
        </w:rPr>
        <w:t xml:space="preserve"> (МУНТ) состоят из множества листов </w:t>
      </w:r>
      <w:proofErr w:type="spellStart"/>
      <w:r>
        <w:rPr>
          <w:color w:val="000000" w:themeColor="text1"/>
        </w:rPr>
        <w:t>графена</w:t>
      </w:r>
      <w:proofErr w:type="spellEnd"/>
      <w:r>
        <w:rPr>
          <w:color w:val="000000" w:themeColor="text1"/>
        </w:rPr>
        <w:t xml:space="preserve">, свернутых внутри друг друга и расположенных </w:t>
      </w:r>
      <w:proofErr w:type="spellStart"/>
      <w:r>
        <w:rPr>
          <w:color w:val="000000" w:themeColor="text1"/>
        </w:rPr>
        <w:t>концентрически</w:t>
      </w:r>
      <w:proofErr w:type="spellEnd"/>
      <w:r>
        <w:rPr>
          <w:color w:val="000000" w:themeColor="text1"/>
        </w:rPr>
        <w:t xml:space="preserve"> (чем схожи с </w:t>
      </w:r>
      <w:r>
        <w:rPr>
          <w:color w:val="000000" w:themeColor="text1"/>
          <w:spacing w:val="3"/>
          <w:shd w:val="clear" w:color="auto" w:fill="FFFFFF"/>
        </w:rPr>
        <w:t>коллагеновыми фибриллами натуральной костной ткани)</w:t>
      </w:r>
      <w:r>
        <w:rPr>
          <w:color w:val="000000" w:themeColor="text1"/>
        </w:rPr>
        <w:t xml:space="preserve"> с межслоевым расстоянием 0,34 </w:t>
      </w:r>
      <w:proofErr w:type="spellStart"/>
      <w:r>
        <w:rPr>
          <w:color w:val="000000" w:themeColor="text1"/>
        </w:rPr>
        <w:t>нм</w:t>
      </w:r>
      <w:proofErr w:type="spellEnd"/>
      <w:r>
        <w:rPr>
          <w:color w:val="000000" w:themeColor="text1"/>
        </w:rPr>
        <w:t xml:space="preserve">. ОУНТ обычно имеют диаметры 0,7-2 </w:t>
      </w:r>
      <w:proofErr w:type="spellStart"/>
      <w:r>
        <w:rPr>
          <w:color w:val="000000" w:themeColor="text1"/>
        </w:rPr>
        <w:t>нм</w:t>
      </w:r>
      <w:proofErr w:type="spellEnd"/>
      <w:r>
        <w:rPr>
          <w:color w:val="000000" w:themeColor="text1"/>
        </w:rPr>
        <w:t xml:space="preserve">, а МУНТ имеют диаметры 2-100 </w:t>
      </w:r>
      <w:proofErr w:type="spellStart"/>
      <w:r>
        <w:rPr>
          <w:color w:val="000000" w:themeColor="text1"/>
        </w:rPr>
        <w:t>нм</w:t>
      </w:r>
      <w:proofErr w:type="spellEnd"/>
      <w:r>
        <w:rPr>
          <w:color w:val="000000" w:themeColor="text1"/>
        </w:rPr>
        <w:t xml:space="preserve"> или более. Их длина варьируется от нескольких микрометров до нескольких миллиметров. </w:t>
      </w:r>
    </w:p>
    <w:p w14:paraId="4FFC2F59" w14:textId="77777777"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4.1 и 4.2 (отношение длины к диаметру 103—106) позволяет рассматривать углеродные </w:t>
      </w:r>
      <w:proofErr w:type="spellStart"/>
      <w:r>
        <w:rPr>
          <w:color w:val="000000" w:themeColor="text1"/>
        </w:rPr>
        <w:t>нанотрубки</w:t>
      </w:r>
      <w:proofErr w:type="spellEnd"/>
      <w:r>
        <w:rPr>
          <w:color w:val="000000" w:themeColor="text1"/>
        </w:rPr>
        <w:t xml:space="preserve">, как очень перспективный материал для упрочнения различного рода композитов [21,22,23]. Однако механические свойства УНТ сильно различаются в зависимости от способа производства, используемого для выращивания </w:t>
      </w:r>
      <w:proofErr w:type="spellStart"/>
      <w:r>
        <w:rPr>
          <w:color w:val="000000" w:themeColor="text1"/>
        </w:rPr>
        <w:t>нанотрубок</w:t>
      </w:r>
      <w:proofErr w:type="spellEnd"/>
      <w:r>
        <w:rPr>
          <w:color w:val="000000" w:themeColor="text1"/>
        </w:rPr>
        <w:t xml:space="preserve">, количества дефектов и того, являются ли </w:t>
      </w:r>
      <w:proofErr w:type="spellStart"/>
      <w:r>
        <w:rPr>
          <w:color w:val="000000" w:themeColor="text1"/>
        </w:rPr>
        <w:t>нанотрубки</w:t>
      </w:r>
      <w:proofErr w:type="spellEnd"/>
      <w:r>
        <w:rPr>
          <w:color w:val="000000" w:themeColor="text1"/>
        </w:rPr>
        <w:t xml:space="preserve"> ОСНТ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7777777" w:rsidR="00D349A8" w:rsidRDefault="00D349A8" w:rsidP="00D349A8">
      <w:pPr>
        <w:ind w:firstLine="0"/>
        <w:jc w:val="center"/>
        <w:rPr>
          <w:color w:val="000000" w:themeColor="text1"/>
        </w:rPr>
      </w:pPr>
      <w:r>
        <w:rPr>
          <w:color w:val="000000" w:themeColor="text1"/>
        </w:rPr>
        <w:t>Рисунок 4.1 -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77777777" w:rsidR="00D349A8" w:rsidRDefault="00D349A8" w:rsidP="00D349A8">
      <w:pPr>
        <w:ind w:firstLine="0"/>
        <w:jc w:val="center"/>
        <w:rPr>
          <w:color w:val="000000" w:themeColor="text1"/>
        </w:rPr>
      </w:pPr>
      <w:r>
        <w:rPr>
          <w:color w:val="000000" w:themeColor="text1"/>
        </w:rPr>
        <w:t>Рисунок 4.2 – Схематическое изображение МУНТ</w:t>
      </w:r>
    </w:p>
    <w:p w14:paraId="57DB037C" w14:textId="77777777" w:rsidR="00D349A8" w:rsidRDefault="00D349A8" w:rsidP="00D349A8">
      <w:pPr>
        <w:rPr>
          <w:color w:val="000000" w:themeColor="text1"/>
        </w:rPr>
      </w:pPr>
    </w:p>
    <w:p w14:paraId="0821855D" w14:textId="77777777" w:rsidR="00D349A8" w:rsidRDefault="00D349A8" w:rsidP="00D349A8">
      <w:pPr>
        <w:rPr>
          <w:color w:val="000000" w:themeColor="text1"/>
        </w:rPr>
      </w:pPr>
      <w:r>
        <w:rPr>
          <w:color w:val="000000" w:themeColor="text1"/>
        </w:rPr>
        <w:t>Обзор свойств УНТ произведён в таблице 3, эта оценка согласуется с экспериментом атомно-силовой микроскопии, проведенном на образцах УНТ, полученных методом электродугового разряда УНТ [24,25].</w:t>
      </w:r>
    </w:p>
    <w:p w14:paraId="0906080C" w14:textId="77777777" w:rsidR="00D349A8" w:rsidRDefault="00D349A8" w:rsidP="00D349A8">
      <w:pPr>
        <w:ind w:firstLine="0"/>
        <w:rPr>
          <w:color w:val="000000" w:themeColor="text1"/>
          <w:lang w:val="en-US"/>
        </w:rPr>
      </w:pPr>
      <w:r>
        <w:rPr>
          <w:color w:val="000000" w:themeColor="text1"/>
        </w:rPr>
        <w:t>Таблица 3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77777777" w:rsidR="00D349A8" w:rsidRDefault="00D349A8">
            <w:pPr>
              <w:ind w:firstLine="0"/>
              <w:rPr>
                <w:color w:val="000000" w:themeColor="text1"/>
                <w:lang w:val="en-US"/>
              </w:rPr>
            </w:pPr>
            <w:r>
              <w:t>77</w:t>
            </w:r>
            <w:r>
              <w:rPr>
                <w:lang w:val="en-US"/>
              </w:rPr>
              <w:t xml:space="preserve"> </w:t>
            </w:r>
            <w:r>
              <w:t>–</w:t>
            </w:r>
            <w:r>
              <w:rPr>
                <w:lang w:val="en-US"/>
              </w:rPr>
              <w:t xml:space="preserve"> </w:t>
            </w:r>
            <w:r>
              <w:t>101</w:t>
            </w:r>
            <w:r>
              <w:rPr>
                <w:color w:val="000000" w:themeColor="text1"/>
                <w:lang w:val="en-US"/>
              </w:rPr>
              <w:t xml:space="preserve"> </w:t>
            </w:r>
            <w:r>
              <w:rPr>
                <w:color w:val="000000" w:themeColor="text1"/>
              </w:rPr>
              <w:t xml:space="preserve">ГПа </w:t>
            </w:r>
            <w:r>
              <w:rPr>
                <w:color w:val="000000" w:themeColor="text1"/>
                <w:lang w:val="en-US"/>
              </w:rPr>
              <w:t>[26]</w:t>
            </w:r>
          </w:p>
        </w:tc>
        <w:tc>
          <w:tcPr>
            <w:tcW w:w="3260" w:type="dxa"/>
            <w:tcBorders>
              <w:top w:val="single" w:sz="4" w:space="0" w:color="auto"/>
              <w:left w:val="single" w:sz="4" w:space="0" w:color="auto"/>
              <w:bottom w:val="single" w:sz="4" w:space="0" w:color="auto"/>
              <w:right w:val="single" w:sz="4" w:space="0" w:color="auto"/>
            </w:tcBorders>
            <w:hideMark/>
          </w:tcPr>
          <w:p w14:paraId="35DA3EE6" w14:textId="77777777" w:rsidR="00D349A8" w:rsidRDefault="00D349A8">
            <w:pPr>
              <w:ind w:firstLine="0"/>
              <w:rPr>
                <w:color w:val="000000" w:themeColor="text1"/>
              </w:rPr>
            </w:pPr>
            <w:r>
              <w:t>13</w:t>
            </w:r>
            <w:r>
              <w:rPr>
                <w:lang w:val="en-US"/>
              </w:rPr>
              <w:t xml:space="preserve"> </w:t>
            </w:r>
            <w:r>
              <w:t>–</w:t>
            </w:r>
            <w:r>
              <w:rPr>
                <w:lang w:val="en-US"/>
              </w:rPr>
              <w:t xml:space="preserve"> </w:t>
            </w:r>
            <w:r>
              <w:t xml:space="preserve">52 </w:t>
            </w:r>
            <w:r>
              <w:rPr>
                <w:color w:val="000000" w:themeColor="text1"/>
              </w:rPr>
              <w:t>ГПа</w:t>
            </w:r>
            <w:r>
              <w:rPr>
                <w:lang w:val="en-US"/>
              </w:rPr>
              <w:t xml:space="preserve"> [26]</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77777777" w:rsidR="00D349A8" w:rsidRDefault="00D349A8">
            <w:pPr>
              <w:ind w:firstLine="0"/>
              <w:rPr>
                <w:color w:val="000000" w:themeColor="text1"/>
              </w:rPr>
            </w:pPr>
            <w:r>
              <w:t>71</w:t>
            </w:r>
            <w:r>
              <w:rPr>
                <w:lang w:val="en-US"/>
              </w:rPr>
              <w:t xml:space="preserve"> </w:t>
            </w:r>
            <w:r>
              <w:t>–</w:t>
            </w:r>
            <w:r>
              <w:rPr>
                <w:lang w:val="en-US"/>
              </w:rPr>
              <w:t xml:space="preserve"> </w:t>
            </w:r>
            <w:r>
              <w:t xml:space="preserve">171 ГПа </w:t>
            </w:r>
            <w:r>
              <w:rPr>
                <w:lang w:val="en-US"/>
              </w:rPr>
              <w:t>[26]</w:t>
            </w:r>
          </w:p>
        </w:tc>
        <w:tc>
          <w:tcPr>
            <w:tcW w:w="3260" w:type="dxa"/>
            <w:tcBorders>
              <w:top w:val="single" w:sz="4" w:space="0" w:color="auto"/>
              <w:left w:val="single" w:sz="4" w:space="0" w:color="auto"/>
              <w:bottom w:val="single" w:sz="4" w:space="0" w:color="auto"/>
              <w:right w:val="single" w:sz="4" w:space="0" w:color="auto"/>
            </w:tcBorders>
            <w:hideMark/>
          </w:tcPr>
          <w:p w14:paraId="61E70C75" w14:textId="77777777" w:rsidR="00D349A8" w:rsidRDefault="00D349A8">
            <w:pPr>
              <w:ind w:firstLine="0"/>
              <w:rPr>
                <w:color w:val="000000" w:themeColor="text1"/>
              </w:rPr>
            </w:pPr>
            <w:r>
              <w:t>11</w:t>
            </w:r>
            <w:r>
              <w:rPr>
                <w:lang w:val="en-US"/>
              </w:rPr>
              <w:t xml:space="preserve"> </w:t>
            </w:r>
            <w:r>
              <w:t>–</w:t>
            </w:r>
            <w:r>
              <w:rPr>
                <w:lang w:val="en-US"/>
              </w:rPr>
              <w:t xml:space="preserve"> </w:t>
            </w:r>
            <w:r>
              <w:t xml:space="preserve">63 </w:t>
            </w:r>
            <w:r>
              <w:rPr>
                <w:color w:val="000000" w:themeColor="text1"/>
              </w:rPr>
              <w:t>ГПа</w:t>
            </w:r>
            <w:r>
              <w:rPr>
                <w:lang w:val="en-US"/>
              </w:rPr>
              <w:t xml:space="preserve"> [26]</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77777777" w:rsidR="00D349A8" w:rsidRDefault="00D349A8">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[26]</w:t>
            </w:r>
          </w:p>
        </w:tc>
        <w:tc>
          <w:tcPr>
            <w:tcW w:w="3260" w:type="dxa"/>
            <w:tcBorders>
              <w:top w:val="single" w:sz="4" w:space="0" w:color="auto"/>
              <w:left w:val="single" w:sz="4" w:space="0" w:color="auto"/>
              <w:bottom w:val="single" w:sz="4" w:space="0" w:color="auto"/>
              <w:right w:val="single" w:sz="4" w:space="0" w:color="auto"/>
            </w:tcBorders>
            <w:hideMark/>
          </w:tcPr>
          <w:p w14:paraId="6FD0FE10" w14:textId="77777777" w:rsidR="00D349A8" w:rsidRDefault="00D349A8">
            <w:pPr>
              <w:ind w:firstLine="0"/>
              <w:rPr>
                <w:color w:val="000000" w:themeColor="text1"/>
              </w:rPr>
            </w:pPr>
            <w:r>
              <w:t>0.32</w:t>
            </w:r>
            <w:r>
              <w:rPr>
                <w:lang w:val="en-US"/>
              </w:rPr>
              <w:t xml:space="preserve"> </w:t>
            </w:r>
            <w:r>
              <w:t>–</w:t>
            </w:r>
            <w:r>
              <w:rPr>
                <w:lang w:val="en-US"/>
              </w:rPr>
              <w:t xml:space="preserve"> </w:t>
            </w:r>
            <w:r>
              <w:t xml:space="preserve">1.47 </w:t>
            </w:r>
            <w:proofErr w:type="spellStart"/>
            <w:r>
              <w:rPr>
                <w:color w:val="000000" w:themeColor="text1"/>
              </w:rPr>
              <w:t>ТПа</w:t>
            </w:r>
            <w:proofErr w:type="spellEnd"/>
            <w:r>
              <w:rPr>
                <w:color w:val="000000" w:themeColor="text1"/>
              </w:rPr>
              <w:t xml:space="preserve"> </w:t>
            </w:r>
            <w:r>
              <w:rPr>
                <w:lang w:val="en-US"/>
              </w:rPr>
              <w:t>[26]</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77777777" w:rsidR="00D349A8" w:rsidRDefault="00D349A8">
            <w:pPr>
              <w:ind w:firstLine="0"/>
              <w:rPr>
                <w:color w:val="000000" w:themeColor="text1"/>
              </w:rPr>
            </w:pPr>
            <w:r>
              <w:t>0.72</w:t>
            </w:r>
            <w:r>
              <w:rPr>
                <w:lang w:val="en-US"/>
              </w:rPr>
              <w:t xml:space="preserve"> </w:t>
            </w:r>
            <w:r>
              <w:t>–</w:t>
            </w:r>
            <w:r>
              <w:rPr>
                <w:lang w:val="en-US"/>
              </w:rPr>
              <w:t xml:space="preserve"> </w:t>
            </w:r>
            <w:r>
              <w:t xml:space="preserve">1.96 </w:t>
            </w:r>
            <w:proofErr w:type="spellStart"/>
            <w:r>
              <w:rPr>
                <w:color w:val="000000" w:themeColor="text1"/>
              </w:rPr>
              <w:t>ТПа</w:t>
            </w:r>
            <w:proofErr w:type="spellEnd"/>
            <w:r>
              <w:rPr>
                <w:color w:val="000000" w:themeColor="text1"/>
              </w:rPr>
              <w:t xml:space="preserve"> </w:t>
            </w:r>
            <w:r>
              <w:rPr>
                <w:lang w:val="en-US"/>
              </w:rPr>
              <w:t>[26]</w:t>
            </w:r>
          </w:p>
        </w:tc>
        <w:tc>
          <w:tcPr>
            <w:tcW w:w="3260" w:type="dxa"/>
            <w:tcBorders>
              <w:top w:val="single" w:sz="4" w:space="0" w:color="auto"/>
              <w:left w:val="single" w:sz="4" w:space="0" w:color="auto"/>
              <w:bottom w:val="single" w:sz="4" w:space="0" w:color="auto"/>
              <w:right w:val="single" w:sz="4" w:space="0" w:color="auto"/>
            </w:tcBorders>
            <w:hideMark/>
          </w:tcPr>
          <w:p w14:paraId="70B837D4" w14:textId="77777777" w:rsidR="00D349A8" w:rsidRDefault="00D349A8">
            <w:pPr>
              <w:ind w:firstLine="0"/>
              <w:rPr>
                <w:color w:val="000000" w:themeColor="text1"/>
              </w:rPr>
            </w:pPr>
            <w:r>
              <w:t>0.4</w:t>
            </w:r>
            <w:r>
              <w:rPr>
                <w:lang w:val="en-US"/>
              </w:rPr>
              <w:t xml:space="preserve"> </w:t>
            </w:r>
            <w:r>
              <w:t>–</w:t>
            </w:r>
            <w:r>
              <w:rPr>
                <w:lang w:val="en-US"/>
              </w:rPr>
              <w:t xml:space="preserve"> </w:t>
            </w:r>
            <w:r>
              <w:t xml:space="preserve">4.51 </w:t>
            </w:r>
            <w:proofErr w:type="spellStart"/>
            <w:r>
              <w:rPr>
                <w:color w:val="000000" w:themeColor="text1"/>
              </w:rPr>
              <w:t>ТПа</w:t>
            </w:r>
            <w:proofErr w:type="spellEnd"/>
            <w:r>
              <w:rPr>
                <w:color w:val="000000" w:themeColor="text1"/>
              </w:rPr>
              <w:t xml:space="preserve"> </w:t>
            </w:r>
            <w:r>
              <w:rPr>
                <w:lang w:val="en-US"/>
              </w:rPr>
              <w:t>[26]</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77777777" w:rsidR="00D349A8" w:rsidRDefault="00D349A8" w:rsidP="00D349A8">
      <w:pPr>
        <w:rPr>
          <w:color w:val="000000" w:themeColor="text1"/>
        </w:rPr>
      </w:pPr>
      <w:r>
        <w:rPr>
          <w:color w:val="000000" w:themeColor="text1"/>
        </w:rPr>
        <w:br w:type="page"/>
      </w:r>
    </w:p>
    <w:p w14:paraId="34BC324C" w14:textId="77777777" w:rsidR="00D349A8" w:rsidRDefault="00D349A8" w:rsidP="00D349A8">
      <w:pPr>
        <w:pStyle w:val="1"/>
        <w:rPr>
          <w:color w:val="000000" w:themeColor="text1"/>
        </w:rPr>
      </w:pPr>
      <w:bookmarkStart w:id="4" w:name="_Toc92559358"/>
      <w:r>
        <w:lastRenderedPageBreak/>
        <w:t>Композит ГА – УНТ</w:t>
      </w:r>
      <w:bookmarkEnd w:id="4"/>
    </w:p>
    <w:p w14:paraId="32E26C2C" w14:textId="77777777" w:rsidR="00D349A8" w:rsidRDefault="00D349A8" w:rsidP="00D349A8">
      <w:pPr>
        <w:rPr>
          <w:color w:val="000000" w:themeColor="text1"/>
        </w:rPr>
      </w:pPr>
      <w:r>
        <w:rPr>
          <w:color w:val="000000" w:themeColor="text1"/>
        </w:rPr>
        <w:t xml:space="preserve">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[27]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w:t>
      </w:r>
      <w:proofErr w:type="spellStart"/>
      <w:r>
        <w:rPr>
          <w:color w:val="000000" w:themeColor="text1"/>
        </w:rPr>
        <w:t>Products</w:t>
      </w:r>
      <w:proofErr w:type="spellEnd"/>
      <w:r>
        <w:rPr>
          <w:color w:val="000000" w:themeColor="text1"/>
        </w:rPr>
        <w:t xml:space="preserve">, </w:t>
      </w:r>
      <w:proofErr w:type="spellStart"/>
      <w:r>
        <w:rPr>
          <w:color w:val="000000" w:themeColor="text1"/>
        </w:rPr>
        <w:t>Alachua</w:t>
      </w:r>
      <w:proofErr w:type="spellEnd"/>
      <w:r>
        <w:rPr>
          <w:color w:val="000000" w:themeColor="text1"/>
        </w:rPr>
        <w:t xml:space="preserve">, FL) [28].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[9].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77777777" w:rsidR="00D349A8" w:rsidRDefault="00D349A8" w:rsidP="00D349A8">
      <w:pPr>
        <w:rPr>
          <w:color w:val="000000" w:themeColor="text1"/>
        </w:rPr>
      </w:pPr>
      <w:r>
        <w:rPr>
          <w:color w:val="000000" w:themeColor="text1"/>
        </w:rPr>
        <w:t xml:space="preserve">УНТ с их малыми размерами, высоким соотношением сторон (длина до диаметра) и высокой прочностью и жесткостью обладают отличным потенциалом для этого достижения [9].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[23]. УНТ обладает модулем Юнга в диапазоне </w:t>
      </w:r>
      <w:r>
        <w:t xml:space="preserve">0.4 – 4.51 </w:t>
      </w:r>
      <w:proofErr w:type="spellStart"/>
      <w:r>
        <w:rPr>
          <w:color w:val="000000" w:themeColor="text1"/>
        </w:rPr>
        <w:t>ТПа</w:t>
      </w:r>
      <w:proofErr w:type="spellEnd"/>
      <w:r>
        <w:rPr>
          <w:color w:val="000000" w:themeColor="text1"/>
        </w:rPr>
        <w:t xml:space="preserve"> </w:t>
      </w:r>
      <w:r>
        <w:t xml:space="preserve">[26] </w:t>
      </w:r>
      <w:r>
        <w:rPr>
          <w:color w:val="000000" w:themeColor="text1"/>
        </w:rPr>
        <w:t xml:space="preserve">и прочностью на разрыв </w:t>
      </w:r>
      <w:r>
        <w:t xml:space="preserve">11 – 63 </w:t>
      </w:r>
      <w:r>
        <w:rPr>
          <w:color w:val="000000" w:themeColor="text1"/>
        </w:rPr>
        <w:t>ГПа</w:t>
      </w:r>
      <w:r>
        <w:t xml:space="preserve"> [26</w:t>
      </w:r>
      <w:r>
        <w:rPr>
          <w:color w:val="000000" w:themeColor="text1"/>
        </w:rPr>
        <w:t>].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например, прочность, модуль упругости, вязкость разрушения, износостойкость и т. д. [29].</w:t>
      </w:r>
    </w:p>
    <w:p w14:paraId="0118BC48" w14:textId="77777777" w:rsidR="00D349A8" w:rsidRDefault="00D349A8" w:rsidP="00D349A8">
      <w:pPr>
        <w:rPr>
          <w:color w:val="000000" w:themeColor="text1"/>
        </w:rPr>
      </w:pPr>
      <w:r>
        <w:rPr>
          <w:color w:val="000000" w:themeColor="text1"/>
        </w:rPr>
        <w:t xml:space="preserve">Группой ученых Института физики прочности и материаловеденья СО РАН </w:t>
      </w:r>
      <w:proofErr w:type="spellStart"/>
      <w:r>
        <w:rPr>
          <w:color w:val="000000" w:themeColor="text1"/>
        </w:rPr>
        <w:t>г.Томска</w:t>
      </w:r>
      <w:proofErr w:type="spellEnd"/>
      <w:r>
        <w:rPr>
          <w:color w:val="000000" w:themeColor="text1"/>
        </w:rPr>
        <w:t xml:space="preserve"> была получена композитная керамика на основе ГА с добавлением МУНТ[30,31]. В результате исследований получена информация о том, что с увеличением концентрации </w:t>
      </w:r>
      <w:proofErr w:type="spellStart"/>
      <w:r>
        <w:rPr>
          <w:color w:val="000000" w:themeColor="text1"/>
        </w:rPr>
        <w:t>нанотрубок</w:t>
      </w:r>
      <w:proofErr w:type="spellEnd"/>
      <w:r>
        <w:rPr>
          <w:color w:val="000000" w:themeColor="text1"/>
        </w:rPr>
        <w:t xml:space="preserve">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w:t>
      </w:r>
      <w:proofErr w:type="spellStart"/>
      <w:r>
        <w:rPr>
          <w:color w:val="000000" w:themeColor="text1"/>
        </w:rPr>
        <w:t>нанотрубок</w:t>
      </w:r>
      <w:proofErr w:type="spellEnd"/>
      <w:r>
        <w:rPr>
          <w:color w:val="000000" w:themeColor="text1"/>
        </w:rPr>
        <w:t>, по-</w:t>
      </w:r>
      <w:r>
        <w:rPr>
          <w:color w:val="000000" w:themeColor="text1"/>
        </w:rPr>
        <w:lastRenderedPageBreak/>
        <w:t xml:space="preserve">видимому, связано с тем, что присутствие </w:t>
      </w:r>
      <w:proofErr w:type="spellStart"/>
      <w:r>
        <w:rPr>
          <w:color w:val="000000" w:themeColor="text1"/>
        </w:rPr>
        <w:t>нанотрубок</w:t>
      </w:r>
      <w:proofErr w:type="spellEnd"/>
      <w:r>
        <w:rPr>
          <w:color w:val="000000" w:themeColor="text1"/>
        </w:rPr>
        <w:t xml:space="preserve"> в </w:t>
      </w:r>
      <w:proofErr w:type="spellStart"/>
      <w:r>
        <w:rPr>
          <w:color w:val="000000" w:themeColor="text1"/>
        </w:rPr>
        <w:t>межзерновом</w:t>
      </w:r>
      <w:proofErr w:type="spellEnd"/>
      <w:r>
        <w:rPr>
          <w:color w:val="000000" w:themeColor="text1"/>
        </w:rPr>
        <w:t xml:space="preserve"> пространстве апатитовой матрицы уменьшает распространение трещин. </w:t>
      </w:r>
    </w:p>
    <w:p w14:paraId="2CFBD59F" w14:textId="77777777" w:rsidR="00D349A8" w:rsidRDefault="00D349A8" w:rsidP="00D349A8">
      <w:pPr>
        <w:rPr>
          <w:color w:val="000000" w:themeColor="text1"/>
        </w:rPr>
      </w:pPr>
      <w:r>
        <w:rPr>
          <w:color w:val="000000" w:themeColor="text1"/>
        </w:rPr>
        <w:t xml:space="preserve">Концентрация МУНТ варьировалась от 0 до 0,5 </w:t>
      </w:r>
      <w:proofErr w:type="spellStart"/>
      <w:r>
        <w:rPr>
          <w:color w:val="000000" w:themeColor="text1"/>
        </w:rPr>
        <w:t>мас</w:t>
      </w:r>
      <w:proofErr w:type="spellEnd"/>
      <w:r>
        <w:rPr>
          <w:color w:val="000000" w:themeColor="text1"/>
        </w:rPr>
        <w:t xml:space="preserve">. %. Было установлено, что наличие добавок МУНТ приводит к увеличению коэффициента вязкости разрушения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Pr>
          <w:color w:val="000000" w:themeColor="text1"/>
        </w:rPr>
        <w:t>мас</w:t>
      </w:r>
      <w:proofErr w:type="spellEnd"/>
      <w:r>
        <w:rPr>
          <w:color w:val="000000" w:themeColor="text1"/>
        </w:rPr>
        <w:t xml:space="preserve">. % не приводит к достаточному улучшению коэффициента вязкости разрушения </w:t>
      </w:r>
      <w:proofErr w:type="spellStart"/>
      <w:r>
        <w:rPr>
          <w:color w:val="000000" w:themeColor="text1"/>
        </w:rPr>
        <w:t>биокерамики</w:t>
      </w:r>
      <w:proofErr w:type="spellEnd"/>
      <w:r>
        <w:rPr>
          <w:color w:val="000000" w:themeColor="text1"/>
        </w:rPr>
        <w:t>.</w:t>
      </w:r>
    </w:p>
    <w:p w14:paraId="543F08D5" w14:textId="77777777" w:rsidR="00D349A8" w:rsidRDefault="00D349A8" w:rsidP="00D349A8">
      <w:pPr>
        <w:rPr>
          <w:color w:val="000000" w:themeColor="text1"/>
        </w:rPr>
      </w:pPr>
      <w:r>
        <w:rPr>
          <w:color w:val="000000" w:themeColor="text1"/>
        </w:rPr>
        <w:t>В таблице 4 представлено сравнение образцов композита ГА–УНТ с человеческой костной тканью.</w:t>
      </w:r>
    </w:p>
    <w:p w14:paraId="1142B114" w14:textId="77777777" w:rsidR="00D349A8" w:rsidRDefault="00D349A8" w:rsidP="00D349A8">
      <w:pPr>
        <w:ind w:firstLine="0"/>
        <w:rPr>
          <w:color w:val="000000" w:themeColor="text1"/>
        </w:rPr>
      </w:pPr>
      <w:r>
        <w:rPr>
          <w:color w:val="000000" w:themeColor="text1"/>
        </w:rPr>
        <w:t>Таблица 4 – Сравнение механических свойств композита ГА–УНТ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77777777" w:rsidR="00D349A8" w:rsidRDefault="00D349A8">
            <w:pPr>
              <w:ind w:firstLine="0"/>
              <w:rPr>
                <w:color w:val="000000" w:themeColor="text1"/>
              </w:rPr>
            </w:pPr>
            <w:r>
              <w:rPr>
                <w:color w:val="000000" w:themeColor="text1"/>
              </w:rPr>
              <w:t>ГА–УНТ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77777777" w:rsidR="00D349A8" w:rsidRDefault="00D349A8">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[30]</w:t>
            </w:r>
          </w:p>
        </w:tc>
        <w:tc>
          <w:tcPr>
            <w:tcW w:w="3113" w:type="dxa"/>
            <w:tcBorders>
              <w:top w:val="single" w:sz="4" w:space="0" w:color="auto"/>
              <w:left w:val="single" w:sz="4" w:space="0" w:color="auto"/>
              <w:bottom w:val="single" w:sz="4" w:space="0" w:color="auto"/>
              <w:right w:val="single" w:sz="4" w:space="0" w:color="auto"/>
            </w:tcBorders>
            <w:hideMark/>
          </w:tcPr>
          <w:p w14:paraId="030E549F" w14:textId="77777777" w:rsidR="00D349A8" w:rsidRDefault="00D349A8">
            <w:pPr>
              <w:ind w:firstLine="0"/>
            </w:pPr>
            <w:r>
              <w:t>170 – 193 МПа [8] (кортикальная кость)</w:t>
            </w:r>
          </w:p>
          <w:p w14:paraId="57D105B1" w14:textId="77777777" w:rsidR="00D349A8" w:rsidRDefault="00D349A8">
            <w:pPr>
              <w:ind w:firstLine="0"/>
              <w:rPr>
                <w:color w:val="000000" w:themeColor="text1"/>
              </w:rPr>
            </w:pPr>
            <w:r>
              <w:t>70 – 350 МПа [8]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77777777" w:rsidR="00D349A8" w:rsidRDefault="00D349A8">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[30]</w:t>
            </w:r>
          </w:p>
        </w:tc>
        <w:tc>
          <w:tcPr>
            <w:tcW w:w="3113" w:type="dxa"/>
            <w:tcBorders>
              <w:top w:val="single" w:sz="4" w:space="0" w:color="auto"/>
              <w:left w:val="single" w:sz="4" w:space="0" w:color="auto"/>
              <w:bottom w:val="single" w:sz="4" w:space="0" w:color="auto"/>
              <w:right w:val="single" w:sz="4" w:space="0" w:color="auto"/>
            </w:tcBorders>
            <w:hideMark/>
          </w:tcPr>
          <w:p w14:paraId="7F96C19F" w14:textId="77777777" w:rsidR="00D349A8" w:rsidRDefault="00D349A8">
            <w:pPr>
              <w:ind w:firstLine="0"/>
              <w:rPr>
                <w:color w:val="000000" w:themeColor="text1"/>
              </w:rPr>
            </w:pPr>
            <w:r>
              <w:rPr>
                <w:color w:val="000000" w:themeColor="text1"/>
              </w:rPr>
              <w:t>95 ± 15 ГПа</w:t>
            </w:r>
            <w:r>
              <w:rPr>
                <w:color w:val="000000" w:themeColor="text1"/>
                <w:lang w:val="en-US"/>
              </w:rPr>
              <w:t xml:space="preserve"> [13]</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77777777" w:rsidR="00D349A8" w:rsidRDefault="00D349A8">
            <w:pPr>
              <w:ind w:firstLine="0"/>
              <w:rPr>
                <w:color w:val="000000" w:themeColor="text1"/>
              </w:rPr>
            </w:pPr>
            <w:r>
              <w:rPr>
                <w:color w:val="000000" w:themeColor="text1"/>
              </w:rPr>
              <w:t xml:space="preserve">4-5 ГПа </w:t>
            </w:r>
            <w:r>
              <w:rPr>
                <w:color w:val="000000" w:themeColor="text1"/>
                <w:lang w:val="en-US"/>
              </w:rPr>
              <w:t>[30]</w:t>
            </w:r>
          </w:p>
        </w:tc>
        <w:tc>
          <w:tcPr>
            <w:tcW w:w="3113" w:type="dxa"/>
            <w:tcBorders>
              <w:top w:val="single" w:sz="4" w:space="0" w:color="auto"/>
              <w:left w:val="single" w:sz="4" w:space="0" w:color="auto"/>
              <w:bottom w:val="single" w:sz="4" w:space="0" w:color="auto"/>
              <w:right w:val="single" w:sz="4" w:space="0" w:color="auto"/>
            </w:tcBorders>
            <w:hideMark/>
          </w:tcPr>
          <w:p w14:paraId="5281BA0E" w14:textId="77777777" w:rsidR="00D349A8" w:rsidRDefault="00D349A8">
            <w:pPr>
              <w:ind w:firstLine="0"/>
              <w:rPr>
                <w:color w:val="000000" w:themeColor="text1"/>
              </w:rPr>
            </w:pPr>
            <w:r>
              <w:rPr>
                <w:color w:val="000000" w:themeColor="text1"/>
              </w:rPr>
              <w:t xml:space="preserve">7 ± 2 ГПа </w:t>
            </w:r>
            <w:r>
              <w:rPr>
                <w:color w:val="000000" w:themeColor="text1"/>
                <w:lang w:val="en-US"/>
              </w:rPr>
              <w:t>[13]</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332DA18C" w14:textId="77777777" w:rsidR="00D349A8" w:rsidRDefault="00D349A8" w:rsidP="00D349A8">
      <w:pPr>
        <w:rPr>
          <w:color w:val="000000" w:themeColor="text1"/>
        </w:rPr>
      </w:pPr>
      <w:r>
        <w:t>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МУНТ, для подбора идеальных пропорций необходимо исследование большего количества образцов с разным содержанием МУНТ.</w:t>
      </w:r>
      <w:r>
        <w:rPr>
          <w:color w:val="000000" w:themeColor="text1"/>
        </w:rPr>
        <w:t xml:space="preserve"> </w:t>
      </w:r>
    </w:p>
    <w:p w14:paraId="789B4FE6" w14:textId="77777777" w:rsidR="00D349A8" w:rsidRDefault="00D349A8" w:rsidP="00D349A8">
      <w:r>
        <w:br w:type="page"/>
      </w:r>
    </w:p>
    <w:p w14:paraId="795514CD" w14:textId="77777777" w:rsidR="00D349A8" w:rsidRDefault="00D349A8" w:rsidP="00D349A8">
      <w:pPr>
        <w:pStyle w:val="1"/>
      </w:pPr>
      <w:bookmarkStart w:id="5" w:name="_Toc92559359"/>
      <w:r>
        <w:lastRenderedPageBreak/>
        <w:t>Методы моделирования сплошной среды</w:t>
      </w:r>
      <w:bookmarkEnd w:id="5"/>
    </w:p>
    <w:p w14:paraId="500BEC31" w14:textId="77777777" w:rsidR="00D349A8" w:rsidRDefault="00D349A8" w:rsidP="00D349A8">
      <w:r>
        <w:t>Сплошная среда (или континуум) вводится для описания дискретных физических объектов с тем, чтобы воспользоваться мощным аппаратом математического анализа [32]. Чтобы отразить работу конструкции в той или иной ситуации требуется решить ряд уравнений и получить определенные величины, но множество этих уравнений может быть очень большим и решение их довольно сложным. Для упрощения данной задачи используются разные методы моделирования, о них и пойдет речь в данном пункте.</w:t>
      </w:r>
    </w:p>
    <w:p w14:paraId="7470E70B" w14:textId="77777777" w:rsidR="00D349A8" w:rsidRDefault="00D349A8" w:rsidP="00D349A8">
      <w:pPr>
        <w:pStyle w:val="2"/>
        <w:numPr>
          <w:ilvl w:val="1"/>
          <w:numId w:val="5"/>
        </w:numPr>
        <w:spacing w:before="40" w:line="480" w:lineRule="auto"/>
        <w:ind w:left="578" w:hanging="578"/>
      </w:pPr>
      <w:bookmarkStart w:id="6" w:name="_Toc92559360"/>
      <w:r>
        <w:t>Метод конечных элементов (МКЭ)</w:t>
      </w:r>
      <w:bookmarkEnd w:id="6"/>
    </w:p>
    <w:p w14:paraId="2A5C89A2" w14:textId="77777777" w:rsidR="00D349A8" w:rsidRDefault="00D349A8" w:rsidP="00D349A8">
      <w:r>
        <w:t>Метод конечных элементов</w:t>
      </w:r>
      <w:r>
        <w:rPr>
          <w:b/>
        </w:rPr>
        <w:t xml:space="preserve"> </w:t>
      </w:r>
      <w:r>
        <w:t>– 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 Метод широко используется для решения задач механики деформируемого твёрдого тела, теплообмена, гидродинамики, электродинамики и топологической оптимизации.</w:t>
      </w:r>
    </w:p>
    <w:p w14:paraId="3B18D069" w14:textId="77777777" w:rsidR="00D349A8" w:rsidRDefault="00D349A8" w:rsidP="00D349A8">
      <w:r>
        <w:t xml:space="preserve">Суть метода заключена в его названии.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w:t>
      </w:r>
      <w:r>
        <w:lastRenderedPageBreak/>
        <w:t>линейных алгебраических уравнений имеет разрежённый вид, что существенно упрощает её решение [4,33,34].</w:t>
      </w:r>
    </w:p>
    <w:p w14:paraId="42002DB4" w14:textId="77777777" w:rsidR="00D349A8" w:rsidRDefault="00D349A8" w:rsidP="00D349A8">
      <w:r>
        <w:t>Метод конечных элементов сложнее метода конечных разностей в реализации. У МКЭ, однако, есть ряд преимуществ, проявляющихся на реальных задачах: произвольная форма обрабатываемой области; сетку можно сделать более редкой в тех местах, где особая точность не нужна.</w:t>
      </w:r>
    </w:p>
    <w:p w14:paraId="1BE618E7" w14:textId="77777777" w:rsidR="00D349A8" w:rsidRDefault="00D349A8" w:rsidP="00D349A8">
      <w:r>
        <w:t xml:space="preserve">Долгое время широкому распространению МКЭ мешало отсутствие алгоритмов автоматического разбиения области на «почти равносторонние» треугольники (погрешность, в зависимости от вариации метода, обратно пропорциональна синусу или самого острого, или самого тупого угла в разбиении). Впрочем, эту задачу удалось успешно решить (алгоритмы основаны на триангуляции Делоне), что дало возможность создавать полностью автоматические </w:t>
      </w:r>
      <w:proofErr w:type="spellStart"/>
      <w:r>
        <w:t>конечноэлементные</w:t>
      </w:r>
      <w:proofErr w:type="spellEnd"/>
      <w:r>
        <w:t xml:space="preserve"> САПР.</w:t>
      </w:r>
    </w:p>
    <w:p w14:paraId="65560678" w14:textId="77777777" w:rsidR="00D349A8" w:rsidRDefault="00D349A8" w:rsidP="00D349A8">
      <w:pPr>
        <w:pStyle w:val="2"/>
        <w:numPr>
          <w:ilvl w:val="1"/>
          <w:numId w:val="5"/>
        </w:numPr>
        <w:spacing w:before="40" w:line="480" w:lineRule="auto"/>
        <w:ind w:left="578" w:hanging="578"/>
      </w:pPr>
      <w:bookmarkStart w:id="7" w:name="_Toc92559361"/>
      <w:r>
        <w:t>Метод дискретного элемента (МДЭ)</w:t>
      </w:r>
      <w:bookmarkEnd w:id="7"/>
    </w:p>
    <w:p w14:paraId="30431E69" w14:textId="77777777" w:rsidR="00D349A8" w:rsidRDefault="00D349A8" w:rsidP="00D349A8">
      <w:r>
        <w:t xml:space="preserve">Метод дискретного элемента – это семейство </w:t>
      </w:r>
      <w:proofErr w:type="gramStart"/>
      <w:r>
        <w:t>численных методов</w:t>
      </w:r>
      <w:proofErr w:type="gramEnd"/>
      <w:r>
        <w:t xml:space="preserve"> предназначенных для расчёта движения большого количества частиц, таких как молекулы, песчинки, гравий, галька и прочих гранулированных сред. Моделирование МДЭ начинается c помещения всех частиц в конкретное положение и придания им начальной скорости. Затем силы, воздействующие на каждую частицу, рассчитываются, исходя из начальных данных и соответствующих физических законов [35].</w:t>
      </w:r>
    </w:p>
    <w:p w14:paraId="19F25C71" w14:textId="77777777" w:rsidR="00D349A8" w:rsidRDefault="00D349A8" w:rsidP="00D349A8">
      <w:r>
        <w:t xml:space="preserve">Когда во внимание принимаются дальнодействующие силы (гравитация, сила Кулона), взаимодействия каждой пары частиц необходимо рассчитывать. Число взаимодействий, </w:t>
      </w:r>
      <w:proofErr w:type="gramStart"/>
      <w:r>
        <w:t>а следовательно</w:t>
      </w:r>
      <w:proofErr w:type="gramEnd"/>
      <w:r>
        <w:t>, ресурсоёмкость расчёта, возрастает с увеличением количества частиц квадратично, что не приемлемо для моделей с большим числом частиц.</w:t>
      </w:r>
    </w:p>
    <w:p w14:paraId="01D11AAB" w14:textId="77777777" w:rsidR="00D349A8" w:rsidRDefault="00D349A8" w:rsidP="00D349A8">
      <w:pPr>
        <w:pStyle w:val="2"/>
        <w:numPr>
          <w:ilvl w:val="1"/>
          <w:numId w:val="5"/>
        </w:numPr>
        <w:spacing w:before="40" w:line="480" w:lineRule="auto"/>
        <w:ind w:left="578" w:hanging="578"/>
      </w:pPr>
      <w:bookmarkStart w:id="8" w:name="_Toc92559362"/>
      <w:r>
        <w:lastRenderedPageBreak/>
        <w:t>Метод конечных разностей (МКР)</w:t>
      </w:r>
      <w:bookmarkEnd w:id="8"/>
    </w:p>
    <w:p w14:paraId="4DF8CDC3" w14:textId="77777777" w:rsidR="00D349A8" w:rsidRDefault="00D349A8" w:rsidP="00D349A8">
      <w:r>
        <w:t xml:space="preserve">Метод конечных разностей – численный метод решения дифференциальных уравнений, основанный на замене производных разностными схемами. Является сеточным методом. </w:t>
      </w:r>
    </w:p>
    <w:p w14:paraId="5CFAA229" w14:textId="77777777" w:rsidR="00D349A8" w:rsidRDefault="00D349A8" w:rsidP="00D349A8">
      <w:r>
        <w:t>Для решения эллиптической задачи методом конечных разностей на расчётной области строится сетка, затем выбирается разностная схема и для каждого узла сетки записывается разностное уравнение (аналог исходного уравнения, но с использованием разностной схемы), затем производится учёт краевых условий (для краевых условий второго и третьего рода так же строится некоторая разностная схема). Получается система линейных алгебраических уравнений, решая которую в ответе получают приближенные значения решения в узлах [36].</w:t>
      </w:r>
    </w:p>
    <w:p w14:paraId="162BD417" w14:textId="77777777" w:rsidR="00D349A8" w:rsidRDefault="00D349A8" w:rsidP="00D349A8">
      <w:r>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исходного дифференциального оператора.</w:t>
      </w:r>
    </w:p>
    <w:p w14:paraId="2A743DFD" w14:textId="77777777" w:rsidR="00D349A8" w:rsidRDefault="00D349A8" w:rsidP="00D349A8">
      <w:r>
        <w:t>Преимуществом МКР в сравнении с МКЭ является быстрота построения разностной схемы для простых задача, однако МКЭ является проекционным, то есть устойчивым, позволяет работать с геометрически более сложными областями и решение сразу представляет собой функцию и значения в любой точке могут быть вычислены сразу (в МКР предварительно нужно построить сплайн).</w:t>
      </w:r>
    </w:p>
    <w:p w14:paraId="487ADF43" w14:textId="77777777" w:rsidR="00D349A8" w:rsidRDefault="00D349A8" w:rsidP="00D349A8">
      <w:pPr>
        <w:pStyle w:val="2"/>
        <w:numPr>
          <w:ilvl w:val="1"/>
          <w:numId w:val="5"/>
        </w:numPr>
        <w:spacing w:before="40" w:line="480" w:lineRule="auto"/>
        <w:ind w:left="578" w:hanging="578"/>
      </w:pPr>
      <w:bookmarkStart w:id="9" w:name="_Toc92559363"/>
      <w:r>
        <w:t>Метод конечных объёмов (МКО)</w:t>
      </w:r>
      <w:bookmarkEnd w:id="9"/>
    </w:p>
    <w:p w14:paraId="2CD3EAB4" w14:textId="77777777" w:rsidR="00D349A8" w:rsidRDefault="00D349A8" w:rsidP="00D349A8">
      <w:r>
        <w:t xml:space="preserve">Метод конечных объёмов – численный метод интегрирования систем дифференциальных уравнений в частных производных. В методе выбирается некоторая замкнутая область течения жидкости или газа, для которой производится поиск полей макроскопических величин (например, скорости, давления), описывающих состояние среды во времени и удовлетворяющих </w:t>
      </w:r>
      <w:r>
        <w:lastRenderedPageBreak/>
        <w:t xml:space="preserve">определенным законам, сформулированным математически. Наиболее используемыми являются законы сохранения в </w:t>
      </w:r>
      <w:proofErr w:type="spellStart"/>
      <w:r>
        <w:t>Эйлеровых</w:t>
      </w:r>
      <w:proofErr w:type="spellEnd"/>
      <w:r>
        <w:t xml:space="preserve"> переменных [37].</w:t>
      </w:r>
    </w:p>
    <w:p w14:paraId="58DFBB4E" w14:textId="77777777" w:rsidR="00D349A8" w:rsidRDefault="00D349A8" w:rsidP="00D349A8">
      <w:r>
        <w:t xml:space="preserve">Этот метод применяется, в частности, при моделировании задач </w:t>
      </w:r>
      <w:proofErr w:type="spellStart"/>
      <w:r>
        <w:t>гидрогазодинамики</w:t>
      </w:r>
      <w:proofErr w:type="spellEnd"/>
      <w:r>
        <w:t>.</w:t>
      </w:r>
    </w:p>
    <w:p w14:paraId="1A2176DB" w14:textId="77777777" w:rsidR="00D349A8" w:rsidRDefault="00D349A8" w:rsidP="00D349A8">
      <w:pPr>
        <w:pStyle w:val="2"/>
        <w:numPr>
          <w:ilvl w:val="1"/>
          <w:numId w:val="5"/>
        </w:numPr>
        <w:spacing w:before="40" w:line="480" w:lineRule="auto"/>
        <w:ind w:left="578" w:hanging="578"/>
      </w:pPr>
      <w:bookmarkStart w:id="10" w:name="_Toc92559364"/>
      <w:r>
        <w:t>Метод подвижных клеточных автоматов</w:t>
      </w:r>
      <w:bookmarkEnd w:id="10"/>
    </w:p>
    <w:p w14:paraId="10D96908" w14:textId="77777777" w:rsidR="00D349A8" w:rsidRDefault="00D349A8" w:rsidP="00D349A8">
      <w:r>
        <w:t xml:space="preserve">Метод подвижных клеточных автоматов (MCA, от англ. </w:t>
      </w:r>
      <w:proofErr w:type="spellStart"/>
      <w:r>
        <w:t>movable</w:t>
      </w:r>
      <w:proofErr w:type="spellEnd"/>
      <w:r>
        <w:t xml:space="preserve"> </w:t>
      </w:r>
      <w:proofErr w:type="spellStart"/>
      <w:r>
        <w:t>cellular</w:t>
      </w:r>
      <w:proofErr w:type="spellEnd"/>
      <w:r>
        <w:t xml:space="preserve"> </w:t>
      </w:r>
      <w:proofErr w:type="spellStart"/>
      <w:r>
        <w:t>automata</w:t>
      </w:r>
      <w:proofErr w:type="spellEnd"/>
      <w:r>
        <w:t xml:space="preserve">) – это метод вычислительной механики деформируемого твердого тела, основанный на дискретном подходе. Он объединяет преимущества метода классических клеточных автоматов и метода дискретных элементов. Важным преимуществом метода МСА является возможность моделирования разрушения материала, включая генерацию повреждений, распространение трещин, фрагментацию и перемешивание вещества. Моделирование именно этих процессов вызывает наибольшие трудности в методах механики сплошных сред. </w:t>
      </w:r>
    </w:p>
    <w:p w14:paraId="7F9F1797" w14:textId="77777777" w:rsidR="00D349A8" w:rsidRDefault="00D349A8" w:rsidP="00D349A8">
      <w:r>
        <w:t>В рамках метода MCA объект моделирования описывается как набор взаимодействующих элементов/автоматов. Динамика множества автоматов определяется силами их взаимодействия и правилами для изменения их состояния. Эволюция этой системы в пространстве и во времени определяется уравнениями движения. Силы взаимодействия и правила для связанных элементов определяются функциями отклика автомата. Эти функции задаются для каждого автомата</w:t>
      </w:r>
      <w:r>
        <w:rPr>
          <w:lang w:val="en-US"/>
        </w:rPr>
        <w:t xml:space="preserve"> [38]</w:t>
      </w:r>
      <w:r>
        <w:t>.</w:t>
      </w:r>
    </w:p>
    <w:p w14:paraId="15590B32" w14:textId="42043BE6" w:rsidR="00D349A8" w:rsidRDefault="00D349A8" w:rsidP="00D349A8">
      <w:pPr>
        <w:pStyle w:val="2"/>
        <w:numPr>
          <w:ilvl w:val="1"/>
          <w:numId w:val="5"/>
        </w:numPr>
        <w:spacing w:before="40" w:line="480" w:lineRule="auto"/>
        <w:ind w:left="578" w:hanging="578"/>
      </w:pPr>
      <w:bookmarkStart w:id="11" w:name="_Toc92559365"/>
      <w:r>
        <w:t>Метод граничного элемента (МГЭ)</w:t>
      </w:r>
      <w:bookmarkEnd w:id="11"/>
    </w:p>
    <w:p w14:paraId="140F4313" w14:textId="77777777" w:rsidR="00D349A8" w:rsidRDefault="00D349A8" w:rsidP="00D349A8">
      <w:r>
        <w:t xml:space="preserve">Метод граничного элемента – метод решения краевой задачи, в котором благодаря использованию формул Грина, она сводится к интегральному уравнению на границе расчетной области (чаще всего к (обобщенному) интегральному уравнению Фредгольма второго рода). Метод граничного элемента (МГЭ) рассматривался как возможный конкурент метода конечных элементов (МКЭ). Основное преимущество по сравнению с МКЭ — точное удовлетворение исходному дифференциальному уравнению внутри расчетной </w:t>
      </w:r>
      <w:r>
        <w:lastRenderedPageBreak/>
        <w:t>области. В задачах с бесконечной границей МГЭ имеет преимущество из-за легкого её учета [39].</w:t>
      </w:r>
    </w:p>
    <w:p w14:paraId="288CF570" w14:textId="77777777" w:rsidR="00D349A8" w:rsidRDefault="00D349A8" w:rsidP="00D349A8">
      <w:r>
        <w:t>Из-за сложности реализации и ограниченной сферы применения интерес к методу уменьшился. По крайней мере, заменой МКЭ, как ожидалось, он не стал.</w:t>
      </w:r>
    </w:p>
    <w:p w14:paraId="42B092BE" w14:textId="77777777" w:rsidR="00D349A8" w:rsidRDefault="00D349A8" w:rsidP="00D349A8">
      <w:r>
        <w:t>Таким образом, существует несколько основных методов моделирования сплошной среды, некоторые из них подходят лучше для разных физических задач и каждый имеет достоинства и недостатки в сравнении с другими. Коммерческую применимость некоторых методов ещё стоит доказать, но именно МКЭ уже давно используется для решения сложных задач упругости и структурного анализа в различных областях [40].</w:t>
      </w:r>
    </w:p>
    <w:p w14:paraId="0AFA60B0" w14:textId="77777777" w:rsidR="00D349A8" w:rsidRDefault="00D349A8" w:rsidP="00D349A8">
      <w:pPr>
        <w:pStyle w:val="2"/>
        <w:numPr>
          <w:ilvl w:val="1"/>
          <w:numId w:val="5"/>
        </w:numPr>
        <w:spacing w:before="40" w:line="480" w:lineRule="auto"/>
        <w:ind w:left="578" w:hanging="578"/>
      </w:pPr>
      <w:r>
        <w:rPr>
          <w:b w:val="0"/>
          <w:color w:val="000000" w:themeColor="text1"/>
          <w:szCs w:val="32"/>
        </w:rPr>
        <w:br w:type="page"/>
      </w:r>
    </w:p>
    <w:p w14:paraId="425BF55D" w14:textId="77777777" w:rsidR="00D349A8" w:rsidRDefault="00D349A8" w:rsidP="00D349A8">
      <w:pPr>
        <w:pStyle w:val="1"/>
      </w:pPr>
      <w:bookmarkStart w:id="12" w:name="_Toc92559366"/>
      <w:r>
        <w:lastRenderedPageBreak/>
        <w:t xml:space="preserve">Метод конечных элементов для описания </w:t>
      </w:r>
      <w:proofErr w:type="gramStart"/>
      <w:r>
        <w:t>механики  твердого</w:t>
      </w:r>
      <w:proofErr w:type="gramEnd"/>
      <w:r>
        <w:t xml:space="preserve"> тела</w:t>
      </w:r>
      <w:bookmarkEnd w:id="12"/>
    </w:p>
    <w:p w14:paraId="5CE0B7D1" w14:textId="77777777" w:rsidR="00D349A8" w:rsidRDefault="00D349A8" w:rsidP="00D349A8">
      <w:pPr>
        <w:rPr>
          <w:color w:val="000000" w:themeColor="text1"/>
        </w:rPr>
      </w:pPr>
      <w:r>
        <w:rPr>
          <w:color w:val="000000" w:themeColor="text1"/>
        </w:rPr>
        <w:t>Материал медицинского назначения должен обладать достаточной прочностью, близкой к прочности костной ткани; высоким сопротивлением усталости при воздействии статических и динамических нагрузок, особенно в коррозионно-активной среде организма, а также удовлетворительной вязкостью разрушения. Для создания такого материала эффективнее сначала построить модель материала и провести испытания механических свойств.</w:t>
      </w:r>
    </w:p>
    <w:p w14:paraId="33F8AE42" w14:textId="77777777" w:rsidR="00D349A8" w:rsidRDefault="00D349A8" w:rsidP="00D349A8">
      <w:pPr>
        <w:rPr>
          <w:color w:val="000000" w:themeColor="text1"/>
        </w:rPr>
      </w:pPr>
      <w:proofErr w:type="gramStart"/>
      <w:r>
        <w:rPr>
          <w:color w:val="000000" w:themeColor="text1"/>
        </w:rPr>
        <w:t>При  проектировании</w:t>
      </w:r>
      <w:proofErr w:type="gramEnd"/>
      <w:r>
        <w:rPr>
          <w:color w:val="000000" w:themeColor="text1"/>
        </w:rPr>
        <w:t xml:space="preserve">  машин, строительных  конструкций, технологических  процессов  в  научных  исследованиях  сегодня широко  применяются  программные  комплексы  компьютерного инженерного  анализа  (САЕ),  основанные  на  методе  конечных элементов  (МКЭ). </w:t>
      </w:r>
      <w:proofErr w:type="gramStart"/>
      <w:r>
        <w:rPr>
          <w:color w:val="000000" w:themeColor="text1"/>
        </w:rPr>
        <w:t>Они  позволяют</w:t>
      </w:r>
      <w:proofErr w:type="gramEnd"/>
      <w:r>
        <w:rPr>
          <w:color w:val="000000" w:themeColor="text1"/>
        </w:rPr>
        <w:t xml:space="preserve">  численно  решать  самые разнообразные  задачи  из  таких  областей  физики,  как  механика твёрдого  деформируемого  тела,  механика  жидкости  и  газа, теплопередача,  электродинамика.  </w:t>
      </w:r>
      <w:proofErr w:type="gramStart"/>
      <w:r>
        <w:rPr>
          <w:color w:val="000000" w:themeColor="text1"/>
        </w:rPr>
        <w:t>Возможно  решение</w:t>
      </w:r>
      <w:proofErr w:type="gramEnd"/>
      <w:r>
        <w:rPr>
          <w:color w:val="000000" w:themeColor="text1"/>
        </w:rPr>
        <w:t xml:space="preserve">  связанных задач.  </w:t>
      </w:r>
      <w:proofErr w:type="gramStart"/>
      <w:r>
        <w:rPr>
          <w:color w:val="000000" w:themeColor="text1"/>
        </w:rPr>
        <w:t>Есть  специализированные</w:t>
      </w:r>
      <w:proofErr w:type="gramEnd"/>
      <w:r>
        <w:rPr>
          <w:color w:val="000000" w:themeColor="text1"/>
        </w:rPr>
        <w:t xml:space="preserve">  пакеты  на  базе  МКЭ,  которые предназначены для определённых технических приложений [41].</w:t>
      </w:r>
    </w:p>
    <w:p w14:paraId="6641F1F1" w14:textId="77777777" w:rsidR="00D349A8" w:rsidRDefault="00D349A8" w:rsidP="00D349A8">
      <w:pPr>
        <w:rPr>
          <w:color w:val="000000" w:themeColor="text1"/>
        </w:rPr>
      </w:pPr>
      <w:r>
        <w:rPr>
          <w:color w:val="000000" w:themeColor="text1"/>
        </w:rPr>
        <w:t>Пример разбиения конструкции на конечные элементы показан на рисунке 7.1:</w:t>
      </w:r>
    </w:p>
    <w:p w14:paraId="0AEB8DD6" w14:textId="1DF93709" w:rsidR="00D349A8" w:rsidRDefault="00D349A8" w:rsidP="00D349A8">
      <w:pPr>
        <w:ind w:firstLine="0"/>
        <w:jc w:val="center"/>
        <w:rPr>
          <w:color w:val="000000" w:themeColor="text1"/>
        </w:rPr>
      </w:pPr>
      <w:r>
        <w:rPr>
          <w:noProof/>
          <w:color w:val="000000" w:themeColor="text1"/>
          <w:lang w:eastAsia="ru-RU"/>
        </w:rPr>
        <w:drawing>
          <wp:inline distT="0" distB="0" distL="0" distR="0" wp14:anchorId="3C1377F1" wp14:editId="3B50988D">
            <wp:extent cx="4724400" cy="2295525"/>
            <wp:effectExtent l="0" t="0" r="0" b="9525"/>
            <wp:docPr id="16" name="Рисунок 16" descr="разбиение на К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збиение на К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295525"/>
                    </a:xfrm>
                    <a:prstGeom prst="rect">
                      <a:avLst/>
                    </a:prstGeom>
                    <a:noFill/>
                    <a:ln>
                      <a:noFill/>
                    </a:ln>
                  </pic:spPr>
                </pic:pic>
              </a:graphicData>
            </a:graphic>
          </wp:inline>
        </w:drawing>
      </w:r>
    </w:p>
    <w:p w14:paraId="09ACF1B5" w14:textId="77777777" w:rsidR="00D349A8" w:rsidRDefault="00D349A8" w:rsidP="00D349A8">
      <w:pPr>
        <w:ind w:firstLine="0"/>
        <w:jc w:val="center"/>
        <w:rPr>
          <w:color w:val="000000" w:themeColor="text1"/>
        </w:rPr>
      </w:pPr>
      <w:r>
        <w:rPr>
          <w:color w:val="000000" w:themeColor="text1"/>
        </w:rPr>
        <w:t xml:space="preserve">Рисунок 7.1 – </w:t>
      </w:r>
      <w:proofErr w:type="gramStart"/>
      <w:r>
        <w:rPr>
          <w:color w:val="000000" w:themeColor="text1"/>
        </w:rPr>
        <w:t>Конструкция</w:t>
      </w:r>
      <w:proofErr w:type="gramEnd"/>
      <w:r>
        <w:rPr>
          <w:color w:val="000000" w:themeColor="text1"/>
        </w:rPr>
        <w:t xml:space="preserve"> разбитая на конечные элементы</w:t>
      </w:r>
    </w:p>
    <w:p w14:paraId="4AC1719D" w14:textId="77777777" w:rsidR="00D349A8" w:rsidRDefault="00D349A8" w:rsidP="00D349A8">
      <w:pPr>
        <w:rPr>
          <w:color w:val="000000" w:themeColor="text1"/>
        </w:rPr>
      </w:pPr>
    </w:p>
    <w:p w14:paraId="7A306B19" w14:textId="77777777" w:rsidR="00D349A8" w:rsidRDefault="00D349A8" w:rsidP="00D349A8">
      <w:pPr>
        <w:rPr>
          <w:color w:val="000000" w:themeColor="text1"/>
        </w:rPr>
      </w:pPr>
      <w:r>
        <w:rPr>
          <w:color w:val="000000" w:themeColor="text1"/>
        </w:rPr>
        <w:lastRenderedPageBreak/>
        <w:t xml:space="preserve">МКЭ так же позволяет визуализировать как изгибается конструкция и показывает распределение нагрузки и деформации. </w:t>
      </w:r>
      <w:proofErr w:type="gramStart"/>
      <w:r>
        <w:rPr>
          <w:color w:val="000000" w:themeColor="text1"/>
        </w:rPr>
        <w:t>Программное обеспечение</w:t>
      </w:r>
      <w:proofErr w:type="gramEnd"/>
      <w:r>
        <w:rPr>
          <w:color w:val="000000" w:themeColor="text1"/>
        </w:rPr>
        <w:t xml:space="preserve"> использующее МКЭ предоставляет широкий спектр возможностей моделирования для контроля сложности и точности анализа системы. Сетка конечных элементов является неотъемлемой частью модели и её необходимо контролировать для получения точных результатов. Как правило, чем больше </w:t>
      </w:r>
      <w:proofErr w:type="gramStart"/>
      <w:r>
        <w:rPr>
          <w:color w:val="000000" w:themeColor="text1"/>
        </w:rPr>
        <w:t>элементов  в</w:t>
      </w:r>
      <w:proofErr w:type="gramEnd"/>
      <w:r>
        <w:rPr>
          <w:color w:val="000000" w:themeColor="text1"/>
        </w:rPr>
        <w:t xml:space="preserve"> сетке, тем точнее решение </w:t>
      </w:r>
      <w:proofErr w:type="spellStart"/>
      <w:r>
        <w:rPr>
          <w:color w:val="000000" w:themeColor="text1"/>
        </w:rPr>
        <w:t>дискретизированной</w:t>
      </w:r>
      <w:proofErr w:type="spellEnd"/>
      <w:r>
        <w:rPr>
          <w:color w:val="000000" w:themeColor="text1"/>
        </w:rPr>
        <w:t xml:space="preserve"> задачи, таким образов, можно увеличивать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2E89A0D5" w14:textId="77777777" w:rsidR="00D349A8" w:rsidRDefault="00D349A8" w:rsidP="00D349A8">
      <w:pPr>
        <w:rPr>
          <w:color w:val="000000" w:themeColor="text1"/>
        </w:rPr>
      </w:pPr>
      <w:r>
        <w:rPr>
          <w:color w:val="000000" w:themeColor="text1"/>
        </w:rPr>
        <w:t>Пример деформированной конструкции показан на рисунке 7.2:</w:t>
      </w:r>
    </w:p>
    <w:p w14:paraId="70EBE3DE" w14:textId="14AEA778" w:rsidR="00D349A8" w:rsidRDefault="00D349A8" w:rsidP="00D349A8">
      <w:pPr>
        <w:ind w:firstLine="0"/>
        <w:jc w:val="center"/>
        <w:rPr>
          <w:color w:val="000000" w:themeColor="text1"/>
        </w:rPr>
      </w:pPr>
      <w:r>
        <w:rPr>
          <w:noProof/>
          <w:color w:val="000000" w:themeColor="text1"/>
          <w:lang w:eastAsia="ru-RU"/>
        </w:rPr>
        <w:drawing>
          <wp:inline distT="0" distB="0" distL="0" distR="0" wp14:anchorId="51ED3337" wp14:editId="5B317DA9">
            <wp:extent cx="4743450" cy="2409825"/>
            <wp:effectExtent l="0" t="0" r="0" b="9525"/>
            <wp:docPr id="15" name="Рисунок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409825"/>
                    </a:xfrm>
                    <a:prstGeom prst="rect">
                      <a:avLst/>
                    </a:prstGeom>
                    <a:noFill/>
                    <a:ln>
                      <a:noFill/>
                    </a:ln>
                  </pic:spPr>
                </pic:pic>
              </a:graphicData>
            </a:graphic>
          </wp:inline>
        </w:drawing>
      </w:r>
    </w:p>
    <w:p w14:paraId="2491A958" w14:textId="77777777" w:rsidR="00D349A8" w:rsidRDefault="00D349A8" w:rsidP="00D349A8">
      <w:pPr>
        <w:ind w:firstLine="0"/>
        <w:jc w:val="center"/>
        <w:rPr>
          <w:color w:val="000000" w:themeColor="text1"/>
        </w:rPr>
      </w:pPr>
      <w:r>
        <w:rPr>
          <w:color w:val="000000" w:themeColor="text1"/>
        </w:rPr>
        <w:t>Рисунок 7.2 – Деформированный волновод</w:t>
      </w:r>
    </w:p>
    <w:p w14:paraId="031A6BD1" w14:textId="77777777" w:rsidR="00D349A8" w:rsidRDefault="00D349A8" w:rsidP="00D349A8">
      <w:pPr>
        <w:rPr>
          <w:color w:val="000000" w:themeColor="text1"/>
        </w:rPr>
      </w:pPr>
      <w:r>
        <w:rPr>
          <w:color w:val="000000" w:themeColor="text1"/>
        </w:rPr>
        <w:t>Благодаря МКЭ был ускорен процесс проектирования и тестирования. Так же повышается точность расчётов, создается наглядная визуализация, что способствует лучшему пониманию тонкостей проектирования, тем самым делая данный процесс более быстрым, менее дорогостоящим и гораздо производительным.</w:t>
      </w:r>
    </w:p>
    <w:p w14:paraId="27A6D20C" w14:textId="77777777" w:rsidR="00D349A8" w:rsidRDefault="00D349A8" w:rsidP="00D349A8">
      <w:r>
        <w:br w:type="page"/>
      </w:r>
    </w:p>
    <w:p w14:paraId="45D4D4C7" w14:textId="77777777" w:rsidR="00D349A8" w:rsidRPr="00D349A8" w:rsidRDefault="00D349A8" w:rsidP="00D349A8">
      <w:pPr>
        <w:pStyle w:val="1"/>
      </w:pPr>
      <w:bookmarkStart w:id="13" w:name="_Toc92559367"/>
      <w:r w:rsidRPr="00D349A8">
        <w:lastRenderedPageBreak/>
        <w:t>Использование среды COMSOL для моделирования</w:t>
      </w:r>
      <w:bookmarkEnd w:id="13"/>
    </w:p>
    <w:p w14:paraId="10F3AC8A" w14:textId="77777777" w:rsidR="00D349A8" w:rsidRDefault="00D349A8" w:rsidP="00D349A8">
      <w:r>
        <w:t xml:space="preserve">Есть множество программных продуктов для моделирования конструкций разной сложности и структуры, в данной работе будет рассмотрен программный пакет </w:t>
      </w:r>
      <w:r>
        <w:rPr>
          <w:color w:val="000000" w:themeColor="text1"/>
        </w:rPr>
        <w:t xml:space="preserve">COMSOL </w:t>
      </w:r>
      <w:proofErr w:type="spellStart"/>
      <w:r>
        <w:rPr>
          <w:color w:val="000000" w:themeColor="text1"/>
        </w:rPr>
        <w:t>Multiphysics</w:t>
      </w:r>
      <w:proofErr w:type="spellEnd"/>
      <w:r>
        <w:rPr>
          <w:color w:val="000000" w:themeColor="text1"/>
        </w:rPr>
        <w:t xml:space="preserve"> благодаря большому количеству обучающих видео и материалов на русском языке [5].</w:t>
      </w:r>
    </w:p>
    <w:p w14:paraId="6F2EE03A" w14:textId="77777777" w:rsidR="00D349A8" w:rsidRDefault="00D349A8" w:rsidP="00D349A8">
      <w:pPr>
        <w:rPr>
          <w:color w:val="000000" w:themeColor="text1"/>
        </w:rPr>
      </w:pPr>
      <w:r>
        <w:rPr>
          <w:color w:val="000000" w:themeColor="text1"/>
        </w:rPr>
        <w:t xml:space="preserve">COMSOL </w:t>
      </w:r>
      <w:proofErr w:type="spellStart"/>
      <w:r>
        <w:rPr>
          <w:color w:val="000000" w:themeColor="text1"/>
        </w:rPr>
        <w:t>Multiphysics</w:t>
      </w:r>
      <w:proofErr w:type="spellEnd"/>
      <w:r>
        <w:rPr>
          <w:color w:val="000000" w:themeColor="text1"/>
        </w:rPr>
        <w:t xml:space="preserve"> – кроссплатформенное ПО для анализа конечных элементов, решения и моделирования различных задач физики и </w:t>
      </w:r>
      <w:proofErr w:type="spellStart"/>
      <w:r>
        <w:rPr>
          <w:color w:val="000000" w:themeColor="text1"/>
        </w:rPr>
        <w:t>мультифизики</w:t>
      </w:r>
      <w:proofErr w:type="spellEnd"/>
      <w:r>
        <w:rPr>
          <w:color w:val="000000" w:themeColor="text1"/>
        </w:rPr>
        <w:t xml:space="preserve">. В </w:t>
      </w:r>
      <w:r>
        <w:rPr>
          <w:color w:val="000000" w:themeColor="text1"/>
          <w:lang w:val="en-US"/>
        </w:rPr>
        <w:t>COMSOL</w:t>
      </w:r>
      <w:r w:rsidRPr="00D349A8">
        <w:rPr>
          <w:color w:val="000000" w:themeColor="text1"/>
        </w:rPr>
        <w:t xml:space="preserve"> </w:t>
      </w:r>
      <w:r>
        <w:rPr>
          <w:color w:val="000000" w:themeColor="text1"/>
        </w:rPr>
        <w:t>анализ реализован с помощью МКЭ, но для некоторых задач так же используется МГЭ.</w:t>
      </w:r>
    </w:p>
    <w:p w14:paraId="745D16D0" w14:textId="77777777" w:rsidR="00D349A8" w:rsidRDefault="00D349A8" w:rsidP="00D349A8">
      <w:pPr>
        <w:rPr>
          <w:color w:val="000000" w:themeColor="text1"/>
        </w:rPr>
      </w:pPr>
      <w:r>
        <w:rPr>
          <w:color w:val="000000" w:themeColor="text1"/>
          <w:lang w:val="en-US"/>
        </w:rPr>
        <w:t>COMSOL</w:t>
      </w:r>
      <w:r w:rsidRPr="00D349A8">
        <w:rPr>
          <w:color w:val="000000" w:themeColor="text1"/>
        </w:rPr>
        <w:t xml:space="preserve"> </w:t>
      </w:r>
      <w:r>
        <w:rPr>
          <w:color w:val="000000" w:themeColor="text1"/>
        </w:rPr>
        <w:t xml:space="preserve">имеет функционал среды разработки приложений и инструменты для создания кодов на языке программирования </w:t>
      </w:r>
      <w:r>
        <w:rPr>
          <w:color w:val="000000" w:themeColor="text1"/>
          <w:lang w:val="en-US"/>
        </w:rPr>
        <w:t>Java</w:t>
      </w:r>
      <w:r>
        <w:rPr>
          <w:color w:val="000000" w:themeColor="text1"/>
        </w:rPr>
        <w:t xml:space="preserve">, дополненного функциями </w:t>
      </w:r>
      <w:r>
        <w:rPr>
          <w:color w:val="000000" w:themeColor="text1"/>
          <w:lang w:val="en-US"/>
        </w:rPr>
        <w:t>COMPAS</w:t>
      </w:r>
      <w:r w:rsidRPr="00D349A8">
        <w:rPr>
          <w:color w:val="000000" w:themeColor="text1"/>
        </w:rPr>
        <w:t xml:space="preserve"> </w:t>
      </w:r>
      <w:r>
        <w:rPr>
          <w:color w:val="000000" w:themeColor="text1"/>
          <w:lang w:val="en-US"/>
        </w:rPr>
        <w:t>API</w:t>
      </w:r>
      <w:r>
        <w:rPr>
          <w:color w:val="000000" w:themeColor="text1"/>
        </w:rPr>
        <w:t xml:space="preserve">. На рисунке 8.1 продемонстрирована </w:t>
      </w:r>
      <w:proofErr w:type="gramStart"/>
      <w:r>
        <w:rPr>
          <w:color w:val="000000" w:themeColor="text1"/>
        </w:rPr>
        <w:t>пористая таблетка</w:t>
      </w:r>
      <w:proofErr w:type="gramEnd"/>
      <w:r>
        <w:rPr>
          <w:color w:val="000000" w:themeColor="text1"/>
        </w:rPr>
        <w:t xml:space="preserve"> созданная путём удаления массива шаров, случайно сгенерированных внутри основной фигуры:</w:t>
      </w:r>
    </w:p>
    <w:p w14:paraId="3241329C" w14:textId="0F0275F0" w:rsidR="00D349A8" w:rsidRDefault="00D349A8" w:rsidP="00D349A8">
      <w:pPr>
        <w:ind w:firstLine="0"/>
        <w:jc w:val="center"/>
        <w:rPr>
          <w:color w:val="000000" w:themeColor="text1"/>
          <w:lang w:val="en-US"/>
        </w:rPr>
      </w:pPr>
      <w:r>
        <w:rPr>
          <w:noProof/>
          <w:color w:val="000000" w:themeColor="text1"/>
          <w:lang w:eastAsia="ru-RU"/>
        </w:rPr>
        <w:drawing>
          <wp:inline distT="0" distB="0" distL="0" distR="0" wp14:anchorId="13D29695" wp14:editId="1B43B1A3">
            <wp:extent cx="5934075" cy="3533775"/>
            <wp:effectExtent l="0" t="0" r="9525" b="9525"/>
            <wp:docPr id="8" name="Рисунок 8" descr="таблетка с по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таблетка с порам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14:paraId="0A3F46B1" w14:textId="77777777" w:rsidR="00D349A8" w:rsidRDefault="00D349A8" w:rsidP="00D349A8">
      <w:pPr>
        <w:ind w:firstLine="0"/>
        <w:jc w:val="center"/>
        <w:rPr>
          <w:color w:val="000000" w:themeColor="text1"/>
        </w:rPr>
      </w:pPr>
      <w:r>
        <w:rPr>
          <w:color w:val="000000" w:themeColor="text1"/>
        </w:rPr>
        <w:t>Рисунок 8.1 – Таблетка со случайными порами</w:t>
      </w:r>
    </w:p>
    <w:p w14:paraId="3887BABC" w14:textId="77777777" w:rsidR="00D349A8" w:rsidRDefault="00D349A8" w:rsidP="00D349A8">
      <w:pPr>
        <w:rPr>
          <w:color w:val="000000" w:themeColor="text1"/>
        </w:rPr>
      </w:pPr>
      <w:r>
        <w:rPr>
          <w:color w:val="000000" w:themeColor="text1"/>
        </w:rPr>
        <w:t xml:space="preserve">На полученные модели можно воздействовать множеством физических сил реализованных в данном ПО. Для примера, на рисунке 8.2 показана </w:t>
      </w:r>
      <w:r>
        <w:rPr>
          <w:color w:val="000000" w:themeColor="text1"/>
        </w:rPr>
        <w:lastRenderedPageBreak/>
        <w:t xml:space="preserve">симуляция разрушения и появлении трещины в цементной пластине под действием </w:t>
      </w:r>
      <w:proofErr w:type="gramStart"/>
      <w:r>
        <w:rPr>
          <w:color w:val="000000" w:themeColor="text1"/>
        </w:rPr>
        <w:t>разнонаправленных сил</w:t>
      </w:r>
      <w:proofErr w:type="gramEnd"/>
      <w:r>
        <w:rPr>
          <w:color w:val="000000" w:themeColor="text1"/>
        </w:rPr>
        <w:t xml:space="preserve"> приложенных к двум отверстиям, для повышения точности на предполагаемой траектории трещины концентрация конечных элементов была увеличена:</w:t>
      </w:r>
    </w:p>
    <w:p w14:paraId="4A138E3F" w14:textId="77777777" w:rsidR="00D349A8" w:rsidRDefault="00D349A8" w:rsidP="00D349A8">
      <w:pPr>
        <w:rPr>
          <w:color w:val="000000" w:themeColor="text1"/>
        </w:rPr>
      </w:pPr>
    </w:p>
    <w:p w14:paraId="6B44D975" w14:textId="6601F806" w:rsidR="00D349A8" w:rsidRDefault="00D349A8" w:rsidP="00D349A8">
      <w:pPr>
        <w:ind w:firstLine="0"/>
        <w:jc w:val="center"/>
        <w:rPr>
          <w:color w:val="000000" w:themeColor="text1"/>
        </w:rPr>
      </w:pPr>
      <w:r>
        <w:rPr>
          <w:noProof/>
          <w:color w:val="000000" w:themeColor="text1"/>
          <w:lang w:eastAsia="ru-RU"/>
        </w:rPr>
        <w:drawing>
          <wp:inline distT="0" distB="0" distL="0" distR="0" wp14:anchorId="10E77E31" wp14:editId="1E63640D">
            <wp:extent cx="5943600" cy="3038475"/>
            <wp:effectExtent l="0" t="0" r="0" b="9525"/>
            <wp:docPr id="3" name="Рисунок 3" descr="сетка_трещ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етка_трещин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4B573DC9" w14:textId="77777777" w:rsidR="00D349A8" w:rsidRDefault="00D349A8" w:rsidP="00D349A8">
      <w:pPr>
        <w:ind w:firstLine="0"/>
        <w:jc w:val="center"/>
        <w:rPr>
          <w:color w:val="000000" w:themeColor="text1"/>
        </w:rPr>
      </w:pPr>
      <w:r>
        <w:rPr>
          <w:color w:val="000000" w:themeColor="text1"/>
        </w:rPr>
        <w:t>Рисунок 8.2 – Моделирование разрушение пластины с порой</w:t>
      </w:r>
    </w:p>
    <w:p w14:paraId="0E209FA6" w14:textId="3BF9A6DC" w:rsidR="009920C6" w:rsidRPr="009920C6" w:rsidRDefault="009920C6" w:rsidP="009920C6">
      <w:pPr>
        <w:ind w:firstLine="709"/>
        <w:rPr>
          <w:color w:val="000000" w:themeColor="text1"/>
        </w:rPr>
      </w:pPr>
      <w:r>
        <w:rPr>
          <w:color w:val="000000" w:themeColor="text1"/>
          <w:lang w:val="en-US"/>
        </w:rPr>
        <w:t>COMSOL</w:t>
      </w:r>
      <w:r>
        <w:rPr>
          <w:color w:val="000000" w:themeColor="text1"/>
        </w:rPr>
        <w:t xml:space="preserve"> помогает унифицировать рабочий процесс решения инженерных и научных задач с помощью </w:t>
      </w:r>
      <w:r w:rsidR="00AD1A78">
        <w:rPr>
          <w:color w:val="000000" w:themeColor="text1"/>
        </w:rPr>
        <w:t>численных методов, а</w:t>
      </w:r>
      <w:r>
        <w:rPr>
          <w:color w:val="000000" w:themeColor="text1"/>
        </w:rPr>
        <w:t xml:space="preserve"> </w:t>
      </w:r>
      <w:r w:rsidR="00AD1A78">
        <w:rPr>
          <w:color w:val="000000" w:themeColor="text1"/>
        </w:rPr>
        <w:t>за счёт наличия стационарных и нестационарных решателей даёт различные варианты контроля решения задачи в процессе расчёта.</w:t>
      </w:r>
    </w:p>
    <w:p w14:paraId="6CEA3197" w14:textId="77777777" w:rsidR="00D349A8" w:rsidRDefault="00D349A8" w:rsidP="00D349A8">
      <w:pPr>
        <w:spacing w:line="256" w:lineRule="auto"/>
        <w:ind w:firstLine="0"/>
        <w:jc w:val="left"/>
        <w:rPr>
          <w:color w:val="000000" w:themeColor="text1"/>
        </w:rPr>
      </w:pPr>
      <w:r>
        <w:rPr>
          <w:color w:val="000000" w:themeColor="text1"/>
        </w:rPr>
        <w:br w:type="page"/>
      </w:r>
    </w:p>
    <w:p w14:paraId="6F7D6B6F" w14:textId="77777777" w:rsidR="00D349A8" w:rsidRDefault="00D349A8" w:rsidP="00D349A8">
      <w:pPr>
        <w:pStyle w:val="1"/>
        <w:rPr>
          <w:color w:val="000000" w:themeColor="text1"/>
        </w:rPr>
      </w:pPr>
      <w:bookmarkStart w:id="14" w:name="_Toc92559368"/>
      <w:r>
        <w:lastRenderedPageBreak/>
        <w:t>Заключение</w:t>
      </w:r>
      <w:bookmarkEnd w:id="14"/>
    </w:p>
    <w:p w14:paraId="398F6BA6" w14:textId="77777777" w:rsidR="00D349A8" w:rsidRDefault="00D349A8" w:rsidP="00D349A8">
      <w:r>
        <w:t xml:space="preserve">В результате выполнения НИРС были рассмотрены </w:t>
      </w:r>
      <w:proofErr w:type="gramStart"/>
      <w:r>
        <w:t>статьи</w:t>
      </w:r>
      <w:proofErr w:type="gramEnd"/>
      <w:r>
        <w:t xml:space="preserve"> относящиеся к предметной области создания керамических биокомпозитных материалов, а именно композита ГА-МУНТ, который может служить для замены поврежденных костных тканей.</w:t>
      </w:r>
    </w:p>
    <w:p w14:paraId="4E218F8D" w14:textId="77777777" w:rsidR="00D349A8" w:rsidRDefault="00D349A8" w:rsidP="00D349A8">
      <w:r>
        <w:t xml:space="preserve">Было определено, что для достижения максимальной схожести механических свойств композита и кости необходимо создания большого количества образцов с разными содержанием МУНТ. Для автоматизации этого процесса было решено использовать МКЭ и программного пакета </w:t>
      </w:r>
      <w:r>
        <w:rPr>
          <w:color w:val="000000" w:themeColor="text1"/>
        </w:rPr>
        <w:t xml:space="preserve">COMSOL </w:t>
      </w:r>
      <w:proofErr w:type="spellStart"/>
      <w:r>
        <w:rPr>
          <w:color w:val="000000" w:themeColor="text1"/>
        </w:rPr>
        <w:t>Multiphysics</w:t>
      </w:r>
      <w:proofErr w:type="spellEnd"/>
      <w:r>
        <w:t xml:space="preserve"> предоставляющего необходимые инструменты разработки.</w:t>
      </w:r>
    </w:p>
    <w:p w14:paraId="788D02AA" w14:textId="77777777" w:rsidR="00D349A8" w:rsidRDefault="00D349A8" w:rsidP="00D349A8">
      <w:r>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7777777" w:rsidR="00D349A8" w:rsidRDefault="00D349A8" w:rsidP="00D349A8">
      <w:pPr>
        <w:pStyle w:val="1"/>
        <w:numPr>
          <w:ilvl w:val="0"/>
          <w:numId w:val="0"/>
        </w:numPr>
        <w:rPr>
          <w:rStyle w:val="af0"/>
          <w:b/>
        </w:rPr>
      </w:pPr>
      <w:bookmarkStart w:id="15" w:name="_Toc92559369"/>
      <w:r>
        <w:rPr>
          <w:rStyle w:val="af0"/>
          <w:b/>
        </w:rPr>
        <w:lastRenderedPageBreak/>
        <w:t>Список источников</w:t>
      </w:r>
      <w:bookmarkEnd w:id="15"/>
    </w:p>
    <w:p w14:paraId="4D17698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Здравоохранение в России. 2019: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2019. – 170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EAE494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Dong C. et al. Effects of acid treatment on structure, properties and biocompatibility of carbon nanotubes //Applied Surface Science.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264. – </w:t>
      </w:r>
      <w:proofErr w:type="gramStart"/>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261</w:t>
      </w:r>
      <w:proofErr w:type="gramEnd"/>
      <w:r w:rsidRPr="00D349A8">
        <w:rPr>
          <w:rFonts w:ascii="Times New Roman" w:hAnsi="Times New Roman"/>
          <w:color w:val="000000" w:themeColor="text1"/>
          <w:sz w:val="28"/>
          <w:szCs w:val="28"/>
          <w:shd w:val="clear" w:color="auto" w:fill="FFFFFF"/>
          <w:lang w:val="en-US"/>
        </w:rPr>
        <w:t>-268.</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results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lang w:val="en-US"/>
        </w:rPr>
        <w:t>Multiphysics</w:t>
      </w:r>
      <w:proofErr w:type="spellEnd"/>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w:t>
      </w:r>
      <w:proofErr w:type="gramStart"/>
      <w:r w:rsidRPr="00D349A8">
        <w:rPr>
          <w:rFonts w:ascii="Times New Roman" w:hAnsi="Times New Roman"/>
          <w:color w:val="000000" w:themeColor="text1"/>
          <w:sz w:val="28"/>
          <w:szCs w:val="28"/>
          <w:lang w:val="en-US"/>
        </w:rPr>
        <w:t>ed</w:t>
      </w:r>
      <w:proofErr w:type="gramEnd"/>
      <w:r w:rsidRPr="00D349A8">
        <w:rPr>
          <w:rFonts w:ascii="Times New Roman" w:hAnsi="Times New Roman"/>
          <w:color w:val="000000" w:themeColor="text1"/>
          <w:sz w:val="28"/>
          <w:szCs w:val="28"/>
          <w:lang w:val="en-US"/>
        </w:rPr>
        <w:t xml:space="preserve">.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Processing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w:t>
      </w:r>
      <w:proofErr w:type="gramStart"/>
      <w:r w:rsidRPr="00D349A8">
        <w:rPr>
          <w:rFonts w:ascii="Times New Roman" w:hAnsi="Times New Roman"/>
          <w:color w:val="000000" w:themeColor="text1"/>
          <w:sz w:val="28"/>
          <w:szCs w:val="28"/>
          <w:lang w:val="en-US"/>
        </w:rPr>
        <w:t>eds</w:t>
      </w:r>
      <w:proofErr w:type="gramEnd"/>
      <w:r w:rsidRPr="00D349A8">
        <w:rPr>
          <w:rFonts w:ascii="Times New Roman" w:hAnsi="Times New Roman"/>
          <w:color w:val="000000" w:themeColor="text1"/>
          <w:sz w:val="28"/>
          <w:szCs w:val="28"/>
          <w:lang w:val="en-US"/>
        </w:rPr>
        <w:t xml:space="preserve">.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World</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Scientific</w:t>
      </w:r>
      <w:proofErr w:type="spellEnd"/>
      <w:r w:rsidRPr="00D349A8">
        <w:rPr>
          <w:rFonts w:ascii="Times New Roman" w:hAnsi="Times New Roman"/>
          <w:color w:val="000000" w:themeColor="text1"/>
          <w:sz w:val="28"/>
          <w:szCs w:val="28"/>
        </w:rPr>
        <w:t>,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lastRenderedPageBreak/>
        <w:t xml:space="preserve">Chan Y. L., </w:t>
      </w:r>
      <w:proofErr w:type="spellStart"/>
      <w:r w:rsidRPr="00D349A8">
        <w:rPr>
          <w:rFonts w:ascii="Times New Roman" w:hAnsi="Times New Roman"/>
          <w:color w:val="000000" w:themeColor="text1"/>
          <w:sz w:val="28"/>
          <w:szCs w:val="28"/>
          <w:shd w:val="clear" w:color="auto" w:fill="FFFFFF"/>
          <w:lang w:val="en-US"/>
        </w:rPr>
        <w:t>Ngan</w:t>
      </w:r>
      <w:proofErr w:type="spellEnd"/>
      <w:r w:rsidRPr="00D349A8">
        <w:rPr>
          <w:rFonts w:ascii="Times New Roman" w:hAnsi="Times New Roman"/>
          <w:color w:val="000000" w:themeColor="text1"/>
          <w:sz w:val="28"/>
          <w:szCs w:val="28"/>
          <w:shd w:val="clear" w:color="auto" w:fill="FFFFFF"/>
          <w:lang w:val="en-US"/>
        </w:rPr>
        <w:t xml:space="preserve"> A. H. W., King N. M. </w:t>
      </w:r>
      <w:proofErr w:type="spellStart"/>
      <w:r w:rsidRPr="00D349A8">
        <w:rPr>
          <w:rFonts w:ascii="Times New Roman" w:hAnsi="Times New Roman"/>
          <w:color w:val="000000" w:themeColor="text1"/>
          <w:sz w:val="28"/>
          <w:szCs w:val="28"/>
          <w:shd w:val="clear" w:color="auto" w:fill="FFFFFF"/>
          <w:lang w:val="en-US"/>
        </w:rPr>
        <w:t>Nano</w:t>
      </w:r>
      <w:proofErr w:type="spellEnd"/>
      <w:r w:rsidRPr="00D349A8">
        <w:rPr>
          <w:rFonts w:ascii="Times New Roman" w:hAnsi="Times New Roman"/>
          <w:color w:val="000000" w:themeColor="text1"/>
          <w:sz w:val="28"/>
          <w:szCs w:val="28"/>
          <w:shd w:val="clear" w:color="auto" w:fill="FFFFFF"/>
          <w:lang w:val="en-US"/>
        </w:rPr>
        <w:t xml:space="preserve">-scale structure and mechanical properties of the human dentine–enamel junction //Journal of the 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Tadic</w:t>
      </w:r>
      <w:proofErr w:type="spellEnd"/>
      <w:r w:rsidRPr="00D349A8">
        <w:rPr>
          <w:rFonts w:ascii="Times New Roman" w:hAnsi="Times New Roman"/>
          <w:color w:val="000000" w:themeColor="text1"/>
          <w:sz w:val="28"/>
          <w:szCs w:val="28"/>
          <w:shd w:val="clear" w:color="auto" w:fill="FFFFFF"/>
          <w:lang w:val="en-US"/>
        </w:rPr>
        <w:t xml:space="preserve">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w:t>
      </w:r>
      <w:proofErr w:type="spellStart"/>
      <w:r w:rsidRPr="00D349A8">
        <w:rPr>
          <w:rFonts w:ascii="Times New Roman" w:hAnsi="Times New Roman"/>
          <w:color w:val="000000" w:themeColor="text1"/>
          <w:sz w:val="28"/>
          <w:szCs w:val="28"/>
          <w:shd w:val="clear" w:color="auto" w:fill="FFFFFF"/>
          <w:lang w:val="en-US"/>
        </w:rPr>
        <w:t>nanocrystalline</w:t>
      </w:r>
      <w:proofErr w:type="spellEnd"/>
      <w:r w:rsidRPr="00D349A8">
        <w:rPr>
          <w:rFonts w:ascii="Times New Roman" w:hAnsi="Times New Roman"/>
          <w:color w:val="000000" w:themeColor="text1"/>
          <w:sz w:val="28"/>
          <w:szCs w:val="28"/>
          <w:shd w:val="clear" w:color="auto" w:fill="FFFFFF"/>
          <w:lang w:val="en-US"/>
        </w:rPr>
        <w:t xml:space="preserv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1. – С. 111-119.</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proofErr w:type="gramStart"/>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w:t>
      </w:r>
      <w:proofErr w:type="gramEnd"/>
      <w:r w:rsidRPr="00D349A8">
        <w:rPr>
          <w:rFonts w:ascii="Times New Roman" w:hAnsi="Times New Roman"/>
          <w:color w:val="000000" w:themeColor="text1"/>
          <w:sz w:val="28"/>
          <w:szCs w:val="28"/>
          <w:shd w:val="clear" w:color="auto" w:fill="FFFFFF"/>
          <w:lang w:val="en-US"/>
        </w:rPr>
        <w:t>-167.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683-690.</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w:t>
      </w:r>
      <w:proofErr w:type="gramStart"/>
      <w:r w:rsidRPr="00D349A8">
        <w:rPr>
          <w:rFonts w:ascii="Times New Roman" w:hAnsi="Times New Roman"/>
          <w:color w:val="000000" w:themeColor="text1"/>
          <w:sz w:val="28"/>
          <w:szCs w:val="28"/>
          <w:shd w:val="clear" w:color="auto" w:fill="FFFFFF"/>
          <w:lang w:val="en-US"/>
        </w:rPr>
        <w:t>Agarwal</w:t>
      </w:r>
      <w:proofErr w:type="gramEnd"/>
      <w:r w:rsidRPr="00D349A8">
        <w:rPr>
          <w:rFonts w:ascii="Times New Roman" w:hAnsi="Times New Roman"/>
          <w:color w:val="000000" w:themeColor="text1"/>
          <w:sz w:val="28"/>
          <w:szCs w:val="28"/>
          <w:shd w:val="clear" w:color="auto" w:fill="FFFFFF"/>
          <w:lang w:val="en-US"/>
        </w:rPr>
        <w:t xml:space="preserve">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w:t>
      </w:r>
      <w:proofErr w:type="spellStart"/>
      <w:r w:rsidRPr="00D349A8">
        <w:rPr>
          <w:rFonts w:ascii="Times New Roman" w:hAnsi="Times New Roman"/>
          <w:color w:val="000000" w:themeColor="text1"/>
          <w:sz w:val="28"/>
          <w:szCs w:val="28"/>
          <w:shd w:val="clear" w:color="auto" w:fill="FFFFFF"/>
          <w:lang w:val="en-US"/>
        </w:rPr>
        <w:t>Tribological</w:t>
      </w:r>
      <w:proofErr w:type="spellEnd"/>
      <w:r w:rsidRPr="00D349A8">
        <w:rPr>
          <w:rFonts w:ascii="Times New Roman" w:hAnsi="Times New Roman"/>
          <w:color w:val="000000" w:themeColor="text1"/>
          <w:sz w:val="28"/>
          <w:szCs w:val="28"/>
          <w:shd w:val="clear" w:color="auto" w:fill="FFFFFF"/>
          <w:lang w:val="en-US"/>
        </w:rPr>
        <w:t xml:space="preserve"> behavior of plasma-sprayed carbon nanotube-reinforced hydroxyapatite coating in physiological solution //</w:t>
      </w:r>
      <w:proofErr w:type="spellStart"/>
      <w:r w:rsidRPr="00D349A8">
        <w:rPr>
          <w:rFonts w:ascii="Times New Roman" w:hAnsi="Times New Roman"/>
          <w:color w:val="000000" w:themeColor="text1"/>
          <w:sz w:val="28"/>
          <w:szCs w:val="28"/>
          <w:shd w:val="clear" w:color="auto" w:fill="FFFFFF"/>
          <w:lang w:val="en-US"/>
        </w:rPr>
        <w:t>Acta</w:t>
      </w:r>
      <w:proofErr w:type="spellEnd"/>
      <w:r w:rsidRPr="00D349A8">
        <w:rPr>
          <w:rFonts w:ascii="Times New Roman" w:hAnsi="Times New Roman"/>
          <w:color w:val="000000" w:themeColor="text1"/>
          <w:sz w:val="28"/>
          <w:szCs w:val="28"/>
          <w:shd w:val="clear" w:color="auto" w:fill="FFFFFF"/>
          <w:lang w:val="en-US"/>
        </w:rPr>
        <w:t xml:space="preserve">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6. – С. 944-951.</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5. – С. 998-1004.</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proofErr w:type="gramStart"/>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w:t>
      </w:r>
      <w:proofErr w:type="gramEnd"/>
      <w:r w:rsidRPr="00D349A8">
        <w:rPr>
          <w:rFonts w:ascii="Times New Roman" w:hAnsi="Times New Roman"/>
          <w:color w:val="222222"/>
          <w:sz w:val="28"/>
          <w:szCs w:val="28"/>
          <w:shd w:val="clear" w:color="auto" w:fill="FFFFFF"/>
          <w:lang w:val="en-US"/>
        </w:rPr>
        <w:t>-167.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w:t>
      </w:r>
      <w:proofErr w:type="spellStart"/>
      <w:r w:rsidRPr="00D349A8">
        <w:rPr>
          <w:rFonts w:ascii="Times New Roman" w:hAnsi="Times New Roman"/>
          <w:color w:val="222222"/>
          <w:sz w:val="28"/>
          <w:szCs w:val="28"/>
          <w:shd w:val="clear" w:color="auto" w:fill="FFFFFF"/>
          <w:lang w:val="en-US"/>
        </w:rPr>
        <w:t>microhardness</w:t>
      </w:r>
      <w:proofErr w:type="spellEnd"/>
      <w:r w:rsidRPr="00D349A8">
        <w:rPr>
          <w:rFonts w:ascii="Times New Roman" w:hAnsi="Times New Roman"/>
          <w:color w:val="222222"/>
          <w:sz w:val="28"/>
          <w:szCs w:val="28"/>
          <w:shd w:val="clear" w:color="auto" w:fill="FFFFFF"/>
          <w:lang w:val="en-US"/>
        </w:rPr>
        <w:t xml:space="preserve">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w:t>
      </w:r>
      <w:proofErr w:type="spellStart"/>
      <w:r w:rsidRPr="00D349A8">
        <w:rPr>
          <w:rFonts w:ascii="Times New Roman" w:hAnsi="Times New Roman"/>
          <w:color w:val="222222"/>
          <w:sz w:val="28"/>
          <w:szCs w:val="28"/>
          <w:shd w:val="clear" w:color="auto" w:fill="FFFFFF"/>
          <w:lang w:val="en-US"/>
        </w:rPr>
        <w:t>Nanoscience</w:t>
      </w:r>
      <w:proofErr w:type="spellEnd"/>
      <w:r w:rsidRPr="00D349A8">
        <w:rPr>
          <w:rFonts w:ascii="Times New Roman" w:hAnsi="Times New Roman"/>
          <w:color w:val="222222"/>
          <w:sz w:val="28"/>
          <w:szCs w:val="28"/>
          <w:shd w:val="clear" w:color="auto" w:fill="FFFFFF"/>
          <w:lang w:val="en-US"/>
        </w:rPr>
        <w:t xml:space="preserv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8. – С. 2601-2608.</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6651. – С. 582-584.</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w:t>
      </w:r>
      <w:proofErr w:type="spellStart"/>
      <w:r w:rsidRPr="00D349A8">
        <w:rPr>
          <w:rFonts w:ascii="Times New Roman" w:hAnsi="Times New Roman"/>
          <w:color w:val="222222"/>
          <w:sz w:val="28"/>
          <w:szCs w:val="28"/>
          <w:shd w:val="clear" w:color="auto" w:fill="FFFFFF"/>
          <w:lang w:val="en-US"/>
        </w:rPr>
        <w:t>Lieber</w:t>
      </w:r>
      <w:proofErr w:type="spellEnd"/>
      <w:r w:rsidRPr="00D349A8">
        <w:rPr>
          <w:rFonts w:ascii="Times New Roman" w:hAnsi="Times New Roman"/>
          <w:color w:val="222222"/>
          <w:sz w:val="28"/>
          <w:szCs w:val="28"/>
          <w:shd w:val="clear" w:color="auto" w:fill="FFFFFF"/>
          <w:lang w:val="en-US"/>
        </w:rPr>
        <w:t xml:space="preserve"> C. M. </w:t>
      </w:r>
      <w:proofErr w:type="spellStart"/>
      <w:r w:rsidRPr="00D349A8">
        <w:rPr>
          <w:rFonts w:ascii="Times New Roman" w:hAnsi="Times New Roman"/>
          <w:color w:val="222222"/>
          <w:sz w:val="28"/>
          <w:szCs w:val="28"/>
          <w:shd w:val="clear" w:color="auto" w:fill="FFFFFF"/>
          <w:lang w:val="en-US"/>
        </w:rPr>
        <w:t>Nanobeam</w:t>
      </w:r>
      <w:proofErr w:type="spellEnd"/>
      <w:r w:rsidRPr="00D349A8">
        <w:rPr>
          <w:rFonts w:ascii="Times New Roman" w:hAnsi="Times New Roman"/>
          <w:color w:val="222222"/>
          <w:sz w:val="28"/>
          <w:szCs w:val="28"/>
          <w:shd w:val="clear" w:color="auto" w:fill="FFFFFF"/>
          <w:lang w:val="en-US"/>
        </w:rPr>
        <w:t xml:space="preserve"> mechanics: elasticity, strength, and toughness of </w:t>
      </w:r>
      <w:proofErr w:type="spellStart"/>
      <w:r w:rsidRPr="00D349A8">
        <w:rPr>
          <w:rFonts w:ascii="Times New Roman" w:hAnsi="Times New Roman"/>
          <w:color w:val="222222"/>
          <w:sz w:val="28"/>
          <w:szCs w:val="28"/>
          <w:shd w:val="clear" w:color="auto" w:fill="FFFFFF"/>
          <w:lang w:val="en-US"/>
        </w:rPr>
        <w:t>nanorods</w:t>
      </w:r>
      <w:proofErr w:type="spellEnd"/>
      <w:r w:rsidRPr="00D349A8">
        <w:rPr>
          <w:rFonts w:ascii="Times New Roman" w:hAnsi="Times New Roman"/>
          <w:color w:val="222222"/>
          <w:sz w:val="28"/>
          <w:szCs w:val="28"/>
          <w:shd w:val="clear" w:color="auto" w:fill="FFFFFF"/>
          <w:lang w:val="en-US"/>
        </w:rPr>
        <w:t xml:space="preserve">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5334. – С. 1971-1975.</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proofErr w:type="gramStart"/>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w:t>
      </w:r>
      <w:proofErr w:type="gramEnd"/>
      <w:r w:rsidRPr="00D349A8">
        <w:rPr>
          <w:rFonts w:ascii="Times New Roman" w:hAnsi="Times New Roman"/>
          <w:color w:val="222222"/>
          <w:sz w:val="28"/>
          <w:szCs w:val="28"/>
          <w:shd w:val="clear" w:color="auto" w:fill="FFFFFF"/>
          <w:lang w:val="en-US"/>
        </w:rPr>
        <w:t>-1521.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3. – С. 185-186.</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Rizwan</w:t>
      </w:r>
      <w:proofErr w:type="spellEnd"/>
      <w:r w:rsidRPr="00D349A8">
        <w:rPr>
          <w:rFonts w:ascii="Times New Roman" w:hAnsi="Times New Roman"/>
          <w:color w:val="222222"/>
          <w:sz w:val="28"/>
          <w:szCs w:val="28"/>
          <w:shd w:val="clear" w:color="auto" w:fill="FFFFFF"/>
          <w:lang w:val="en-US"/>
        </w:rPr>
        <w:t xml:space="preserve">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3. – С. 270-278.</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w:t>
      </w:r>
      <w:proofErr w:type="spellStart"/>
      <w:r w:rsidRPr="00D349A8">
        <w:rPr>
          <w:rFonts w:ascii="Times New Roman" w:hAnsi="Times New Roman"/>
          <w:color w:val="222222"/>
          <w:sz w:val="28"/>
          <w:szCs w:val="28"/>
          <w:shd w:val="clear" w:color="auto" w:fill="FFFFFF"/>
          <w:lang w:val="en-US"/>
        </w:rPr>
        <w:t>microhardness</w:t>
      </w:r>
      <w:proofErr w:type="spellEnd"/>
      <w:r w:rsidRPr="00D349A8">
        <w:rPr>
          <w:rFonts w:ascii="Times New Roman" w:hAnsi="Times New Roman"/>
          <w:color w:val="222222"/>
          <w:sz w:val="28"/>
          <w:szCs w:val="28"/>
          <w:shd w:val="clear" w:color="auto" w:fill="FFFFFF"/>
          <w:lang w:val="en-US"/>
        </w:rPr>
        <w:t xml:space="preserve">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w:t>
      </w:r>
      <w:proofErr w:type="spellStart"/>
      <w:r w:rsidRPr="00D349A8">
        <w:rPr>
          <w:rFonts w:ascii="Times New Roman" w:hAnsi="Times New Roman"/>
          <w:color w:val="222222"/>
          <w:sz w:val="28"/>
          <w:szCs w:val="28"/>
          <w:shd w:val="clear" w:color="auto" w:fill="FFFFFF"/>
          <w:lang w:val="en-US"/>
        </w:rPr>
        <w:t>Nanoscience</w:t>
      </w:r>
      <w:proofErr w:type="spellEnd"/>
      <w:r w:rsidRPr="00D349A8">
        <w:rPr>
          <w:rFonts w:ascii="Times New Roman" w:hAnsi="Times New Roman"/>
          <w:color w:val="222222"/>
          <w:sz w:val="28"/>
          <w:szCs w:val="28"/>
          <w:shd w:val="clear" w:color="auto" w:fill="FFFFFF"/>
          <w:lang w:val="en-US"/>
        </w:rPr>
        <w:t xml:space="preserv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8. – С. 2601-2608.</w:t>
      </w:r>
    </w:p>
    <w:p w14:paraId="0D1A6A9F"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w:t>
      </w:r>
      <w:r w:rsidRPr="00D349A8">
        <w:rPr>
          <w:rFonts w:ascii="Times New Roman" w:hAnsi="Times New Roman"/>
          <w:color w:val="222222"/>
          <w:sz w:val="28"/>
          <w:szCs w:val="28"/>
          <w:shd w:val="clear" w:color="auto" w:fill="FFFFFF"/>
          <w:lang w:val="en-US"/>
        </w:rPr>
        <w:lastRenderedPageBreak/>
        <w:t xml:space="preserve">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978FDA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Победря</w:t>
      </w:r>
      <w:proofErr w:type="spellEnd"/>
      <w:r w:rsidRPr="00D349A8">
        <w:rPr>
          <w:rFonts w:ascii="Times New Roman" w:hAnsi="Times New Roman"/>
          <w:color w:val="000000" w:themeColor="text1"/>
          <w:sz w:val="28"/>
          <w:szCs w:val="28"/>
          <w:shd w:val="clear" w:color="auto" w:fill="FFFFFF"/>
        </w:rPr>
        <w:t xml:space="preserve"> Б. Е. Модели механики сплошной среды //Фундаментальная и прикладная математика. – 1997. – Т. 3. – №. 1. – С. 93-127.</w:t>
      </w:r>
    </w:p>
    <w:p w14:paraId="41A6AEE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328FB9B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4ED4825D"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Cundall</w:t>
      </w:r>
      <w:proofErr w:type="spellEnd"/>
      <w:r w:rsidRPr="00D349A8">
        <w:rPr>
          <w:rFonts w:ascii="Times New Roman" w:hAnsi="Times New Roman"/>
          <w:color w:val="000000" w:themeColor="text1"/>
          <w:sz w:val="28"/>
          <w:szCs w:val="28"/>
          <w:shd w:val="clear" w:color="auto" w:fill="FFFFFF"/>
          <w:lang w:val="en-US"/>
        </w:rPr>
        <w:t xml:space="preserve"> P. A., </w:t>
      </w:r>
      <w:proofErr w:type="spellStart"/>
      <w:r w:rsidRPr="00D349A8">
        <w:rPr>
          <w:rFonts w:ascii="Times New Roman" w:hAnsi="Times New Roman"/>
          <w:color w:val="000000" w:themeColor="text1"/>
          <w:sz w:val="28"/>
          <w:szCs w:val="28"/>
          <w:shd w:val="clear" w:color="auto" w:fill="FFFFFF"/>
          <w:lang w:val="en-US"/>
        </w:rPr>
        <w:t>Strack</w:t>
      </w:r>
      <w:proofErr w:type="spellEnd"/>
      <w:r w:rsidRPr="00D349A8">
        <w:rPr>
          <w:rFonts w:ascii="Times New Roman" w:hAnsi="Times New Roman"/>
          <w:color w:val="000000" w:themeColor="text1"/>
          <w:sz w:val="28"/>
          <w:szCs w:val="28"/>
          <w:shd w:val="clear" w:color="auto" w:fill="FFFFFF"/>
          <w:lang w:val="en-US"/>
        </w:rPr>
        <w:t xml:space="preserve"> O. D. L. A discrete numerical model for granular assemblies //</w:t>
      </w:r>
      <w:proofErr w:type="spellStart"/>
      <w:r w:rsidRPr="00D349A8">
        <w:rPr>
          <w:rFonts w:ascii="Times New Roman" w:hAnsi="Times New Roman"/>
          <w:color w:val="000000" w:themeColor="text1"/>
          <w:sz w:val="28"/>
          <w:szCs w:val="28"/>
          <w:shd w:val="clear" w:color="auto" w:fill="FFFFFF"/>
          <w:lang w:val="en-US"/>
        </w:rPr>
        <w:t>geotechnique</w:t>
      </w:r>
      <w:proofErr w:type="spellEnd"/>
      <w:r w:rsidRPr="00D349A8">
        <w:rPr>
          <w:rFonts w:ascii="Times New Roman" w:hAnsi="Times New Roman"/>
          <w:color w:val="000000" w:themeColor="text1"/>
          <w:sz w:val="28"/>
          <w:szCs w:val="28"/>
          <w:shd w:val="clear" w:color="auto" w:fill="FFFFFF"/>
          <w:lang w:val="en-US"/>
        </w:rPr>
        <w:t xml:space="preserve">. – 1979.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29. – №. </w:t>
      </w:r>
      <w:r w:rsidRPr="00D349A8">
        <w:rPr>
          <w:rFonts w:ascii="Times New Roman" w:hAnsi="Times New Roman"/>
          <w:color w:val="000000" w:themeColor="text1"/>
          <w:sz w:val="28"/>
          <w:szCs w:val="28"/>
          <w:shd w:val="clear" w:color="auto" w:fill="FFFFFF"/>
        </w:rPr>
        <w:t>1. – С. 47-65.</w:t>
      </w:r>
    </w:p>
    <w:p w14:paraId="4999FE4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Самарский А. А., Николаев Е. С. Методы решения сеточных уравнений: Учебное пособие. – Наука. Гл. ред. физ.-мат. </w:t>
      </w:r>
      <w:proofErr w:type="gramStart"/>
      <w:r w:rsidRPr="00D349A8">
        <w:rPr>
          <w:rFonts w:ascii="Times New Roman" w:hAnsi="Times New Roman"/>
          <w:color w:val="000000" w:themeColor="text1"/>
          <w:sz w:val="28"/>
          <w:szCs w:val="28"/>
          <w:shd w:val="clear" w:color="auto" w:fill="FFFFFF"/>
        </w:rPr>
        <w:t>лит.,</w:t>
      </w:r>
      <w:proofErr w:type="gramEnd"/>
      <w:r w:rsidRPr="00D349A8">
        <w:rPr>
          <w:rFonts w:ascii="Times New Roman" w:hAnsi="Times New Roman"/>
          <w:color w:val="000000" w:themeColor="text1"/>
          <w:sz w:val="28"/>
          <w:szCs w:val="28"/>
          <w:shd w:val="clear" w:color="auto" w:fill="FFFFFF"/>
        </w:rPr>
        <w:t xml:space="preserve"> 1978.</w:t>
      </w:r>
    </w:p>
    <w:p w14:paraId="33BDCBF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Смирнов Е. М., Зайцев Д. К. Метод конечных объемов в приложении к задачам </w:t>
      </w:r>
      <w:proofErr w:type="spellStart"/>
      <w:r w:rsidRPr="00D349A8">
        <w:rPr>
          <w:rFonts w:ascii="Times New Roman" w:hAnsi="Times New Roman"/>
          <w:color w:val="000000" w:themeColor="text1"/>
          <w:sz w:val="28"/>
          <w:szCs w:val="28"/>
          <w:shd w:val="clear" w:color="auto" w:fill="FFFFFF"/>
        </w:rPr>
        <w:t>гидрогазодинамики</w:t>
      </w:r>
      <w:proofErr w:type="spellEnd"/>
      <w:r w:rsidRPr="00D349A8">
        <w:rPr>
          <w:rFonts w:ascii="Times New Roman" w:hAnsi="Times New Roman"/>
          <w:color w:val="000000" w:themeColor="text1"/>
          <w:sz w:val="28"/>
          <w:szCs w:val="28"/>
          <w:shd w:val="clear" w:color="auto" w:fill="FFFFFF"/>
        </w:rPr>
        <w:t xml:space="preserve"> и теплообмена в областях сложной геометрии //Научно-технические ведомости </w:t>
      </w:r>
      <w:proofErr w:type="spellStart"/>
      <w:r w:rsidRPr="00D349A8">
        <w:rPr>
          <w:rFonts w:ascii="Times New Roman" w:hAnsi="Times New Roman"/>
          <w:color w:val="000000" w:themeColor="text1"/>
          <w:sz w:val="28"/>
          <w:szCs w:val="28"/>
          <w:shd w:val="clear" w:color="auto" w:fill="FFFFFF"/>
        </w:rPr>
        <w:t>СПбГТУ</w:t>
      </w:r>
      <w:proofErr w:type="spellEnd"/>
      <w:r w:rsidRPr="00D349A8">
        <w:rPr>
          <w:rFonts w:ascii="Times New Roman" w:hAnsi="Times New Roman"/>
          <w:color w:val="000000" w:themeColor="text1"/>
          <w:sz w:val="28"/>
          <w:szCs w:val="28"/>
          <w:shd w:val="clear" w:color="auto" w:fill="FFFFFF"/>
        </w:rPr>
        <w:t>. – 2004. – Т. 2. – №. 36. – С. 70-81.</w:t>
      </w:r>
    </w:p>
    <w:p w14:paraId="1347274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Psakhie</w:t>
      </w:r>
      <w:proofErr w:type="spellEnd"/>
      <w:r w:rsidRPr="00D349A8">
        <w:rPr>
          <w:rFonts w:ascii="Times New Roman" w:hAnsi="Times New Roman"/>
          <w:color w:val="000000" w:themeColor="text1"/>
          <w:sz w:val="28"/>
          <w:szCs w:val="28"/>
          <w:shd w:val="clear" w:color="auto" w:fill="FFFFFF"/>
          <w:lang w:val="en-US"/>
        </w:rPr>
        <w:t xml:space="preserve"> S. G. et al. Method of movable cellular automata as a tool for simulation within the framework of </w:t>
      </w:r>
      <w:proofErr w:type="spellStart"/>
      <w:r w:rsidRPr="00D349A8">
        <w:rPr>
          <w:rFonts w:ascii="Times New Roman" w:hAnsi="Times New Roman"/>
          <w:color w:val="000000" w:themeColor="text1"/>
          <w:sz w:val="28"/>
          <w:szCs w:val="28"/>
          <w:shd w:val="clear" w:color="auto" w:fill="FFFFFF"/>
          <w:lang w:val="en-US"/>
        </w:rPr>
        <w:t>mesomechanics</w:t>
      </w:r>
      <w:proofErr w:type="spellEnd"/>
      <w:r w:rsidRPr="00D349A8">
        <w:rPr>
          <w:rFonts w:ascii="Times New Roman" w:hAnsi="Times New Roman"/>
          <w:color w:val="000000" w:themeColor="text1"/>
          <w:sz w:val="28"/>
          <w:szCs w:val="28"/>
          <w:shd w:val="clear" w:color="auto" w:fill="FFFFFF"/>
          <w:lang w:val="en-US"/>
        </w:rPr>
        <w:t xml:space="preserve"> //Russian Physics Journal. – 1995.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38. – №. </w:t>
      </w:r>
      <w:r w:rsidRPr="00D349A8">
        <w:rPr>
          <w:rFonts w:ascii="Times New Roman" w:hAnsi="Times New Roman"/>
          <w:color w:val="000000" w:themeColor="text1"/>
          <w:sz w:val="28"/>
          <w:szCs w:val="28"/>
          <w:shd w:val="clear" w:color="auto" w:fill="FFFFFF"/>
        </w:rPr>
        <w:t>11. – С. 1157-1168.</w:t>
      </w:r>
    </w:p>
    <w:p w14:paraId="2BBA0F55"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Кацикаделис</w:t>
      </w:r>
      <w:proofErr w:type="spellEnd"/>
      <w:r w:rsidRPr="00D349A8">
        <w:rPr>
          <w:rFonts w:ascii="Times New Roman" w:hAnsi="Times New Roman"/>
          <w:color w:val="000000" w:themeColor="text1"/>
          <w:sz w:val="28"/>
          <w:szCs w:val="28"/>
          <w:shd w:val="clear" w:color="auto" w:fill="FFFFFF"/>
        </w:rPr>
        <w:t xml:space="preserve"> Д. Граничные элементы. Теория и приложения. – </w:t>
      </w:r>
      <w:proofErr w:type="spellStart"/>
      <w:r w:rsidRPr="00D349A8">
        <w:rPr>
          <w:rFonts w:ascii="Times New Roman" w:hAnsi="Times New Roman"/>
          <w:color w:val="000000" w:themeColor="text1"/>
          <w:sz w:val="28"/>
          <w:szCs w:val="28"/>
          <w:shd w:val="clear" w:color="auto" w:fill="FFFFFF"/>
        </w:rPr>
        <w:t>Litres</w:t>
      </w:r>
      <w:proofErr w:type="spellEnd"/>
      <w:r w:rsidRPr="00D349A8">
        <w:rPr>
          <w:rFonts w:ascii="Times New Roman" w:hAnsi="Times New Roman"/>
          <w:color w:val="000000" w:themeColor="text1"/>
          <w:sz w:val="28"/>
          <w:szCs w:val="28"/>
          <w:shd w:val="clear" w:color="auto" w:fill="FFFFFF"/>
        </w:rPr>
        <w:t>, 2015.</w:t>
      </w:r>
    </w:p>
    <w:p w14:paraId="1BEAE92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lang w:val="en-US"/>
        </w:rPr>
        <w:t>SimScale</w:t>
      </w:r>
      <w:proofErr w:type="spellEnd"/>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Simulation</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Software</w:t>
      </w:r>
      <w:r w:rsidRPr="00D349A8">
        <w:rPr>
          <w:rFonts w:ascii="Times New Roman" w:hAnsi="Times New Roman"/>
          <w:color w:val="000000" w:themeColor="text1"/>
          <w:sz w:val="28"/>
          <w:szCs w:val="28"/>
        </w:rPr>
        <w:t xml:space="preserve"> [Электронный ресурс]. – Режим доступа: https://www.simscale.com/blog/2016/10/what-is-finite-element-method/ (Дата обращения: 05.01.2022).</w:t>
      </w:r>
    </w:p>
    <w:p w14:paraId="1DFE41C6" w14:textId="77777777" w:rsidR="00D349A8" w:rsidRPr="00704DEE" w:rsidRDefault="00D349A8" w:rsidP="00D349A8">
      <w:pPr>
        <w:pStyle w:val="a3"/>
        <w:numPr>
          <w:ilvl w:val="0"/>
          <w:numId w:val="24"/>
        </w:numPr>
        <w:ind w:left="0" w:firstLine="709"/>
        <w:jc w:val="both"/>
        <w:rPr>
          <w:rFonts w:ascii="Times New Roman" w:hAnsi="Times New Roman"/>
          <w:color w:val="000000" w:themeColor="text1"/>
          <w:sz w:val="28"/>
          <w:szCs w:val="28"/>
        </w:rPr>
      </w:pPr>
      <w:r w:rsidRPr="00704DEE">
        <w:rPr>
          <w:rFonts w:ascii="Times New Roman" w:hAnsi="Times New Roman"/>
          <w:color w:val="000000" w:themeColor="text1"/>
          <w:sz w:val="28"/>
          <w:szCs w:val="28"/>
          <w:shd w:val="clear" w:color="auto" w:fill="FFFFFF"/>
        </w:rPr>
        <w:t xml:space="preserve">Фокин В. Г. Метод конечных элементов в механике деформируемого твёрдого тела: Учеб. пособие //Самара: </w:t>
      </w:r>
      <w:proofErr w:type="spellStart"/>
      <w:r w:rsidRPr="00704DEE">
        <w:rPr>
          <w:rFonts w:ascii="Times New Roman" w:hAnsi="Times New Roman"/>
          <w:color w:val="000000" w:themeColor="text1"/>
          <w:sz w:val="28"/>
          <w:szCs w:val="28"/>
          <w:shd w:val="clear" w:color="auto" w:fill="FFFFFF"/>
        </w:rPr>
        <w:t>Самар</w:t>
      </w:r>
      <w:proofErr w:type="spellEnd"/>
      <w:r w:rsidRPr="00704DEE">
        <w:rPr>
          <w:rFonts w:ascii="Times New Roman" w:hAnsi="Times New Roman"/>
          <w:color w:val="000000" w:themeColor="text1"/>
          <w:sz w:val="28"/>
          <w:szCs w:val="28"/>
          <w:shd w:val="clear" w:color="auto" w:fill="FFFFFF"/>
        </w:rPr>
        <w:t xml:space="preserve">. гос. </w:t>
      </w:r>
      <w:proofErr w:type="spellStart"/>
      <w:r w:rsidRPr="00704DEE">
        <w:rPr>
          <w:rFonts w:ascii="Times New Roman" w:hAnsi="Times New Roman"/>
          <w:color w:val="000000" w:themeColor="text1"/>
          <w:sz w:val="28"/>
          <w:szCs w:val="28"/>
          <w:shd w:val="clear" w:color="auto" w:fill="FFFFFF"/>
        </w:rPr>
        <w:t>техн</w:t>
      </w:r>
      <w:proofErr w:type="spellEnd"/>
      <w:r w:rsidRPr="00704DEE">
        <w:rPr>
          <w:rFonts w:ascii="Times New Roman" w:hAnsi="Times New Roman"/>
          <w:color w:val="000000" w:themeColor="text1"/>
          <w:sz w:val="28"/>
          <w:szCs w:val="28"/>
          <w:shd w:val="clear" w:color="auto" w:fill="FFFFFF"/>
        </w:rPr>
        <w:t>. ун-т. – 2010.</w:t>
      </w:r>
      <w:bookmarkStart w:id="16" w:name="_GoBack"/>
      <w:bookmarkEnd w:id="16"/>
    </w:p>
    <w:p w14:paraId="36B784C8" w14:textId="66A8CB94" w:rsidR="00446EFA" w:rsidRPr="00E733E1" w:rsidRDefault="00446EFA" w:rsidP="00D349A8">
      <w:pPr>
        <w:pStyle w:val="1"/>
        <w:numPr>
          <w:ilvl w:val="0"/>
          <w:numId w:val="0"/>
        </w:numPr>
        <w:ind w:left="851"/>
      </w:pPr>
    </w:p>
    <w:sectPr w:rsidR="00446EFA" w:rsidRPr="00E733E1" w:rsidSect="004C5D51">
      <w:headerReference w:type="default" r:id="rId19"/>
      <w:footerReference w:type="first" r:id="rId20"/>
      <w:pgSz w:w="11906" w:h="16838"/>
      <w:pgMar w:top="1134" w:right="567" w:bottom="1134" w:left="1701" w:header="708" w:footer="708" w:gutter="0"/>
      <w:cols w:space="708"/>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1BCED" w16cex:dateUtc="2021-12-25T08:53:00Z"/>
  <w16cex:commentExtensible w16cex:durableId="2571BE19" w16cex:dateUtc="2021-12-25T08:58:00Z"/>
  <w16cex:commentExtensible w16cex:durableId="2571BEA6" w16cex:dateUtc="2021-12-25T09:00:00Z"/>
  <w16cex:commentExtensible w16cex:durableId="2571BEA2" w16cex:dateUtc="2021-12-25T09:00:00Z"/>
  <w16cex:commentExtensible w16cex:durableId="2571BEC0" w16cex:dateUtc="2021-12-25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D2BE8" w16cid:durableId="2571BCED"/>
  <w16cid:commentId w16cid:paraId="1365DD86" w16cid:durableId="2571BE19"/>
  <w16cid:commentId w16cid:paraId="2BA8F6E5" w16cid:durableId="2571BEA6"/>
  <w16cid:commentId w16cid:paraId="0BA4588F" w16cid:durableId="2571BEA2"/>
  <w16cid:commentId w16cid:paraId="0A866D55" w16cid:durableId="2571BEC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B6CC2" w14:textId="77777777" w:rsidR="001A124E" w:rsidRDefault="001A124E" w:rsidP="00F14EA1">
      <w:pPr>
        <w:spacing w:line="240" w:lineRule="auto"/>
      </w:pPr>
      <w:r>
        <w:separator/>
      </w:r>
    </w:p>
  </w:endnote>
  <w:endnote w:type="continuationSeparator" w:id="0">
    <w:p w14:paraId="0101C5A3" w14:textId="77777777" w:rsidR="001A124E" w:rsidRDefault="001A124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A8604" w14:textId="333F0D0D" w:rsidR="0056395E" w:rsidRDefault="0056395E" w:rsidP="0056395E">
    <w:pPr>
      <w:pStyle w:val="afb"/>
      <w:spacing w:line="48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DE45" w14:textId="0B026AE9" w:rsidR="000C11C0" w:rsidRDefault="000C11C0" w:rsidP="000C11C0">
    <w:pPr>
      <w:pStyle w:val="afb"/>
      <w:spacing w:line="480" w:lineRule="auto"/>
      <w:jc w:val="center"/>
    </w:pPr>
    <w:r>
      <w:t>Томск 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58282" w14:textId="49AC2CA8" w:rsidR="00746EE9" w:rsidRDefault="00746EE9" w:rsidP="00F14EA1">
    <w:pPr>
      <w:pStyle w:val="afb"/>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B46D8" w14:textId="77777777" w:rsidR="001A124E" w:rsidRDefault="001A124E" w:rsidP="00F14EA1">
      <w:pPr>
        <w:spacing w:line="240" w:lineRule="auto"/>
      </w:pPr>
      <w:r>
        <w:separator/>
      </w:r>
    </w:p>
  </w:footnote>
  <w:footnote w:type="continuationSeparator" w:id="0">
    <w:p w14:paraId="149457EE" w14:textId="77777777" w:rsidR="001A124E" w:rsidRDefault="001A124E" w:rsidP="00F14E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8A718" w14:textId="77777777" w:rsidR="00360CB9" w:rsidRDefault="00360CB9">
    <w:pPr>
      <w:pStyle w:val="aff2"/>
      <w:spacing w:line="14" w:lineRule="auto"/>
      <w:rPr>
        <w:sz w:val="20"/>
      </w:rPr>
    </w:pPr>
    <w:r>
      <w:pict w14:anchorId="4086A31C">
        <v:shapetype id="_x0000_t202" coordsize="21600,21600" o:spt="202" path="m,l,21600r21600,l21600,xe">
          <v:stroke joinstyle="miter"/>
          <v:path gradientshapeok="t" o:connecttype="rect"/>
        </v:shapetype>
        <v:shape id="_x0000_s2049" type="#_x0000_t202" style="position:absolute;left:0;text-align:left;margin-left:295.95pt;margin-top:35.55pt;width:20.2pt;height:17.55pt;z-index:-251657216;mso-position-horizontal-relative:page;mso-position-vertical-relative:page" filled="f" stroked="f">
          <v:textbox style="mso-next-textbox:#_x0000_s2049" inset="0,0,0,0">
            <w:txbxContent>
              <w:p w14:paraId="082C3407" w14:textId="77777777" w:rsidR="00360CB9" w:rsidRDefault="00360CB9">
                <w:pPr>
                  <w:pStyle w:val="aff2"/>
                  <w:spacing w:before="9"/>
                  <w:ind w:left="60"/>
                </w:pPr>
                <w:r>
                  <w:fldChar w:fldCharType="begin"/>
                </w:r>
                <w:r>
                  <w:instrText xml:space="preserve"> PAGE </w:instrText>
                </w:r>
                <w:r>
                  <w:fldChar w:fldCharType="separate"/>
                </w:r>
                <w:r w:rsidR="00F72213">
                  <w:rPr>
                    <w:noProof/>
                  </w:rPr>
                  <w:t>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704DEE">
          <w:rPr>
            <w:noProof/>
          </w:rPr>
          <w:t>26</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A90245"/>
    <w:multiLevelType w:val="hybridMultilevel"/>
    <w:tmpl w:val="02048BA0"/>
    <w:lvl w:ilvl="0" w:tplc="DEEA7708">
      <w:start w:val="1"/>
      <w:numFmt w:val="decimal"/>
      <w:lvlText w:val="%1."/>
      <w:lvlJc w:val="left"/>
      <w:pPr>
        <w:ind w:left="624" w:hanging="26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6">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7B1F37ED"/>
    <w:multiLevelType w:val="multilevel"/>
    <w:tmpl w:val="966085EA"/>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8"/>
  </w:num>
  <w:num w:numId="4">
    <w:abstractNumId w:val="19"/>
  </w:num>
  <w:num w:numId="5">
    <w:abstractNumId w:val="21"/>
  </w:num>
  <w:num w:numId="6">
    <w:abstractNumId w:val="17"/>
  </w:num>
  <w:num w:numId="7">
    <w:abstractNumId w:val="2"/>
  </w:num>
  <w:num w:numId="8">
    <w:abstractNumId w:val="11"/>
  </w:num>
  <w:num w:numId="9">
    <w:abstractNumId w:val="1"/>
  </w:num>
  <w:num w:numId="10">
    <w:abstractNumId w:val="9"/>
  </w:num>
  <w:num w:numId="11">
    <w:abstractNumId w:val="0"/>
  </w:num>
  <w:num w:numId="12">
    <w:abstractNumId w:val="12"/>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4"/>
  </w:num>
  <w:num w:numId="19">
    <w:abstractNumId w:val="18"/>
  </w:num>
  <w:num w:numId="20">
    <w:abstractNumId w:val="10"/>
  </w:num>
  <w:num w:numId="21">
    <w:abstractNumId w:val="20"/>
  </w:num>
  <w:num w:numId="22">
    <w:abstractNumId w:val="16"/>
  </w:num>
  <w:num w:numId="23">
    <w:abstractNumId w:val="13"/>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07F58"/>
    <w:rsid w:val="00013528"/>
    <w:rsid w:val="00015AF8"/>
    <w:rsid w:val="00026C3B"/>
    <w:rsid w:val="0004072C"/>
    <w:rsid w:val="000409C3"/>
    <w:rsid w:val="0006610A"/>
    <w:rsid w:val="00067E32"/>
    <w:rsid w:val="00077A61"/>
    <w:rsid w:val="00082717"/>
    <w:rsid w:val="00083CC0"/>
    <w:rsid w:val="000843D5"/>
    <w:rsid w:val="00092AB7"/>
    <w:rsid w:val="000A1047"/>
    <w:rsid w:val="000A29A5"/>
    <w:rsid w:val="000A53F7"/>
    <w:rsid w:val="000B35D1"/>
    <w:rsid w:val="000B69DF"/>
    <w:rsid w:val="000C11C0"/>
    <w:rsid w:val="000D44C2"/>
    <w:rsid w:val="000E08FE"/>
    <w:rsid w:val="000E5485"/>
    <w:rsid w:val="000E74E6"/>
    <w:rsid w:val="000F157B"/>
    <w:rsid w:val="000F2988"/>
    <w:rsid w:val="000F657F"/>
    <w:rsid w:val="00124331"/>
    <w:rsid w:val="0012456E"/>
    <w:rsid w:val="00124CB9"/>
    <w:rsid w:val="00137B8C"/>
    <w:rsid w:val="001661B7"/>
    <w:rsid w:val="00167E1F"/>
    <w:rsid w:val="00175AE1"/>
    <w:rsid w:val="00175D87"/>
    <w:rsid w:val="001817C3"/>
    <w:rsid w:val="0018440B"/>
    <w:rsid w:val="00185898"/>
    <w:rsid w:val="0019254B"/>
    <w:rsid w:val="00193F09"/>
    <w:rsid w:val="001A044A"/>
    <w:rsid w:val="001A124E"/>
    <w:rsid w:val="001A27FE"/>
    <w:rsid w:val="001A424B"/>
    <w:rsid w:val="001A67F5"/>
    <w:rsid w:val="001B2DAE"/>
    <w:rsid w:val="001C3F79"/>
    <w:rsid w:val="001C5DE6"/>
    <w:rsid w:val="001D0FE7"/>
    <w:rsid w:val="001E1826"/>
    <w:rsid w:val="001E2D91"/>
    <w:rsid w:val="001E4E09"/>
    <w:rsid w:val="001E7D76"/>
    <w:rsid w:val="001F5D15"/>
    <w:rsid w:val="001F6FF9"/>
    <w:rsid w:val="00203EA8"/>
    <w:rsid w:val="00207DB1"/>
    <w:rsid w:val="00211D67"/>
    <w:rsid w:val="00212C23"/>
    <w:rsid w:val="002133D5"/>
    <w:rsid w:val="00220CC1"/>
    <w:rsid w:val="00222C3E"/>
    <w:rsid w:val="00247407"/>
    <w:rsid w:val="00250643"/>
    <w:rsid w:val="002549B8"/>
    <w:rsid w:val="0026188B"/>
    <w:rsid w:val="0026509E"/>
    <w:rsid w:val="00280F9F"/>
    <w:rsid w:val="00282B7C"/>
    <w:rsid w:val="00286A47"/>
    <w:rsid w:val="002A16F2"/>
    <w:rsid w:val="002A1B51"/>
    <w:rsid w:val="002B689B"/>
    <w:rsid w:val="002C016E"/>
    <w:rsid w:val="00300F72"/>
    <w:rsid w:val="003055F9"/>
    <w:rsid w:val="00316BC0"/>
    <w:rsid w:val="003213FE"/>
    <w:rsid w:val="0032542B"/>
    <w:rsid w:val="00330D7F"/>
    <w:rsid w:val="0033344F"/>
    <w:rsid w:val="0033450E"/>
    <w:rsid w:val="00360CB9"/>
    <w:rsid w:val="003650C8"/>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40054F"/>
    <w:rsid w:val="004065DA"/>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F0A"/>
    <w:rsid w:val="004B1334"/>
    <w:rsid w:val="004C0604"/>
    <w:rsid w:val="004C4822"/>
    <w:rsid w:val="004C5D51"/>
    <w:rsid w:val="004C706C"/>
    <w:rsid w:val="004D4AA6"/>
    <w:rsid w:val="004F0665"/>
    <w:rsid w:val="004F17EC"/>
    <w:rsid w:val="004F6682"/>
    <w:rsid w:val="0050686B"/>
    <w:rsid w:val="0051181D"/>
    <w:rsid w:val="00514577"/>
    <w:rsid w:val="00517011"/>
    <w:rsid w:val="00517D8A"/>
    <w:rsid w:val="0052340A"/>
    <w:rsid w:val="00541337"/>
    <w:rsid w:val="00542E3F"/>
    <w:rsid w:val="005448CC"/>
    <w:rsid w:val="005465A1"/>
    <w:rsid w:val="00557C0C"/>
    <w:rsid w:val="0056395E"/>
    <w:rsid w:val="0057350C"/>
    <w:rsid w:val="0057660B"/>
    <w:rsid w:val="00583C1A"/>
    <w:rsid w:val="00583F8B"/>
    <w:rsid w:val="005869BD"/>
    <w:rsid w:val="00586E40"/>
    <w:rsid w:val="00590A93"/>
    <w:rsid w:val="00594170"/>
    <w:rsid w:val="00595D78"/>
    <w:rsid w:val="005A3C6A"/>
    <w:rsid w:val="005A41AA"/>
    <w:rsid w:val="005B395E"/>
    <w:rsid w:val="005B4A3D"/>
    <w:rsid w:val="005E0A14"/>
    <w:rsid w:val="005E1E4D"/>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5CB8"/>
    <w:rsid w:val="00662C15"/>
    <w:rsid w:val="00676497"/>
    <w:rsid w:val="00680899"/>
    <w:rsid w:val="006961AD"/>
    <w:rsid w:val="006971B7"/>
    <w:rsid w:val="006A1807"/>
    <w:rsid w:val="006A69D0"/>
    <w:rsid w:val="006D6D72"/>
    <w:rsid w:val="006E1335"/>
    <w:rsid w:val="006F5894"/>
    <w:rsid w:val="00703460"/>
    <w:rsid w:val="00704DEE"/>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83205"/>
    <w:rsid w:val="00987EC6"/>
    <w:rsid w:val="00991602"/>
    <w:rsid w:val="009920C6"/>
    <w:rsid w:val="009A041D"/>
    <w:rsid w:val="009A1065"/>
    <w:rsid w:val="009A17E3"/>
    <w:rsid w:val="009A19D6"/>
    <w:rsid w:val="009A4B12"/>
    <w:rsid w:val="009A5C88"/>
    <w:rsid w:val="009A71EB"/>
    <w:rsid w:val="009B1C8B"/>
    <w:rsid w:val="009B7FDA"/>
    <w:rsid w:val="00A067D4"/>
    <w:rsid w:val="00A31915"/>
    <w:rsid w:val="00A31FFF"/>
    <w:rsid w:val="00A378BF"/>
    <w:rsid w:val="00A37B91"/>
    <w:rsid w:val="00A46389"/>
    <w:rsid w:val="00A50594"/>
    <w:rsid w:val="00A52C51"/>
    <w:rsid w:val="00A6441A"/>
    <w:rsid w:val="00A64D88"/>
    <w:rsid w:val="00A7227E"/>
    <w:rsid w:val="00A7244D"/>
    <w:rsid w:val="00A73245"/>
    <w:rsid w:val="00A83FB0"/>
    <w:rsid w:val="00A85C2D"/>
    <w:rsid w:val="00A879E9"/>
    <w:rsid w:val="00A977C2"/>
    <w:rsid w:val="00AA23EB"/>
    <w:rsid w:val="00AB0041"/>
    <w:rsid w:val="00AB3FF3"/>
    <w:rsid w:val="00AD0FDE"/>
    <w:rsid w:val="00AD1A78"/>
    <w:rsid w:val="00AD1CB6"/>
    <w:rsid w:val="00AD7052"/>
    <w:rsid w:val="00AE03C0"/>
    <w:rsid w:val="00AE0D2E"/>
    <w:rsid w:val="00AE2668"/>
    <w:rsid w:val="00AE40B2"/>
    <w:rsid w:val="00AF3C55"/>
    <w:rsid w:val="00AF711B"/>
    <w:rsid w:val="00AF73CE"/>
    <w:rsid w:val="00AF76BC"/>
    <w:rsid w:val="00AF76E5"/>
    <w:rsid w:val="00B06BDC"/>
    <w:rsid w:val="00B07903"/>
    <w:rsid w:val="00B1563F"/>
    <w:rsid w:val="00B2629E"/>
    <w:rsid w:val="00B32AB2"/>
    <w:rsid w:val="00B34F20"/>
    <w:rsid w:val="00B368CA"/>
    <w:rsid w:val="00B43504"/>
    <w:rsid w:val="00B45AD7"/>
    <w:rsid w:val="00B50233"/>
    <w:rsid w:val="00B53248"/>
    <w:rsid w:val="00B715F0"/>
    <w:rsid w:val="00B723B9"/>
    <w:rsid w:val="00B81A65"/>
    <w:rsid w:val="00BA5DF6"/>
    <w:rsid w:val="00BA6847"/>
    <w:rsid w:val="00BB02DA"/>
    <w:rsid w:val="00BB2E65"/>
    <w:rsid w:val="00BB3A9E"/>
    <w:rsid w:val="00BB3F02"/>
    <w:rsid w:val="00BB6E8E"/>
    <w:rsid w:val="00BC5DDF"/>
    <w:rsid w:val="00BD2A1D"/>
    <w:rsid w:val="00BD5691"/>
    <w:rsid w:val="00BF55DC"/>
    <w:rsid w:val="00BF7AEE"/>
    <w:rsid w:val="00C064CE"/>
    <w:rsid w:val="00C10A34"/>
    <w:rsid w:val="00C11780"/>
    <w:rsid w:val="00C14E89"/>
    <w:rsid w:val="00C636CD"/>
    <w:rsid w:val="00C7129D"/>
    <w:rsid w:val="00C904D4"/>
    <w:rsid w:val="00C915B1"/>
    <w:rsid w:val="00CA0F9F"/>
    <w:rsid w:val="00CA25B8"/>
    <w:rsid w:val="00CC5465"/>
    <w:rsid w:val="00CD3CDF"/>
    <w:rsid w:val="00CE7112"/>
    <w:rsid w:val="00CE781E"/>
    <w:rsid w:val="00CF0AD5"/>
    <w:rsid w:val="00CF6910"/>
    <w:rsid w:val="00D000F4"/>
    <w:rsid w:val="00D06320"/>
    <w:rsid w:val="00D113DE"/>
    <w:rsid w:val="00D275B9"/>
    <w:rsid w:val="00D3238E"/>
    <w:rsid w:val="00D349A8"/>
    <w:rsid w:val="00D35115"/>
    <w:rsid w:val="00D41D8A"/>
    <w:rsid w:val="00D50798"/>
    <w:rsid w:val="00D51B57"/>
    <w:rsid w:val="00D61DE0"/>
    <w:rsid w:val="00D741C0"/>
    <w:rsid w:val="00D76DA7"/>
    <w:rsid w:val="00D77930"/>
    <w:rsid w:val="00D8393A"/>
    <w:rsid w:val="00D900F0"/>
    <w:rsid w:val="00D93258"/>
    <w:rsid w:val="00DA3D42"/>
    <w:rsid w:val="00DA3EDE"/>
    <w:rsid w:val="00DB4FBC"/>
    <w:rsid w:val="00DC1455"/>
    <w:rsid w:val="00DD648F"/>
    <w:rsid w:val="00DE2688"/>
    <w:rsid w:val="00DE3BC6"/>
    <w:rsid w:val="00DE6FA3"/>
    <w:rsid w:val="00DF5588"/>
    <w:rsid w:val="00DF6F9D"/>
    <w:rsid w:val="00E06954"/>
    <w:rsid w:val="00E07F86"/>
    <w:rsid w:val="00E107F7"/>
    <w:rsid w:val="00E1189E"/>
    <w:rsid w:val="00E122F7"/>
    <w:rsid w:val="00E150E2"/>
    <w:rsid w:val="00E23675"/>
    <w:rsid w:val="00E2389E"/>
    <w:rsid w:val="00E26F0F"/>
    <w:rsid w:val="00E33F84"/>
    <w:rsid w:val="00E53FAC"/>
    <w:rsid w:val="00E54491"/>
    <w:rsid w:val="00E5692C"/>
    <w:rsid w:val="00E56995"/>
    <w:rsid w:val="00E65F1A"/>
    <w:rsid w:val="00E67D02"/>
    <w:rsid w:val="00E733E1"/>
    <w:rsid w:val="00E757EC"/>
    <w:rsid w:val="00E80B22"/>
    <w:rsid w:val="00E83358"/>
    <w:rsid w:val="00E85139"/>
    <w:rsid w:val="00EA4249"/>
    <w:rsid w:val="00EB1A91"/>
    <w:rsid w:val="00EC1588"/>
    <w:rsid w:val="00EC33DB"/>
    <w:rsid w:val="00EE0F5D"/>
    <w:rsid w:val="00EE5DDA"/>
    <w:rsid w:val="00EF7A36"/>
    <w:rsid w:val="00F01131"/>
    <w:rsid w:val="00F02D3B"/>
    <w:rsid w:val="00F149AA"/>
    <w:rsid w:val="00F14C5D"/>
    <w:rsid w:val="00F14EA1"/>
    <w:rsid w:val="00F341C6"/>
    <w:rsid w:val="00F40F99"/>
    <w:rsid w:val="00F46A02"/>
    <w:rsid w:val="00F57E69"/>
    <w:rsid w:val="00F613FB"/>
    <w:rsid w:val="00F72213"/>
    <w:rsid w:val="00F742EC"/>
    <w:rsid w:val="00F77498"/>
    <w:rsid w:val="00F84101"/>
    <w:rsid w:val="00F84760"/>
    <w:rsid w:val="00FA1816"/>
    <w:rsid w:val="00FA511D"/>
    <w:rsid w:val="00FA7DDA"/>
    <w:rsid w:val="00FB265E"/>
    <w:rsid w:val="00FB66FD"/>
    <w:rsid w:val="00FC1DC2"/>
    <w:rsid w:val="00FC6D95"/>
    <w:rsid w:val="00FD2996"/>
    <w:rsid w:val="00FD2E5D"/>
    <w:rsid w:val="00FE1A6D"/>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D349A8"/>
    <w:pPr>
      <w:keepNext/>
      <w:keepLines/>
      <w:numPr>
        <w:numId w:val="5"/>
      </w:numPr>
      <w:spacing w:before="240" w:line="480" w:lineRule="auto"/>
      <w:ind w:left="432" w:hanging="432"/>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D349A8"/>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36" Type="http://schemas.microsoft.com/office/2016/09/relationships/commentsIds" Target="commentsIds.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 Id="rId35"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C3E35-D6A2-4E9C-A7BC-182314A9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5241</TotalTime>
  <Pages>27</Pages>
  <Words>5175</Words>
  <Characters>29498</Characters>
  <Application>Microsoft Office Word</Application>
  <DocSecurity>0</DocSecurity>
  <Lines>245</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Пользователь Windows</cp:lastModifiedBy>
  <cp:revision>159</cp:revision>
  <cp:lastPrinted>2021-05-27T07:41:00Z</cp:lastPrinted>
  <dcterms:created xsi:type="dcterms:W3CDTF">2020-09-14T09:09:00Z</dcterms:created>
  <dcterms:modified xsi:type="dcterms:W3CDTF">2022-01-08T12:26:00Z</dcterms:modified>
</cp:coreProperties>
</file>