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D71D" w14:textId="77777777" w:rsidR="00360CB9" w:rsidRPr="00360CB9" w:rsidRDefault="00F14EA1" w:rsidP="00360CB9">
      <w:pPr>
        <w:pStyle w:val="aff2"/>
        <w:spacing w:before="89" w:line="259" w:lineRule="auto"/>
        <w:ind w:left="421" w:right="333"/>
        <w:jc w:val="center"/>
        <w:rPr>
          <w:lang w:val="ru-RU"/>
        </w:rPr>
      </w:pPr>
      <w:r w:rsidRPr="00360CB9">
        <w:rPr>
          <w:lang w:val="ru-RU"/>
        </w:rPr>
        <w:t>Министерство</w:t>
      </w:r>
      <w:r w:rsidR="004C706C" w:rsidRPr="00360CB9">
        <w:rPr>
          <w:lang w:val="ru-RU"/>
        </w:rPr>
        <w:t xml:space="preserve"> </w:t>
      </w:r>
      <w:r w:rsidRPr="00360CB9">
        <w:rPr>
          <w:lang w:val="ru-RU"/>
        </w:rPr>
        <w:t>науки</w:t>
      </w:r>
      <w:r w:rsidR="004C706C" w:rsidRPr="00360CB9">
        <w:rPr>
          <w:lang w:val="ru-RU"/>
        </w:rPr>
        <w:t xml:space="preserve"> </w:t>
      </w:r>
      <w:r w:rsidRPr="00360CB9">
        <w:rPr>
          <w:lang w:val="ru-RU"/>
        </w:rPr>
        <w:t>и</w:t>
      </w:r>
      <w:r w:rsidR="004C706C" w:rsidRPr="00360CB9">
        <w:rPr>
          <w:lang w:val="ru-RU"/>
        </w:rPr>
        <w:t xml:space="preserve"> </w:t>
      </w:r>
      <w:r w:rsidRPr="00360CB9">
        <w:rPr>
          <w:lang w:val="ru-RU"/>
        </w:rPr>
        <w:t>высшего</w:t>
      </w:r>
      <w:r w:rsidR="004C706C" w:rsidRPr="00360CB9">
        <w:rPr>
          <w:lang w:val="ru-RU"/>
        </w:rPr>
        <w:t xml:space="preserve"> </w:t>
      </w:r>
      <w:r w:rsidRPr="00360CB9">
        <w:rPr>
          <w:lang w:val="ru-RU"/>
        </w:rPr>
        <w:t>образования</w:t>
      </w:r>
      <w:r w:rsidR="004C706C" w:rsidRPr="00360CB9">
        <w:rPr>
          <w:lang w:val="ru-RU"/>
        </w:rPr>
        <w:t xml:space="preserve"> </w:t>
      </w:r>
      <w:r w:rsidRPr="00360CB9">
        <w:rPr>
          <w:lang w:val="ru-RU"/>
        </w:rPr>
        <w:t>Российской</w:t>
      </w:r>
      <w:r w:rsidR="004C706C" w:rsidRPr="00360CB9">
        <w:rPr>
          <w:lang w:val="ru-RU"/>
        </w:rPr>
        <w:t xml:space="preserve"> </w:t>
      </w:r>
      <w:r w:rsidRPr="00360CB9">
        <w:rPr>
          <w:lang w:val="ru-RU"/>
        </w:rPr>
        <w:t>Федерации</w:t>
      </w:r>
      <w:r w:rsidR="004C706C" w:rsidRPr="00360CB9">
        <w:rPr>
          <w:lang w:val="ru-RU"/>
        </w:rPr>
        <w:t xml:space="preserve"> </w:t>
      </w:r>
      <w:r w:rsidR="00360CB9" w:rsidRPr="00360CB9">
        <w:rPr>
          <w:lang w:val="ru-RU"/>
        </w:rPr>
        <w:t>Федеральное</w:t>
      </w:r>
      <w:r w:rsidR="00360CB9" w:rsidRPr="00360CB9">
        <w:rPr>
          <w:spacing w:val="-6"/>
          <w:lang w:val="ru-RU"/>
        </w:rPr>
        <w:t xml:space="preserve"> </w:t>
      </w:r>
      <w:r w:rsidR="00360CB9" w:rsidRPr="00360CB9">
        <w:rPr>
          <w:lang w:val="ru-RU"/>
        </w:rPr>
        <w:t>государственное</w:t>
      </w:r>
      <w:r w:rsidR="00360CB9" w:rsidRPr="00360CB9">
        <w:rPr>
          <w:spacing w:val="-9"/>
          <w:lang w:val="ru-RU"/>
        </w:rPr>
        <w:t xml:space="preserve"> </w:t>
      </w:r>
      <w:r w:rsidR="00360CB9" w:rsidRPr="00360CB9">
        <w:rPr>
          <w:lang w:val="ru-RU"/>
        </w:rPr>
        <w:t>бюджетное</w:t>
      </w:r>
      <w:r w:rsidR="00360CB9" w:rsidRPr="00360CB9">
        <w:rPr>
          <w:spacing w:val="-9"/>
          <w:lang w:val="ru-RU"/>
        </w:rPr>
        <w:t xml:space="preserve"> </w:t>
      </w:r>
      <w:r w:rsidR="00360CB9" w:rsidRPr="00360CB9">
        <w:rPr>
          <w:lang w:val="ru-RU"/>
        </w:rPr>
        <w:t>образовательное</w:t>
      </w:r>
      <w:r w:rsidR="00360CB9" w:rsidRPr="00360CB9">
        <w:rPr>
          <w:spacing w:val="-6"/>
          <w:lang w:val="ru-RU"/>
        </w:rPr>
        <w:t xml:space="preserve"> </w:t>
      </w:r>
      <w:r w:rsidR="00360CB9" w:rsidRPr="00360CB9">
        <w:rPr>
          <w:lang w:val="ru-RU"/>
        </w:rPr>
        <w:t>учреждение</w:t>
      </w:r>
      <w:r w:rsidR="00360CB9" w:rsidRPr="00360CB9">
        <w:rPr>
          <w:spacing w:val="-67"/>
          <w:lang w:val="ru-RU"/>
        </w:rPr>
        <w:t xml:space="preserve"> </w:t>
      </w:r>
      <w:r w:rsidR="00360CB9" w:rsidRPr="00360CB9">
        <w:rPr>
          <w:lang w:val="ru-RU"/>
        </w:rPr>
        <w:t>высшего образования</w:t>
      </w:r>
    </w:p>
    <w:p w14:paraId="012A41D7" w14:textId="77777777" w:rsidR="00360CB9" w:rsidRPr="00360CB9" w:rsidRDefault="00360CB9" w:rsidP="00360CB9">
      <w:pPr>
        <w:pStyle w:val="aff2"/>
        <w:spacing w:before="161" w:line="256"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4D2C8176" w14:textId="77777777" w:rsidR="00360CB9" w:rsidRPr="00360CB9" w:rsidRDefault="00360CB9" w:rsidP="00360CB9">
      <w:pPr>
        <w:pStyle w:val="aff2"/>
        <w:rPr>
          <w:sz w:val="30"/>
          <w:lang w:val="ru-RU"/>
        </w:rPr>
      </w:pPr>
    </w:p>
    <w:p w14:paraId="3F6F7A17" w14:textId="77777777" w:rsidR="00360CB9" w:rsidRPr="00360CB9" w:rsidRDefault="00360CB9" w:rsidP="00360CB9">
      <w:pPr>
        <w:pStyle w:val="aff2"/>
        <w:spacing w:before="5"/>
        <w:rPr>
          <w:lang w:val="ru-RU"/>
        </w:rPr>
      </w:pPr>
    </w:p>
    <w:p w14:paraId="32AB8AB7" w14:textId="77777777" w:rsidR="00360CB9" w:rsidRPr="00360CB9" w:rsidRDefault="00360CB9" w:rsidP="00360CB9">
      <w:pPr>
        <w:pStyle w:val="aff2"/>
        <w:ind w:left="421" w:right="401"/>
        <w:jc w:val="center"/>
        <w:rPr>
          <w:lang w:val="ru-RU"/>
        </w:rPr>
      </w:pPr>
      <w:r w:rsidRPr="00360CB9">
        <w:rPr>
          <w:lang w:val="ru-RU"/>
        </w:rPr>
        <w:t>Кафедра</w:t>
      </w:r>
      <w:r w:rsidRPr="00360CB9">
        <w:rPr>
          <w:spacing w:val="-3"/>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3"/>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2"/>
          <w:lang w:val="ru-RU"/>
        </w:rPr>
        <w:t xml:space="preserve"> </w:t>
      </w:r>
      <w:r w:rsidRPr="00360CB9">
        <w:rPr>
          <w:lang w:val="ru-RU"/>
        </w:rPr>
        <w:t>(КСУП)</w:t>
      </w:r>
    </w:p>
    <w:p w14:paraId="79F55775" w14:textId="77777777" w:rsidR="00360CB9" w:rsidRPr="00360CB9" w:rsidRDefault="00360CB9" w:rsidP="00360CB9">
      <w:pPr>
        <w:pStyle w:val="aff2"/>
        <w:rPr>
          <w:sz w:val="30"/>
          <w:lang w:val="ru-RU"/>
        </w:rPr>
      </w:pPr>
    </w:p>
    <w:p w14:paraId="5429208F" w14:textId="77777777" w:rsidR="00360CB9" w:rsidRPr="00360CB9" w:rsidRDefault="00360CB9" w:rsidP="00360CB9">
      <w:pPr>
        <w:pStyle w:val="aff2"/>
        <w:spacing w:before="4"/>
        <w:rPr>
          <w:sz w:val="30"/>
          <w:lang w:val="ru-RU"/>
        </w:rPr>
      </w:pPr>
    </w:p>
    <w:p w14:paraId="48D2EDEF" w14:textId="77777777" w:rsidR="00360CB9" w:rsidRPr="00360CB9" w:rsidRDefault="00360CB9" w:rsidP="00360CB9">
      <w:pPr>
        <w:pStyle w:val="aff2"/>
        <w:ind w:left="421" w:right="404"/>
        <w:jc w:val="center"/>
        <w:rPr>
          <w:lang w:val="ru-RU"/>
        </w:rPr>
      </w:pPr>
      <w:r w:rsidRPr="00360CB9">
        <w:rPr>
          <w:lang w:val="ru-RU"/>
        </w:rPr>
        <w:t>ОТЧЕТ</w:t>
      </w:r>
    </w:p>
    <w:p w14:paraId="5EFEB773" w14:textId="1F9909EC" w:rsidR="00360CB9" w:rsidRPr="00360CB9" w:rsidRDefault="00360CB9" w:rsidP="00360CB9">
      <w:pPr>
        <w:pStyle w:val="aff2"/>
        <w:spacing w:before="26" w:line="259" w:lineRule="auto"/>
        <w:ind w:left="2739" w:right="2719"/>
        <w:jc w:val="center"/>
        <w:rPr>
          <w:lang w:val="ru-RU"/>
        </w:rPr>
      </w:pPr>
      <w:r w:rsidRPr="00360CB9">
        <w:rPr>
          <w:lang w:val="ru-RU"/>
        </w:rPr>
        <w:t xml:space="preserve">о научно-исследовательской </w:t>
      </w:r>
      <w:proofErr w:type="gramStart"/>
      <w:r w:rsidRPr="00360CB9">
        <w:rPr>
          <w:lang w:val="ru-RU"/>
        </w:rPr>
        <w:t>работе</w:t>
      </w:r>
      <w:r>
        <w:rPr>
          <w:lang w:val="ru-RU"/>
        </w:rPr>
        <w:t xml:space="preserve"> </w:t>
      </w:r>
      <w:r w:rsidRPr="00360CB9">
        <w:rPr>
          <w:spacing w:val="-67"/>
          <w:lang w:val="ru-RU"/>
        </w:rPr>
        <w:t xml:space="preserve"> </w:t>
      </w:r>
      <w:r w:rsidRPr="00360CB9">
        <w:rPr>
          <w:lang w:val="ru-RU"/>
        </w:rPr>
        <w:t>на</w:t>
      </w:r>
      <w:proofErr w:type="gramEnd"/>
      <w:r w:rsidRPr="00360CB9">
        <w:rPr>
          <w:spacing w:val="-1"/>
          <w:lang w:val="ru-RU"/>
        </w:rPr>
        <w:t xml:space="preserve"> </w:t>
      </w:r>
      <w:r w:rsidRPr="00360CB9">
        <w:rPr>
          <w:lang w:val="ru-RU"/>
        </w:rPr>
        <w:t>тему:</w:t>
      </w:r>
    </w:p>
    <w:p w14:paraId="1951432D" w14:textId="23CB9DD2" w:rsidR="00360CB9" w:rsidRPr="00360CB9" w:rsidRDefault="00360CB9" w:rsidP="00CF560B">
      <w:pPr>
        <w:pStyle w:val="aff2"/>
        <w:spacing w:before="1"/>
        <w:ind w:left="421" w:right="401"/>
        <w:jc w:val="center"/>
        <w:rPr>
          <w:lang w:val="ru-RU"/>
        </w:rPr>
      </w:pPr>
      <w:r w:rsidRPr="009F11AE">
        <w:rPr>
          <w:b/>
          <w:bCs/>
          <w:color w:val="000000" w:themeColor="text1"/>
          <w:sz w:val="32"/>
          <w:szCs w:val="32"/>
          <w:shd w:val="clear" w:color="auto" w:fill="FFFFFF"/>
          <w:lang w:val="ru-RU"/>
        </w:rPr>
        <w:t>Моделирование структуры керамических биокомпозитных материалов</w:t>
      </w:r>
    </w:p>
    <w:p w14:paraId="5D8ACD05" w14:textId="77777777" w:rsidR="00360CB9" w:rsidRPr="00360CB9" w:rsidRDefault="00360CB9" w:rsidP="00360CB9">
      <w:pPr>
        <w:pStyle w:val="aff2"/>
        <w:rPr>
          <w:sz w:val="30"/>
          <w:lang w:val="ru-RU"/>
        </w:rPr>
      </w:pPr>
    </w:p>
    <w:p w14:paraId="30E81115" w14:textId="77777777" w:rsidR="00360CB9" w:rsidRPr="00360CB9" w:rsidRDefault="00360CB9" w:rsidP="00360CB9">
      <w:pPr>
        <w:pStyle w:val="aff2"/>
        <w:spacing w:before="1"/>
        <w:rPr>
          <w:sz w:val="30"/>
          <w:lang w:val="ru-RU"/>
        </w:rPr>
      </w:pPr>
    </w:p>
    <w:p w14:paraId="51E42B6B" w14:textId="2E32238F" w:rsidR="00360CB9" w:rsidRPr="00360CB9" w:rsidRDefault="00360CB9" w:rsidP="00360CB9">
      <w:pPr>
        <w:pStyle w:val="aff2"/>
        <w:tabs>
          <w:tab w:val="left" w:pos="4736"/>
        </w:tabs>
        <w:rPr>
          <w:lang w:val="ru-RU"/>
        </w:rPr>
      </w:pPr>
      <w:r w:rsidRPr="00360CB9">
        <w:rPr>
          <w:lang w:val="ru-RU"/>
        </w:rPr>
        <w:t>Выполнил:</w:t>
      </w:r>
      <w:r w:rsidRPr="00360CB9">
        <w:rPr>
          <w:lang w:val="ru-RU"/>
        </w:rPr>
        <w:tab/>
        <w:t>Студент</w:t>
      </w:r>
      <w:r w:rsidRPr="00360CB9">
        <w:rPr>
          <w:spacing w:val="-1"/>
          <w:lang w:val="ru-RU"/>
        </w:rPr>
        <w:t xml:space="preserve"> </w:t>
      </w:r>
      <w:r w:rsidRPr="00360CB9">
        <w:rPr>
          <w:lang w:val="ru-RU"/>
        </w:rPr>
        <w:t>гр.</w:t>
      </w:r>
      <w:r w:rsidRPr="00360CB9">
        <w:rPr>
          <w:spacing w:val="-1"/>
          <w:lang w:val="ru-RU"/>
        </w:rPr>
        <w:t xml:space="preserve"> </w:t>
      </w:r>
      <w:proofErr w:type="gramStart"/>
      <w:r w:rsidRPr="00360CB9">
        <w:rPr>
          <w:lang w:val="ru-RU"/>
        </w:rPr>
        <w:t>58</w:t>
      </w:r>
      <w:r>
        <w:rPr>
          <w:lang w:val="ru-RU"/>
        </w:rPr>
        <w:t>8</w:t>
      </w:r>
      <w:r w:rsidRPr="00360CB9">
        <w:rPr>
          <w:lang w:val="ru-RU"/>
        </w:rPr>
        <w:t>-</w:t>
      </w:r>
      <w:r>
        <w:rPr>
          <w:lang w:val="ru-RU"/>
        </w:rPr>
        <w:t>3</w:t>
      </w:r>
      <w:proofErr w:type="gramEnd"/>
    </w:p>
    <w:p w14:paraId="39628B14" w14:textId="6D343CEE" w:rsidR="00360CB9" w:rsidRPr="00360CB9" w:rsidRDefault="00360CB9" w:rsidP="00360CB9">
      <w:pPr>
        <w:pStyle w:val="aff2"/>
        <w:tabs>
          <w:tab w:val="left" w:pos="5782"/>
        </w:tabs>
        <w:spacing w:before="50"/>
        <w:ind w:left="4737"/>
        <w:rPr>
          <w:lang w:val="ru-RU"/>
        </w:rPr>
      </w:pPr>
      <w:r w:rsidRPr="00360CB9">
        <w:rPr>
          <w:u w:val="single"/>
          <w:lang w:val="ru-RU"/>
        </w:rPr>
        <w:t xml:space="preserve"> </w:t>
      </w:r>
      <w:r w:rsidRPr="00360CB9">
        <w:rPr>
          <w:u w:val="single"/>
          <w:lang w:val="ru-RU"/>
        </w:rPr>
        <w:tab/>
      </w:r>
      <w:r>
        <w:rPr>
          <w:lang w:val="ru-RU"/>
        </w:rPr>
        <w:t>Белоус</w:t>
      </w:r>
      <w:r w:rsidRPr="00360CB9">
        <w:rPr>
          <w:spacing w:val="-6"/>
          <w:lang w:val="ru-RU"/>
        </w:rPr>
        <w:t xml:space="preserve"> </w:t>
      </w:r>
      <w:r>
        <w:rPr>
          <w:lang w:val="ru-RU"/>
        </w:rPr>
        <w:t>Г</w:t>
      </w:r>
      <w:r w:rsidRPr="00360CB9">
        <w:rPr>
          <w:lang w:val="ru-RU"/>
        </w:rPr>
        <w:t>.</w:t>
      </w:r>
      <w:r>
        <w:rPr>
          <w:lang w:val="ru-RU"/>
        </w:rPr>
        <w:t>В</w:t>
      </w:r>
      <w:r w:rsidRPr="00360CB9">
        <w:rPr>
          <w:lang w:val="ru-RU"/>
        </w:rPr>
        <w:t>.</w:t>
      </w:r>
    </w:p>
    <w:p w14:paraId="147E44A0" w14:textId="2F68DC93"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spacing w:val="1"/>
          <w:lang w:val="ru-RU"/>
        </w:rPr>
        <w:t xml:space="preserve"> </w:t>
      </w:r>
      <w:r w:rsidRPr="00360CB9">
        <w:rPr>
          <w:lang w:val="ru-RU"/>
        </w:rPr>
        <w:t>г.</w:t>
      </w:r>
    </w:p>
    <w:p w14:paraId="4B1B771B" w14:textId="77777777" w:rsidR="00360CB9" w:rsidRPr="00360CB9" w:rsidRDefault="00360CB9" w:rsidP="00360CB9">
      <w:pPr>
        <w:pStyle w:val="aff2"/>
        <w:rPr>
          <w:sz w:val="30"/>
          <w:lang w:val="ru-RU"/>
        </w:rPr>
      </w:pPr>
    </w:p>
    <w:p w14:paraId="77B51D7F" w14:textId="77777777" w:rsidR="00360CB9" w:rsidRPr="00360CB9" w:rsidRDefault="00360CB9" w:rsidP="00360CB9">
      <w:pPr>
        <w:pStyle w:val="aff2"/>
        <w:spacing w:before="2"/>
        <w:rPr>
          <w:sz w:val="34"/>
          <w:lang w:val="ru-RU"/>
        </w:rPr>
      </w:pPr>
    </w:p>
    <w:p w14:paraId="7A399768" w14:textId="731E2ED6" w:rsidR="00360CB9" w:rsidRPr="00360CB9" w:rsidRDefault="00360CB9" w:rsidP="00360CB9">
      <w:pPr>
        <w:pStyle w:val="aff2"/>
        <w:tabs>
          <w:tab w:val="left" w:pos="4736"/>
        </w:tabs>
        <w:spacing w:before="1"/>
        <w:ind w:left="2124" w:hanging="2124"/>
        <w:rPr>
          <w:lang w:val="ru-RU"/>
        </w:rPr>
      </w:pPr>
      <w:r w:rsidRPr="00360CB9">
        <w:rPr>
          <w:lang w:val="ru-RU"/>
        </w:rPr>
        <w:t>Руководитель</w:t>
      </w:r>
      <w:r w:rsidRPr="00360CB9">
        <w:rPr>
          <w:spacing w:val="-3"/>
          <w:lang w:val="ru-RU"/>
        </w:rPr>
        <w:t xml:space="preserve"> </w:t>
      </w:r>
      <w:r w:rsidRPr="00360CB9">
        <w:rPr>
          <w:lang w:val="ru-RU"/>
        </w:rPr>
        <w:t>НИР:</w:t>
      </w:r>
      <w:r w:rsidRPr="00360CB9">
        <w:rPr>
          <w:lang w:val="ru-RU"/>
        </w:rPr>
        <w:tab/>
      </w:r>
      <w:r w:rsidRPr="00360CB9">
        <w:rPr>
          <w:color w:val="000000" w:themeColor="text1"/>
          <w:shd w:val="clear" w:color="auto" w:fill="FFFFFF"/>
          <w:lang w:val="ru-RU"/>
        </w:rPr>
        <w:t xml:space="preserve">Зав. лабораторией </w:t>
      </w:r>
      <w:proofErr w:type="spellStart"/>
      <w:r w:rsidRPr="00360CB9">
        <w:rPr>
          <w:color w:val="000000" w:themeColor="text1"/>
          <w:shd w:val="clear" w:color="auto" w:fill="FFFFFF"/>
          <w:lang w:val="ru-RU"/>
        </w:rPr>
        <w:t>МИиФ</w:t>
      </w:r>
      <w:proofErr w:type="spellEnd"/>
      <w:r w:rsidRPr="00360CB9">
        <w:rPr>
          <w:color w:val="000000" w:themeColor="text1"/>
          <w:shd w:val="clear" w:color="auto" w:fill="FFFFFF"/>
          <w:lang w:val="ru-RU"/>
        </w:rPr>
        <w:t xml:space="preserve"> ИФПМ СО </w:t>
      </w:r>
      <w:r w:rsidRPr="00360CB9">
        <w:rPr>
          <w:lang w:val="ru-RU"/>
        </w:rPr>
        <w:tab/>
      </w:r>
      <w:r w:rsidRPr="00360CB9">
        <w:rPr>
          <w:color w:val="000000" w:themeColor="text1"/>
          <w:shd w:val="clear" w:color="auto" w:fill="FFFFFF"/>
          <w:lang w:val="ru-RU"/>
        </w:rPr>
        <w:t>РАН</w:t>
      </w:r>
      <w:r>
        <w:rPr>
          <w:color w:val="000000" w:themeColor="text1"/>
          <w:shd w:val="clear" w:color="auto" w:fill="FFFFFF"/>
          <w:lang w:val="ru-RU"/>
        </w:rPr>
        <w:t>, к.ф.</w:t>
      </w:r>
      <w:r w:rsidR="0056395E">
        <w:rPr>
          <w:color w:val="000000" w:themeColor="text1"/>
          <w:shd w:val="clear" w:color="auto" w:fill="FFFFFF"/>
          <w:lang w:val="ru-RU"/>
        </w:rPr>
        <w:t>-</w:t>
      </w:r>
      <w:r>
        <w:rPr>
          <w:color w:val="000000" w:themeColor="text1"/>
          <w:shd w:val="clear" w:color="auto" w:fill="FFFFFF"/>
          <w:lang w:val="ru-RU"/>
        </w:rPr>
        <w:t>м.н</w:t>
      </w:r>
      <w:r w:rsidR="0056395E">
        <w:rPr>
          <w:color w:val="000000" w:themeColor="text1"/>
          <w:shd w:val="clear" w:color="auto" w:fill="FFFFFF"/>
          <w:lang w:val="ru-RU"/>
        </w:rPr>
        <w:t>.</w:t>
      </w:r>
    </w:p>
    <w:p w14:paraId="0E725DCE" w14:textId="6304036D" w:rsidR="00360CB9" w:rsidRPr="00360CB9" w:rsidRDefault="00360CB9" w:rsidP="00360CB9">
      <w:pPr>
        <w:pStyle w:val="aff2"/>
        <w:tabs>
          <w:tab w:val="left" w:pos="5782"/>
          <w:tab w:val="left" w:pos="6066"/>
          <w:tab w:val="left" w:pos="7672"/>
        </w:tabs>
        <w:spacing w:before="47"/>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0056395E">
        <w:rPr>
          <w:lang w:val="ru-RU"/>
        </w:rPr>
        <w:t>Пономарёв</w:t>
      </w:r>
      <w:r w:rsidRPr="00360CB9">
        <w:rPr>
          <w:spacing w:val="-4"/>
          <w:lang w:val="ru-RU"/>
        </w:rPr>
        <w:t xml:space="preserve"> </w:t>
      </w:r>
      <w:r w:rsidRPr="00360CB9">
        <w:rPr>
          <w:lang w:val="ru-RU"/>
        </w:rPr>
        <w:t>А.</w:t>
      </w:r>
      <w:r w:rsidR="0056395E">
        <w:rPr>
          <w:lang w:val="ru-RU"/>
        </w:rPr>
        <w:t>Н</w:t>
      </w:r>
      <w:r w:rsidRPr="00360CB9">
        <w:rPr>
          <w:lang w:val="ru-RU"/>
        </w:rPr>
        <w:t>.</w:t>
      </w:r>
    </w:p>
    <w:p w14:paraId="54856666" w14:textId="75177CF7"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spacing w:val="1"/>
          <w:lang w:val="ru-RU"/>
        </w:rPr>
        <w:t xml:space="preserve"> </w:t>
      </w:r>
      <w:r w:rsidRPr="00360CB9">
        <w:rPr>
          <w:lang w:val="ru-RU"/>
        </w:rPr>
        <w:t>г.</w:t>
      </w:r>
    </w:p>
    <w:p w14:paraId="1CB64A99" w14:textId="77777777" w:rsidR="00360CB9" w:rsidRPr="00360CB9" w:rsidRDefault="00360CB9" w:rsidP="00360CB9">
      <w:pPr>
        <w:pStyle w:val="aff2"/>
        <w:rPr>
          <w:sz w:val="30"/>
          <w:lang w:val="ru-RU"/>
        </w:rPr>
      </w:pPr>
    </w:p>
    <w:p w14:paraId="18588682" w14:textId="77777777" w:rsidR="00360CB9" w:rsidRPr="00360CB9" w:rsidRDefault="00360CB9" w:rsidP="00360CB9">
      <w:pPr>
        <w:pStyle w:val="aff2"/>
        <w:spacing w:before="3"/>
        <w:rPr>
          <w:sz w:val="34"/>
          <w:lang w:val="ru-RU"/>
        </w:rPr>
      </w:pPr>
    </w:p>
    <w:p w14:paraId="172CE22D" w14:textId="77777777" w:rsidR="00360CB9" w:rsidRPr="00360CB9" w:rsidRDefault="00360CB9" w:rsidP="00360CB9">
      <w:pPr>
        <w:pStyle w:val="aff2"/>
        <w:tabs>
          <w:tab w:val="left" w:pos="4736"/>
        </w:tabs>
        <w:rPr>
          <w:lang w:val="ru-RU"/>
        </w:rPr>
      </w:pPr>
      <w:r w:rsidRPr="00360CB9">
        <w:rPr>
          <w:lang w:val="ru-RU"/>
        </w:rPr>
        <w:t>Проверил:</w:t>
      </w:r>
      <w:r w:rsidRPr="00360CB9">
        <w:rPr>
          <w:lang w:val="ru-RU"/>
        </w:rPr>
        <w:tab/>
        <w:t>Доцент</w:t>
      </w:r>
      <w:r w:rsidRPr="00360CB9">
        <w:rPr>
          <w:spacing w:val="-4"/>
          <w:lang w:val="ru-RU"/>
        </w:rPr>
        <w:t xml:space="preserve"> </w:t>
      </w:r>
      <w:r w:rsidRPr="00360CB9">
        <w:rPr>
          <w:lang w:val="ru-RU"/>
        </w:rPr>
        <w:t>каф.</w:t>
      </w:r>
      <w:r w:rsidRPr="00360CB9">
        <w:rPr>
          <w:spacing w:val="-1"/>
          <w:lang w:val="ru-RU"/>
        </w:rPr>
        <w:t xml:space="preserve"> </w:t>
      </w:r>
      <w:r w:rsidRPr="00360CB9">
        <w:rPr>
          <w:lang w:val="ru-RU"/>
        </w:rPr>
        <w:t>КСУП,</w:t>
      </w:r>
      <w:r w:rsidRPr="00360CB9">
        <w:rPr>
          <w:spacing w:val="-3"/>
          <w:lang w:val="ru-RU"/>
        </w:rPr>
        <w:t xml:space="preserve"> </w:t>
      </w:r>
      <w:r w:rsidRPr="00360CB9">
        <w:rPr>
          <w:lang w:val="ru-RU"/>
        </w:rPr>
        <w:t>к.т.н.</w:t>
      </w:r>
    </w:p>
    <w:p w14:paraId="2FED8D9F" w14:textId="77777777" w:rsidR="00360CB9" w:rsidRPr="00360CB9" w:rsidRDefault="00360CB9" w:rsidP="00360CB9">
      <w:pPr>
        <w:pStyle w:val="aff2"/>
        <w:tabs>
          <w:tab w:val="left" w:pos="5923"/>
          <w:tab w:val="left" w:pos="6207"/>
          <w:tab w:val="left" w:pos="7672"/>
        </w:tabs>
        <w:spacing w:before="50"/>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Pr="00360CB9">
        <w:rPr>
          <w:lang w:val="ru-RU"/>
        </w:rPr>
        <w:t>Черкашин</w:t>
      </w:r>
      <w:r w:rsidRPr="00360CB9">
        <w:rPr>
          <w:spacing w:val="-3"/>
          <w:lang w:val="ru-RU"/>
        </w:rPr>
        <w:t xml:space="preserve"> </w:t>
      </w:r>
      <w:proofErr w:type="gramStart"/>
      <w:r w:rsidRPr="00360CB9">
        <w:rPr>
          <w:lang w:val="ru-RU"/>
        </w:rPr>
        <w:t>М.В.</w:t>
      </w:r>
      <w:proofErr w:type="gramEnd"/>
    </w:p>
    <w:p w14:paraId="475EEC38" w14:textId="7A78FCF9" w:rsidR="00360CB9" w:rsidRPr="00360CB9" w:rsidRDefault="00360CB9" w:rsidP="00360CB9">
      <w:pPr>
        <w:pStyle w:val="aff2"/>
        <w:tabs>
          <w:tab w:val="left" w:pos="5576"/>
          <w:tab w:val="left" w:pos="7254"/>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lang w:val="ru-RU"/>
        </w:rPr>
        <w:t xml:space="preserve"> г.</w:t>
      </w:r>
    </w:p>
    <w:p w14:paraId="2FC329C3" w14:textId="50A677FC" w:rsidR="000F2988" w:rsidRPr="006B3860" w:rsidRDefault="000F2988" w:rsidP="00360CB9">
      <w:pPr>
        <w:ind w:firstLine="0"/>
        <w:jc w:val="center"/>
      </w:pPr>
    </w:p>
    <w:p w14:paraId="6D25DD60" w14:textId="77777777" w:rsidR="00F14EA1" w:rsidRDefault="00F14EA1" w:rsidP="00F14EA1">
      <w:pPr>
        <w:spacing w:after="160" w:line="259" w:lineRule="auto"/>
        <w:ind w:firstLine="0"/>
        <w:jc w:val="left"/>
      </w:pPr>
      <w:r>
        <w:br w:type="page"/>
      </w:r>
    </w:p>
    <w:p w14:paraId="39F6F578" w14:textId="77777777" w:rsidR="00360CB9" w:rsidRPr="00360CB9" w:rsidRDefault="00360CB9" w:rsidP="00360CB9">
      <w:pPr>
        <w:pStyle w:val="aff2"/>
        <w:spacing w:before="79"/>
        <w:ind w:left="421" w:right="401"/>
        <w:jc w:val="center"/>
        <w:rPr>
          <w:lang w:val="ru-RU"/>
        </w:rPr>
      </w:pPr>
      <w:r w:rsidRPr="00360CB9">
        <w:rPr>
          <w:lang w:val="ru-RU"/>
        </w:rPr>
        <w:lastRenderedPageBreak/>
        <w:t>Министерство</w:t>
      </w:r>
      <w:r w:rsidRPr="00360CB9">
        <w:rPr>
          <w:spacing w:val="-1"/>
          <w:lang w:val="ru-RU"/>
        </w:rPr>
        <w:t xml:space="preserve"> </w:t>
      </w:r>
      <w:r w:rsidRPr="00360CB9">
        <w:rPr>
          <w:lang w:val="ru-RU"/>
        </w:rPr>
        <w:t>наук</w:t>
      </w:r>
      <w:r w:rsidRPr="00360CB9">
        <w:rPr>
          <w:spacing w:val="-5"/>
          <w:lang w:val="ru-RU"/>
        </w:rPr>
        <w:t xml:space="preserve"> </w:t>
      </w:r>
      <w:r w:rsidRPr="00360CB9">
        <w:rPr>
          <w:lang w:val="ru-RU"/>
        </w:rPr>
        <w:t>и</w:t>
      </w:r>
      <w:r w:rsidRPr="00360CB9">
        <w:rPr>
          <w:spacing w:val="-2"/>
          <w:lang w:val="ru-RU"/>
        </w:rPr>
        <w:t xml:space="preserve"> </w:t>
      </w:r>
      <w:r w:rsidRPr="00360CB9">
        <w:rPr>
          <w:lang w:val="ru-RU"/>
        </w:rPr>
        <w:t>высшего</w:t>
      </w:r>
      <w:r w:rsidRPr="00360CB9">
        <w:rPr>
          <w:spacing w:val="-5"/>
          <w:lang w:val="ru-RU"/>
        </w:rPr>
        <w:t xml:space="preserve"> </w:t>
      </w:r>
      <w:r w:rsidRPr="00360CB9">
        <w:rPr>
          <w:lang w:val="ru-RU"/>
        </w:rPr>
        <w:t>образования</w:t>
      </w:r>
      <w:r w:rsidRPr="00360CB9">
        <w:rPr>
          <w:spacing w:val="2"/>
          <w:lang w:val="ru-RU"/>
        </w:rPr>
        <w:t xml:space="preserve"> </w:t>
      </w:r>
      <w:r w:rsidRPr="00360CB9">
        <w:rPr>
          <w:lang w:val="ru-RU"/>
        </w:rPr>
        <w:t>РФ</w:t>
      </w:r>
    </w:p>
    <w:p w14:paraId="5233DA2E" w14:textId="77777777" w:rsidR="00360CB9" w:rsidRPr="00360CB9" w:rsidRDefault="00360CB9" w:rsidP="00360CB9">
      <w:pPr>
        <w:pStyle w:val="aff2"/>
        <w:spacing w:before="26" w:line="259" w:lineRule="auto"/>
        <w:ind w:left="421" w:right="405"/>
        <w:jc w:val="center"/>
        <w:rPr>
          <w:lang w:val="ru-RU"/>
        </w:rPr>
      </w:pPr>
      <w:r w:rsidRPr="00360CB9">
        <w:rPr>
          <w:lang w:val="ru-RU"/>
        </w:rPr>
        <w:t>Федеральное</w:t>
      </w:r>
      <w:r w:rsidRPr="00360CB9">
        <w:rPr>
          <w:spacing w:val="-6"/>
          <w:lang w:val="ru-RU"/>
        </w:rPr>
        <w:t xml:space="preserve"> </w:t>
      </w:r>
      <w:r w:rsidRPr="00360CB9">
        <w:rPr>
          <w:lang w:val="ru-RU"/>
        </w:rPr>
        <w:t>государственное</w:t>
      </w:r>
      <w:r w:rsidRPr="00360CB9">
        <w:rPr>
          <w:spacing w:val="-6"/>
          <w:lang w:val="ru-RU"/>
        </w:rPr>
        <w:t xml:space="preserve"> </w:t>
      </w:r>
      <w:r w:rsidRPr="00360CB9">
        <w:rPr>
          <w:lang w:val="ru-RU"/>
        </w:rPr>
        <w:t>бюджетное</w:t>
      </w:r>
      <w:r w:rsidRPr="00360CB9">
        <w:rPr>
          <w:spacing w:val="-5"/>
          <w:lang w:val="ru-RU"/>
        </w:rPr>
        <w:t xml:space="preserve"> </w:t>
      </w:r>
      <w:r w:rsidRPr="00360CB9">
        <w:rPr>
          <w:lang w:val="ru-RU"/>
        </w:rPr>
        <w:t>образовательное</w:t>
      </w:r>
      <w:r w:rsidRPr="00360CB9">
        <w:rPr>
          <w:spacing w:val="-8"/>
          <w:lang w:val="ru-RU"/>
        </w:rPr>
        <w:t xml:space="preserve"> </w:t>
      </w:r>
      <w:r w:rsidRPr="00360CB9">
        <w:rPr>
          <w:lang w:val="ru-RU"/>
        </w:rPr>
        <w:t>учреждение</w:t>
      </w:r>
      <w:r w:rsidRPr="00360CB9">
        <w:rPr>
          <w:spacing w:val="-67"/>
          <w:lang w:val="ru-RU"/>
        </w:rPr>
        <w:t xml:space="preserve"> </w:t>
      </w:r>
      <w:r w:rsidRPr="00360CB9">
        <w:rPr>
          <w:lang w:val="ru-RU"/>
        </w:rPr>
        <w:t>высшего образования</w:t>
      </w:r>
    </w:p>
    <w:p w14:paraId="2A460289" w14:textId="77777777" w:rsidR="00360CB9" w:rsidRPr="00360CB9" w:rsidRDefault="00360CB9" w:rsidP="00360CB9">
      <w:pPr>
        <w:pStyle w:val="aff2"/>
        <w:spacing w:line="259"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5ADC03DB" w14:textId="77777777" w:rsidR="00360CB9" w:rsidRPr="00360CB9" w:rsidRDefault="00360CB9" w:rsidP="00360CB9">
      <w:pPr>
        <w:pStyle w:val="aff2"/>
        <w:spacing w:before="1"/>
        <w:rPr>
          <w:sz w:val="30"/>
          <w:lang w:val="ru-RU"/>
        </w:rPr>
      </w:pPr>
    </w:p>
    <w:p w14:paraId="458CCA57" w14:textId="77777777" w:rsidR="00360CB9" w:rsidRPr="00360CB9" w:rsidRDefault="00360CB9" w:rsidP="00360CB9">
      <w:pPr>
        <w:pStyle w:val="aff2"/>
        <w:spacing w:before="1"/>
        <w:ind w:left="5445"/>
        <w:rPr>
          <w:lang w:val="ru-RU"/>
        </w:rPr>
      </w:pPr>
      <w:r w:rsidRPr="00360CB9">
        <w:rPr>
          <w:lang w:val="ru-RU"/>
        </w:rPr>
        <w:t>«Утверждаю»</w:t>
      </w:r>
    </w:p>
    <w:p w14:paraId="453B4705" w14:textId="77777777" w:rsidR="00360CB9" w:rsidRPr="00360CB9" w:rsidRDefault="00360CB9" w:rsidP="00360CB9">
      <w:pPr>
        <w:pStyle w:val="aff2"/>
        <w:spacing w:before="23"/>
        <w:ind w:left="5445"/>
        <w:rPr>
          <w:lang w:val="ru-RU"/>
        </w:rPr>
      </w:pPr>
      <w:r w:rsidRPr="00360CB9">
        <w:rPr>
          <w:lang w:val="ru-RU"/>
        </w:rPr>
        <w:t>Зав.</w:t>
      </w:r>
      <w:r w:rsidRPr="00360CB9">
        <w:rPr>
          <w:spacing w:val="-1"/>
          <w:lang w:val="ru-RU"/>
        </w:rPr>
        <w:t xml:space="preserve"> </w:t>
      </w:r>
      <w:r w:rsidRPr="00360CB9">
        <w:rPr>
          <w:lang w:val="ru-RU"/>
        </w:rPr>
        <w:t>каф. КСУП</w:t>
      </w:r>
    </w:p>
    <w:p w14:paraId="0E205560" w14:textId="77777777" w:rsidR="00360CB9" w:rsidRPr="00360CB9" w:rsidRDefault="00360CB9" w:rsidP="00360CB9">
      <w:pPr>
        <w:pStyle w:val="aff2"/>
        <w:spacing w:before="26"/>
        <w:ind w:left="5445"/>
        <w:rPr>
          <w:lang w:val="ru-RU"/>
        </w:rPr>
      </w:pPr>
      <w:r w:rsidRPr="00360CB9">
        <w:rPr>
          <w:lang w:val="ru-RU"/>
        </w:rPr>
        <w:t>д-р.</w:t>
      </w:r>
      <w:r w:rsidRPr="00360CB9">
        <w:rPr>
          <w:spacing w:val="-2"/>
          <w:lang w:val="ru-RU"/>
        </w:rPr>
        <w:t xml:space="preserve"> </w:t>
      </w:r>
      <w:r w:rsidRPr="00360CB9">
        <w:rPr>
          <w:lang w:val="ru-RU"/>
        </w:rPr>
        <w:t>техн.</w:t>
      </w:r>
      <w:r w:rsidRPr="00360CB9">
        <w:rPr>
          <w:spacing w:val="-2"/>
          <w:lang w:val="ru-RU"/>
        </w:rPr>
        <w:t xml:space="preserve"> </w:t>
      </w:r>
      <w:r w:rsidRPr="00360CB9">
        <w:rPr>
          <w:lang w:val="ru-RU"/>
        </w:rPr>
        <w:t>наук.,</w:t>
      </w:r>
      <w:r w:rsidRPr="00360CB9">
        <w:rPr>
          <w:spacing w:val="-2"/>
          <w:lang w:val="ru-RU"/>
        </w:rPr>
        <w:t xml:space="preserve"> </w:t>
      </w:r>
      <w:r w:rsidRPr="00360CB9">
        <w:rPr>
          <w:lang w:val="ru-RU"/>
        </w:rPr>
        <w:t>проф.,</w:t>
      </w:r>
    </w:p>
    <w:p w14:paraId="0977ED17" w14:textId="77777777" w:rsidR="00360CB9" w:rsidRPr="00360CB9" w:rsidRDefault="00360CB9" w:rsidP="00360CB9">
      <w:pPr>
        <w:pStyle w:val="aff2"/>
        <w:tabs>
          <w:tab w:val="left" w:pos="7051"/>
        </w:tabs>
        <w:spacing w:before="26"/>
        <w:ind w:left="5445"/>
        <w:rPr>
          <w:lang w:val="ru-RU"/>
        </w:rPr>
      </w:pPr>
      <w:r w:rsidRPr="00360CB9">
        <w:rPr>
          <w:u w:val="single"/>
          <w:lang w:val="ru-RU"/>
        </w:rPr>
        <w:t xml:space="preserve"> </w:t>
      </w:r>
      <w:r w:rsidRPr="00360CB9">
        <w:rPr>
          <w:u w:val="single"/>
          <w:lang w:val="ru-RU"/>
        </w:rPr>
        <w:tab/>
      </w:r>
      <w:proofErr w:type="gramStart"/>
      <w:r w:rsidRPr="00360CB9">
        <w:rPr>
          <w:lang w:val="ru-RU"/>
        </w:rPr>
        <w:t>Ю.А.</w:t>
      </w:r>
      <w:proofErr w:type="gramEnd"/>
      <w:r w:rsidRPr="00360CB9">
        <w:rPr>
          <w:spacing w:val="-2"/>
          <w:lang w:val="ru-RU"/>
        </w:rPr>
        <w:t xml:space="preserve"> </w:t>
      </w:r>
      <w:r w:rsidRPr="00360CB9">
        <w:rPr>
          <w:lang w:val="ru-RU"/>
        </w:rPr>
        <w:t>Шурыгин</w:t>
      </w:r>
    </w:p>
    <w:p w14:paraId="58CF3B15" w14:textId="6A19CA04" w:rsidR="00360CB9" w:rsidRPr="00360CB9" w:rsidRDefault="00360CB9" w:rsidP="00360CB9">
      <w:pPr>
        <w:pStyle w:val="aff2"/>
        <w:tabs>
          <w:tab w:val="left" w:pos="6005"/>
          <w:tab w:val="left" w:pos="7679"/>
        </w:tabs>
        <w:spacing w:before="26"/>
        <w:ind w:left="5445"/>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lang w:val="ru-RU"/>
        </w:rPr>
        <w:t>г.</w:t>
      </w:r>
    </w:p>
    <w:p w14:paraId="211A8985" w14:textId="77777777" w:rsidR="00360CB9" w:rsidRPr="00360CB9" w:rsidRDefault="00360CB9" w:rsidP="00360CB9">
      <w:pPr>
        <w:pStyle w:val="aff2"/>
        <w:spacing w:before="4"/>
        <w:rPr>
          <w:sz w:val="32"/>
          <w:lang w:val="ru-RU"/>
        </w:rPr>
      </w:pPr>
    </w:p>
    <w:p w14:paraId="121A7495" w14:textId="77777777" w:rsidR="00360CB9" w:rsidRPr="00360CB9" w:rsidRDefault="00360CB9" w:rsidP="00360CB9">
      <w:pPr>
        <w:pStyle w:val="aff2"/>
        <w:spacing w:before="1" w:line="259" w:lineRule="auto"/>
        <w:ind w:left="514" w:right="494"/>
        <w:jc w:val="center"/>
        <w:rPr>
          <w:lang w:val="ru-RU"/>
        </w:rPr>
      </w:pPr>
      <w:r w:rsidRPr="00360CB9">
        <w:rPr>
          <w:lang w:val="ru-RU"/>
        </w:rPr>
        <w:t>Кафедра</w:t>
      </w:r>
      <w:r w:rsidRPr="00360CB9">
        <w:rPr>
          <w:spacing w:val="-4"/>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5"/>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3"/>
          <w:lang w:val="ru-RU"/>
        </w:rPr>
        <w:t xml:space="preserve"> </w:t>
      </w:r>
      <w:r w:rsidRPr="00360CB9">
        <w:rPr>
          <w:lang w:val="ru-RU"/>
        </w:rPr>
        <w:t>(КСУП)</w:t>
      </w:r>
      <w:r w:rsidRPr="00360CB9">
        <w:rPr>
          <w:spacing w:val="-67"/>
          <w:lang w:val="ru-RU"/>
        </w:rPr>
        <w:t xml:space="preserve"> </w:t>
      </w:r>
      <w:r w:rsidRPr="00360CB9">
        <w:rPr>
          <w:lang w:val="ru-RU"/>
        </w:rPr>
        <w:t>ТЕХНИЧЕСКОЕ</w:t>
      </w:r>
      <w:r w:rsidRPr="00360CB9">
        <w:rPr>
          <w:spacing w:val="-3"/>
          <w:lang w:val="ru-RU"/>
        </w:rPr>
        <w:t xml:space="preserve"> </w:t>
      </w:r>
      <w:r w:rsidRPr="00360CB9">
        <w:rPr>
          <w:lang w:val="ru-RU"/>
        </w:rPr>
        <w:t>ЗАДАНИЕ</w:t>
      </w:r>
    </w:p>
    <w:p w14:paraId="1BF733A0" w14:textId="641E3ED8" w:rsidR="00360CB9" w:rsidRPr="00360CB9" w:rsidRDefault="00360CB9" w:rsidP="00360CB9">
      <w:pPr>
        <w:pStyle w:val="a3"/>
        <w:widowControl w:val="0"/>
        <w:numPr>
          <w:ilvl w:val="0"/>
          <w:numId w:val="25"/>
        </w:numPr>
        <w:tabs>
          <w:tab w:val="left" w:pos="611"/>
        </w:tabs>
        <w:autoSpaceDE w:val="0"/>
        <w:autoSpaceDN w:val="0"/>
        <w:spacing w:before="161" w:after="0" w:line="276" w:lineRule="auto"/>
        <w:ind w:right="179" w:firstLine="0"/>
        <w:contextualSpacing w:val="0"/>
        <w:jc w:val="both"/>
        <w:rPr>
          <w:rFonts w:ascii="Times New Roman" w:hAnsi="Times New Roman"/>
          <w:sz w:val="28"/>
        </w:rPr>
      </w:pPr>
      <w:r w:rsidRPr="00360CB9">
        <w:rPr>
          <w:rFonts w:ascii="Times New Roman" w:hAnsi="Times New Roman"/>
          <w:sz w:val="28"/>
        </w:rPr>
        <w:t>Наименование</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Pr>
          <w:rFonts w:ascii="Times New Roman" w:hAnsi="Times New Roman"/>
          <w:color w:val="000000" w:themeColor="text1"/>
          <w:sz w:val="28"/>
          <w:szCs w:val="28"/>
          <w:shd w:val="clear" w:color="auto" w:fill="FFFFFF"/>
        </w:rPr>
        <w:t>м</w:t>
      </w:r>
      <w:r w:rsidR="00193F09" w:rsidRPr="00360CB9">
        <w:rPr>
          <w:rFonts w:ascii="Times New Roman" w:hAnsi="Times New Roman"/>
          <w:color w:val="000000" w:themeColor="text1"/>
          <w:sz w:val="28"/>
          <w:szCs w:val="28"/>
          <w:shd w:val="clear" w:color="auto" w:fill="FFFFFF"/>
        </w:rPr>
        <w:t>оделирование структуры керамических биокомпозитных материалов</w:t>
      </w:r>
      <w:r w:rsidRPr="00360CB9">
        <w:rPr>
          <w:rFonts w:ascii="Times New Roman" w:hAnsi="Times New Roman"/>
          <w:sz w:val="28"/>
        </w:rPr>
        <w:t>.</w:t>
      </w:r>
    </w:p>
    <w:p w14:paraId="75843D24" w14:textId="2093EEBA" w:rsidR="00360CB9" w:rsidRPr="00360CB9" w:rsidRDefault="00360CB9" w:rsidP="00360CB9">
      <w:pPr>
        <w:pStyle w:val="a3"/>
        <w:widowControl w:val="0"/>
        <w:numPr>
          <w:ilvl w:val="0"/>
          <w:numId w:val="25"/>
        </w:numPr>
        <w:tabs>
          <w:tab w:val="left" w:pos="649"/>
        </w:tabs>
        <w:autoSpaceDE w:val="0"/>
        <w:autoSpaceDN w:val="0"/>
        <w:spacing w:after="0" w:line="276" w:lineRule="auto"/>
        <w:ind w:right="173" w:firstLine="0"/>
        <w:contextualSpacing w:val="0"/>
        <w:jc w:val="both"/>
        <w:rPr>
          <w:rFonts w:ascii="Times New Roman" w:hAnsi="Times New Roman"/>
          <w:sz w:val="28"/>
        </w:rPr>
      </w:pPr>
      <w:r w:rsidRPr="00360CB9">
        <w:rPr>
          <w:rFonts w:ascii="Times New Roman" w:hAnsi="Times New Roman"/>
          <w:sz w:val="28"/>
        </w:rPr>
        <w:t>Цель</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Pr="00360CB9">
        <w:rPr>
          <w:rFonts w:ascii="Times New Roman" w:hAnsi="Times New Roman"/>
          <w:sz w:val="28"/>
        </w:rPr>
        <w:t>исследование</w:t>
      </w:r>
      <w:r w:rsidRPr="00360CB9">
        <w:rPr>
          <w:rFonts w:ascii="Times New Roman" w:hAnsi="Times New Roman"/>
          <w:spacing w:val="1"/>
          <w:sz w:val="28"/>
        </w:rPr>
        <w:t xml:space="preserve"> </w:t>
      </w:r>
      <w:r w:rsidR="00193F09">
        <w:rPr>
          <w:rFonts w:ascii="Times New Roman" w:hAnsi="Times New Roman"/>
          <w:sz w:val="28"/>
        </w:rPr>
        <w:t xml:space="preserve">процесса создания композитных керамических образцов </w:t>
      </w:r>
      <w:r w:rsidR="00ED6825">
        <w:rPr>
          <w:rFonts w:ascii="Times New Roman" w:hAnsi="Times New Roman"/>
          <w:sz w:val="28"/>
        </w:rPr>
        <w:t xml:space="preserve">гидроксиапатит (ГА) - </w:t>
      </w:r>
      <w:proofErr w:type="spellStart"/>
      <w:r w:rsidR="00ED6825">
        <w:rPr>
          <w:rFonts w:ascii="Times New Roman" w:hAnsi="Times New Roman"/>
          <w:sz w:val="28"/>
        </w:rPr>
        <w:t>многостенные</w:t>
      </w:r>
      <w:proofErr w:type="spellEnd"/>
      <w:r w:rsidR="00ED6825">
        <w:rPr>
          <w:rFonts w:ascii="Times New Roman" w:hAnsi="Times New Roman"/>
          <w:sz w:val="28"/>
        </w:rPr>
        <w:t xml:space="preserve"> углеродные нанотрубки (МУНТ)</w:t>
      </w:r>
      <w:r w:rsidR="00193F09">
        <w:rPr>
          <w:rFonts w:ascii="Times New Roman" w:hAnsi="Times New Roman"/>
          <w:sz w:val="28"/>
        </w:rPr>
        <w:t>, моделирование композита в программной среде и исследование его механических свойств</w:t>
      </w:r>
      <w:r w:rsidRPr="00360CB9">
        <w:rPr>
          <w:rFonts w:ascii="Times New Roman" w:hAnsi="Times New Roman"/>
          <w:sz w:val="28"/>
        </w:rPr>
        <w:t>.</w:t>
      </w:r>
    </w:p>
    <w:p w14:paraId="6D2A7ADF" w14:textId="77777777" w:rsidR="00360CB9" w:rsidRPr="00360CB9" w:rsidRDefault="00360CB9" w:rsidP="00360CB9">
      <w:pPr>
        <w:pStyle w:val="a3"/>
        <w:widowControl w:val="0"/>
        <w:numPr>
          <w:ilvl w:val="0"/>
          <w:numId w:val="25"/>
        </w:numPr>
        <w:tabs>
          <w:tab w:val="left" w:pos="498"/>
          <w:tab w:val="left" w:pos="9624"/>
        </w:tabs>
        <w:autoSpaceDE w:val="0"/>
        <w:autoSpaceDN w:val="0"/>
        <w:spacing w:after="0" w:line="240" w:lineRule="auto"/>
        <w:ind w:left="497" w:hanging="298"/>
        <w:contextualSpacing w:val="0"/>
        <w:jc w:val="both"/>
        <w:rPr>
          <w:rFonts w:ascii="Times New Roman" w:hAnsi="Times New Roman"/>
          <w:sz w:val="28"/>
        </w:rPr>
      </w:pPr>
      <w:r w:rsidRPr="00360CB9">
        <w:rPr>
          <w:rFonts w:ascii="Times New Roman" w:hAnsi="Times New Roman"/>
          <w:sz w:val="28"/>
        </w:rPr>
        <w:t>Исходные</w:t>
      </w:r>
      <w:r w:rsidRPr="00360CB9">
        <w:rPr>
          <w:rFonts w:ascii="Times New Roman" w:hAnsi="Times New Roman"/>
          <w:spacing w:val="10"/>
          <w:sz w:val="28"/>
        </w:rPr>
        <w:t xml:space="preserve"> </w:t>
      </w:r>
      <w:r w:rsidRPr="00360CB9">
        <w:rPr>
          <w:rFonts w:ascii="Times New Roman" w:hAnsi="Times New Roman"/>
          <w:sz w:val="28"/>
        </w:rPr>
        <w:t>данные:</w:t>
      </w:r>
      <w:r w:rsidRPr="00360CB9">
        <w:rPr>
          <w:rFonts w:ascii="Times New Roman" w:hAnsi="Times New Roman"/>
          <w:spacing w:val="19"/>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B8B354" w14:textId="11020D41" w:rsidR="00360CB9" w:rsidRPr="00360CB9" w:rsidRDefault="00360CB9" w:rsidP="00360CB9">
      <w:pPr>
        <w:pStyle w:val="aff2"/>
        <w:spacing w:before="8"/>
        <w:rPr>
          <w:sz w:val="27"/>
        </w:rPr>
      </w:pPr>
      <w:r w:rsidRPr="00360CB9">
        <w:rPr>
          <w:noProof/>
          <w:lang w:val="ru-RU" w:eastAsia="ru-RU"/>
        </w:rPr>
        <mc:AlternateContent>
          <mc:Choice Requires="wps">
            <w:drawing>
              <wp:anchor distT="0" distB="0" distL="0" distR="0" simplePos="0" relativeHeight="251659264" behindDoc="1" locked="0" layoutInCell="1" allowOverlap="1" wp14:anchorId="67986141" wp14:editId="785932E2">
                <wp:simplePos x="0" y="0"/>
                <wp:positionH relativeFrom="page">
                  <wp:posOffset>914400</wp:posOffset>
                </wp:positionH>
                <wp:positionV relativeFrom="paragraph">
                  <wp:posOffset>231140</wp:posOffset>
                </wp:positionV>
                <wp:extent cx="5866765" cy="1270"/>
                <wp:effectExtent l="9525" t="10160" r="10160" b="762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545B2" id="Полилиния 4" o:spid="_x0000_s1026" style="position:absolute;margin-left:1in;margin-top:18.2pt;width:461.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r w:rsidRPr="00360CB9">
        <w:rPr>
          <w:noProof/>
          <w:lang w:val="ru-RU" w:eastAsia="ru-RU"/>
        </w:rPr>
        <mc:AlternateContent>
          <mc:Choice Requires="wps">
            <w:drawing>
              <wp:anchor distT="0" distB="0" distL="0" distR="0" simplePos="0" relativeHeight="251660288" behindDoc="1" locked="0" layoutInCell="1" allowOverlap="1" wp14:anchorId="5BD7D786" wp14:editId="2975B51E">
                <wp:simplePos x="0" y="0"/>
                <wp:positionH relativeFrom="page">
                  <wp:posOffset>914400</wp:posOffset>
                </wp:positionH>
                <wp:positionV relativeFrom="paragraph">
                  <wp:posOffset>465455</wp:posOffset>
                </wp:positionV>
                <wp:extent cx="5866765" cy="1270"/>
                <wp:effectExtent l="9525" t="6350" r="10160" b="1143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5A28A" id="Полилиния 2" o:spid="_x0000_s1026" style="position:absolute;margin-left:1in;margin-top:36.65pt;width:461.9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" path="m,l9239,e" filled="f" strokeweight=".19811mm">
                <v:path arrowok="t" o:connecttype="custom" o:connectlocs="0,0;5866765,0" o:connectangles="0,0"/>
                <w10:wrap type="topAndBottom" anchorx="page"/>
              </v:shape>
            </w:pict>
          </mc:Fallback>
        </mc:AlternateContent>
      </w:r>
    </w:p>
    <w:p w14:paraId="75C449CC" w14:textId="77777777" w:rsidR="00360CB9" w:rsidRPr="00360CB9" w:rsidRDefault="00360CB9" w:rsidP="00360CB9">
      <w:pPr>
        <w:pStyle w:val="aff2"/>
        <w:spacing w:before="2"/>
        <w:rPr>
          <w:sz w:val="25"/>
        </w:rPr>
      </w:pPr>
    </w:p>
    <w:p w14:paraId="064FFE5D" w14:textId="2D68C2C0" w:rsidR="00360CB9" w:rsidRPr="00360CB9" w:rsidRDefault="00360CB9" w:rsidP="00360CB9">
      <w:pPr>
        <w:pStyle w:val="a3"/>
        <w:widowControl w:val="0"/>
        <w:numPr>
          <w:ilvl w:val="0"/>
          <w:numId w:val="25"/>
        </w:numPr>
        <w:tabs>
          <w:tab w:val="left" w:pos="481"/>
        </w:tabs>
        <w:autoSpaceDE w:val="0"/>
        <w:autoSpaceDN w:val="0"/>
        <w:spacing w:before="20" w:after="0" w:line="240" w:lineRule="auto"/>
        <w:ind w:left="481" w:hanging="281"/>
        <w:contextualSpacing w:val="0"/>
        <w:rPr>
          <w:rFonts w:ascii="Times New Roman" w:hAnsi="Times New Roman"/>
          <w:sz w:val="28"/>
        </w:rPr>
      </w:pPr>
      <w:r w:rsidRPr="00360CB9">
        <w:rPr>
          <w:rFonts w:ascii="Times New Roman" w:hAnsi="Times New Roman"/>
          <w:sz w:val="28"/>
        </w:rPr>
        <w:t>Руководитель</w:t>
      </w:r>
      <w:r w:rsidRPr="00360CB9">
        <w:rPr>
          <w:rFonts w:ascii="Times New Roman" w:hAnsi="Times New Roman"/>
          <w:spacing w:val="-3"/>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sidRPr="00360CB9">
        <w:rPr>
          <w:rFonts w:ascii="Times New Roman" w:hAnsi="Times New Roman"/>
          <w:color w:val="000000" w:themeColor="text1"/>
          <w:sz w:val="28"/>
          <w:szCs w:val="28"/>
          <w:shd w:val="clear" w:color="auto" w:fill="FFFFFF"/>
        </w:rPr>
        <w:t xml:space="preserve">Зав. лабораторией </w:t>
      </w:r>
      <w:proofErr w:type="spellStart"/>
      <w:r w:rsidR="00193F09" w:rsidRPr="00360CB9">
        <w:rPr>
          <w:rFonts w:ascii="Times New Roman" w:hAnsi="Times New Roman"/>
          <w:color w:val="000000" w:themeColor="text1"/>
          <w:sz w:val="28"/>
          <w:szCs w:val="28"/>
          <w:shd w:val="clear" w:color="auto" w:fill="FFFFFF"/>
        </w:rPr>
        <w:t>МИиФ</w:t>
      </w:r>
      <w:proofErr w:type="spellEnd"/>
      <w:r w:rsidR="00193F09" w:rsidRPr="00360CB9">
        <w:rPr>
          <w:rFonts w:ascii="Times New Roman" w:hAnsi="Times New Roman"/>
          <w:color w:val="000000" w:themeColor="text1"/>
          <w:sz w:val="28"/>
          <w:szCs w:val="28"/>
          <w:shd w:val="clear" w:color="auto" w:fill="FFFFFF"/>
        </w:rPr>
        <w:t xml:space="preserve"> ИФПМ СО РАН</w:t>
      </w:r>
      <w:r w:rsidR="00193F09">
        <w:rPr>
          <w:color w:val="000000" w:themeColor="text1"/>
          <w:shd w:val="clear" w:color="auto" w:fill="FFFFFF"/>
        </w:rPr>
        <w:t xml:space="preserve">, </w:t>
      </w:r>
      <w:r w:rsidR="00193F09" w:rsidRPr="00193F09">
        <w:rPr>
          <w:rFonts w:ascii="Times New Roman" w:hAnsi="Times New Roman"/>
          <w:color w:val="000000" w:themeColor="text1"/>
          <w:sz w:val="28"/>
          <w:szCs w:val="28"/>
          <w:shd w:val="clear" w:color="auto" w:fill="FFFFFF"/>
        </w:rPr>
        <w:t>к.ф.-м.н.</w:t>
      </w:r>
      <w:r w:rsidRPr="00360CB9">
        <w:rPr>
          <w:rFonts w:ascii="Times New Roman" w:hAnsi="Times New Roman"/>
          <w:spacing w:val="-1"/>
          <w:sz w:val="28"/>
        </w:rPr>
        <w:t xml:space="preserve"> </w:t>
      </w:r>
      <w:r w:rsidR="00193F09" w:rsidRPr="00193F09">
        <w:rPr>
          <w:rFonts w:ascii="Times New Roman" w:hAnsi="Times New Roman"/>
          <w:sz w:val="28"/>
          <w:szCs w:val="28"/>
        </w:rPr>
        <w:t>Пономарёв</w:t>
      </w:r>
      <w:r w:rsidR="00193F09" w:rsidRPr="00193F09">
        <w:rPr>
          <w:rFonts w:ascii="Times New Roman" w:hAnsi="Times New Roman"/>
          <w:spacing w:val="-4"/>
          <w:sz w:val="28"/>
          <w:szCs w:val="28"/>
        </w:rPr>
        <w:t xml:space="preserve"> </w:t>
      </w:r>
      <w:r w:rsidR="00193F09" w:rsidRPr="00193F09">
        <w:rPr>
          <w:rFonts w:ascii="Times New Roman" w:hAnsi="Times New Roman"/>
          <w:sz w:val="28"/>
          <w:szCs w:val="28"/>
        </w:rPr>
        <w:t>А.Н.</w:t>
      </w:r>
    </w:p>
    <w:p w14:paraId="45DDF4F3" w14:textId="08820EE8" w:rsidR="00360CB9" w:rsidRPr="00360CB9" w:rsidRDefault="00360CB9" w:rsidP="00360CB9">
      <w:pPr>
        <w:pStyle w:val="a3"/>
        <w:widowControl w:val="0"/>
        <w:numPr>
          <w:ilvl w:val="0"/>
          <w:numId w:val="25"/>
        </w:numPr>
        <w:tabs>
          <w:tab w:val="left" w:pos="481"/>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Исполнитель</w:t>
      </w:r>
      <w:r w:rsidRPr="00360CB9">
        <w:rPr>
          <w:rFonts w:ascii="Times New Roman" w:hAnsi="Times New Roman"/>
          <w:spacing w:val="-7"/>
          <w:sz w:val="28"/>
        </w:rPr>
        <w:t xml:space="preserve"> </w:t>
      </w:r>
      <w:r w:rsidRPr="00360CB9">
        <w:rPr>
          <w:rFonts w:ascii="Times New Roman" w:hAnsi="Times New Roman"/>
          <w:sz w:val="28"/>
        </w:rPr>
        <w:t>проекта:</w:t>
      </w:r>
      <w:r w:rsidRPr="00360CB9">
        <w:rPr>
          <w:rFonts w:ascii="Times New Roman" w:hAnsi="Times New Roman"/>
          <w:spacing w:val="-3"/>
          <w:sz w:val="28"/>
        </w:rPr>
        <w:t xml:space="preserve"> </w:t>
      </w:r>
      <w:r w:rsidR="00193F09">
        <w:rPr>
          <w:rFonts w:ascii="Times New Roman" w:hAnsi="Times New Roman"/>
          <w:sz w:val="28"/>
        </w:rPr>
        <w:t>Белоус</w:t>
      </w:r>
      <w:r w:rsidR="00193F09" w:rsidRPr="00193F09">
        <w:rPr>
          <w:rFonts w:ascii="Times New Roman" w:hAnsi="Times New Roman"/>
          <w:sz w:val="28"/>
        </w:rPr>
        <w:t xml:space="preserve"> </w:t>
      </w:r>
      <w:r w:rsidR="00193F09">
        <w:rPr>
          <w:rFonts w:ascii="Times New Roman" w:hAnsi="Times New Roman"/>
          <w:sz w:val="28"/>
        </w:rPr>
        <w:t>Г</w:t>
      </w:r>
      <w:r w:rsidR="00193F09" w:rsidRPr="00360CB9">
        <w:rPr>
          <w:rFonts w:ascii="Times New Roman" w:hAnsi="Times New Roman"/>
          <w:sz w:val="28"/>
        </w:rPr>
        <w:t>.</w:t>
      </w:r>
      <w:r w:rsidR="00193F09">
        <w:rPr>
          <w:rFonts w:ascii="Times New Roman" w:hAnsi="Times New Roman"/>
          <w:sz w:val="28"/>
        </w:rPr>
        <w:t>В</w:t>
      </w:r>
      <w:r w:rsidRPr="00360CB9">
        <w:rPr>
          <w:rFonts w:ascii="Times New Roman" w:hAnsi="Times New Roman"/>
          <w:sz w:val="28"/>
        </w:rPr>
        <w:t>.</w:t>
      </w:r>
    </w:p>
    <w:p w14:paraId="6F0AECD6" w14:textId="77777777" w:rsidR="00360CB9" w:rsidRPr="00360CB9" w:rsidRDefault="00360CB9" w:rsidP="00360CB9">
      <w:pPr>
        <w:pStyle w:val="a3"/>
        <w:widowControl w:val="0"/>
        <w:numPr>
          <w:ilvl w:val="0"/>
          <w:numId w:val="25"/>
        </w:numPr>
        <w:tabs>
          <w:tab w:val="left" w:pos="481"/>
          <w:tab w:val="left" w:pos="9474"/>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Консультант</w:t>
      </w:r>
      <w:r w:rsidRPr="00360CB9">
        <w:rPr>
          <w:rFonts w:ascii="Times New Roman" w:hAnsi="Times New Roman"/>
          <w:spacing w:val="-4"/>
          <w:sz w:val="28"/>
        </w:rPr>
        <w:t xml:space="preserve"> </w:t>
      </w:r>
      <w:r w:rsidRPr="00360CB9">
        <w:rPr>
          <w:rFonts w:ascii="Times New Roman" w:hAnsi="Times New Roman"/>
          <w:sz w:val="28"/>
        </w:rPr>
        <w:t>(руководитель</w:t>
      </w:r>
      <w:r w:rsidRPr="00360CB9">
        <w:rPr>
          <w:rFonts w:ascii="Times New Roman" w:hAnsi="Times New Roman"/>
          <w:spacing w:val="-6"/>
          <w:sz w:val="28"/>
        </w:rPr>
        <w:t xml:space="preserve"> </w:t>
      </w:r>
      <w:r w:rsidRPr="00360CB9">
        <w:rPr>
          <w:rFonts w:ascii="Times New Roman" w:hAnsi="Times New Roman"/>
          <w:sz w:val="28"/>
        </w:rPr>
        <w:t>от</w:t>
      </w:r>
      <w:r w:rsidRPr="00360CB9">
        <w:rPr>
          <w:rFonts w:ascii="Times New Roman" w:hAnsi="Times New Roman"/>
          <w:spacing w:val="-4"/>
          <w:sz w:val="28"/>
        </w:rPr>
        <w:t xml:space="preserve"> </w:t>
      </w:r>
      <w:r w:rsidRPr="00360CB9">
        <w:rPr>
          <w:rFonts w:ascii="Times New Roman" w:hAnsi="Times New Roman"/>
          <w:sz w:val="28"/>
        </w:rPr>
        <w:t>университета):</w:t>
      </w:r>
      <w:r w:rsidRPr="00360CB9">
        <w:rPr>
          <w:rFonts w:ascii="Times New Roman" w:hAnsi="Times New Roman"/>
          <w:spacing w:val="1"/>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2CB06D" w14:textId="6FA60454" w:rsidR="00360CB9" w:rsidRPr="00360CB9" w:rsidRDefault="00360CB9" w:rsidP="00360CB9">
      <w:pPr>
        <w:pStyle w:val="aff2"/>
        <w:spacing w:before="10"/>
        <w:rPr>
          <w:sz w:val="27"/>
        </w:rPr>
      </w:pPr>
      <w:r w:rsidRPr="00360CB9">
        <w:rPr>
          <w:noProof/>
          <w:lang w:val="ru-RU" w:eastAsia="ru-RU"/>
        </w:rPr>
        <mc:AlternateContent>
          <mc:Choice Requires="wps">
            <w:drawing>
              <wp:anchor distT="0" distB="0" distL="0" distR="0" simplePos="0" relativeHeight="251661312" behindDoc="1" locked="0" layoutInCell="1" allowOverlap="1" wp14:anchorId="02741284" wp14:editId="091116D8">
                <wp:simplePos x="0" y="0"/>
                <wp:positionH relativeFrom="page">
                  <wp:posOffset>914400</wp:posOffset>
                </wp:positionH>
                <wp:positionV relativeFrom="paragraph">
                  <wp:posOffset>232410</wp:posOffset>
                </wp:positionV>
                <wp:extent cx="5866765" cy="1270"/>
                <wp:effectExtent l="9525" t="12700" r="10160" b="508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2C25" id="Полилиния 1" o:spid="_x0000_s1026" style="position:absolute;margin-left:1in;margin-top:18.3pt;width:461.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p>
    <w:p w14:paraId="7A79019D" w14:textId="0D087BE4" w:rsidR="00360CB9" w:rsidRPr="00360CB9" w:rsidRDefault="00360CB9" w:rsidP="00360CB9">
      <w:pPr>
        <w:pStyle w:val="a3"/>
        <w:widowControl w:val="0"/>
        <w:numPr>
          <w:ilvl w:val="0"/>
          <w:numId w:val="25"/>
        </w:numPr>
        <w:tabs>
          <w:tab w:val="left" w:pos="481"/>
        </w:tabs>
        <w:autoSpaceDE w:val="0"/>
        <w:autoSpaceDN w:val="0"/>
        <w:spacing w:before="18" w:after="0" w:line="240" w:lineRule="auto"/>
        <w:ind w:left="481" w:hanging="281"/>
        <w:contextualSpacing w:val="0"/>
        <w:rPr>
          <w:rFonts w:ascii="Times New Roman" w:hAnsi="Times New Roman"/>
          <w:sz w:val="28"/>
        </w:rPr>
      </w:pPr>
      <w:r w:rsidRPr="00360CB9">
        <w:rPr>
          <w:rFonts w:ascii="Times New Roman" w:hAnsi="Times New Roman"/>
          <w:sz w:val="28"/>
        </w:rPr>
        <w:t>Место</w:t>
      </w:r>
      <w:r w:rsidRPr="00360CB9">
        <w:rPr>
          <w:rFonts w:ascii="Times New Roman" w:hAnsi="Times New Roman"/>
          <w:spacing w:val="-3"/>
          <w:sz w:val="28"/>
        </w:rPr>
        <w:t xml:space="preserve"> </w:t>
      </w:r>
      <w:r w:rsidRPr="00360CB9">
        <w:rPr>
          <w:rFonts w:ascii="Times New Roman" w:hAnsi="Times New Roman"/>
          <w:sz w:val="28"/>
        </w:rPr>
        <w:t>выполнения</w:t>
      </w:r>
      <w:r w:rsidRPr="00360CB9">
        <w:rPr>
          <w:rFonts w:ascii="Times New Roman" w:hAnsi="Times New Roman"/>
          <w:spacing w:val="-4"/>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00E33F84">
        <w:rPr>
          <w:rFonts w:ascii="Times New Roman" w:hAnsi="Times New Roman"/>
          <w:sz w:val="28"/>
        </w:rPr>
        <w:t>ИФПМ СО РАН</w:t>
      </w:r>
    </w:p>
    <w:p w14:paraId="0F3FD0D6" w14:textId="77777777" w:rsidR="00360CB9" w:rsidRPr="00360CB9" w:rsidRDefault="00360CB9" w:rsidP="00360CB9">
      <w:pPr>
        <w:pStyle w:val="a3"/>
        <w:widowControl w:val="0"/>
        <w:numPr>
          <w:ilvl w:val="0"/>
          <w:numId w:val="25"/>
        </w:numPr>
        <w:tabs>
          <w:tab w:val="left" w:pos="481"/>
          <w:tab w:val="left" w:pos="9556"/>
        </w:tabs>
        <w:autoSpaceDE w:val="0"/>
        <w:autoSpaceDN w:val="0"/>
        <w:spacing w:before="47" w:after="0" w:line="240" w:lineRule="auto"/>
        <w:ind w:left="481" w:hanging="281"/>
        <w:contextualSpacing w:val="0"/>
        <w:rPr>
          <w:rFonts w:ascii="Times New Roman" w:hAnsi="Times New Roman"/>
          <w:sz w:val="28"/>
        </w:rPr>
      </w:pPr>
      <w:r w:rsidRPr="00360CB9">
        <w:rPr>
          <w:rFonts w:ascii="Times New Roman" w:hAnsi="Times New Roman"/>
          <w:sz w:val="28"/>
        </w:rPr>
        <w:t>Срок</w:t>
      </w:r>
      <w:r w:rsidRPr="00360CB9">
        <w:rPr>
          <w:rFonts w:ascii="Times New Roman" w:hAnsi="Times New Roman"/>
          <w:spacing w:val="-3"/>
          <w:sz w:val="28"/>
        </w:rPr>
        <w:t xml:space="preserve"> </w:t>
      </w:r>
      <w:r w:rsidRPr="00360CB9">
        <w:rPr>
          <w:rFonts w:ascii="Times New Roman" w:hAnsi="Times New Roman"/>
          <w:sz w:val="28"/>
        </w:rPr>
        <w:t>сдачи</w:t>
      </w:r>
      <w:r w:rsidRPr="00360CB9">
        <w:rPr>
          <w:rFonts w:ascii="Times New Roman" w:hAnsi="Times New Roman"/>
          <w:spacing w:val="-2"/>
          <w:sz w:val="28"/>
        </w:rPr>
        <w:t xml:space="preserve"> </w:t>
      </w:r>
      <w:r w:rsidRPr="00360CB9">
        <w:rPr>
          <w:rFonts w:ascii="Times New Roman" w:hAnsi="Times New Roman"/>
          <w:sz w:val="28"/>
        </w:rPr>
        <w:t>готового</w:t>
      </w:r>
      <w:r w:rsidRPr="00360CB9">
        <w:rPr>
          <w:rFonts w:ascii="Times New Roman" w:hAnsi="Times New Roman"/>
          <w:spacing w:val="-5"/>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Pr="00360CB9">
        <w:rPr>
          <w:rFonts w:ascii="Times New Roman" w:hAnsi="Times New Roman"/>
          <w:sz w:val="28"/>
        </w:rPr>
        <w:t>на</w:t>
      </w:r>
      <w:r w:rsidRPr="00360CB9">
        <w:rPr>
          <w:rFonts w:ascii="Times New Roman" w:hAnsi="Times New Roman"/>
          <w:spacing w:val="-2"/>
          <w:sz w:val="28"/>
        </w:rPr>
        <w:t xml:space="preserve"> </w:t>
      </w:r>
      <w:r w:rsidRPr="00360CB9">
        <w:rPr>
          <w:rFonts w:ascii="Times New Roman" w:hAnsi="Times New Roman"/>
          <w:sz w:val="28"/>
        </w:rPr>
        <w:t>кафедру</w:t>
      </w:r>
      <w:r w:rsidRPr="00360CB9">
        <w:rPr>
          <w:rFonts w:ascii="Times New Roman" w:hAnsi="Times New Roman"/>
          <w:spacing w:val="4"/>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E3B4B54" w14:textId="77777777" w:rsidR="00360CB9" w:rsidRPr="00360CB9" w:rsidRDefault="00360CB9" w:rsidP="00360CB9">
      <w:pPr>
        <w:pStyle w:val="aff2"/>
        <w:spacing w:before="10"/>
        <w:rPr>
          <w:lang w:val="ru-RU"/>
        </w:rPr>
      </w:pPr>
    </w:p>
    <w:p w14:paraId="63C5A816" w14:textId="77777777" w:rsidR="00360CB9" w:rsidRPr="00360CB9" w:rsidRDefault="00360CB9" w:rsidP="00360CB9">
      <w:pPr>
        <w:pStyle w:val="aff2"/>
        <w:spacing w:before="89"/>
      </w:pPr>
      <w:proofErr w:type="spellStart"/>
      <w:r w:rsidRPr="00360CB9">
        <w:t>Техническое</w:t>
      </w:r>
      <w:proofErr w:type="spellEnd"/>
      <w:r w:rsidRPr="00360CB9">
        <w:rPr>
          <w:spacing w:val="-5"/>
        </w:rPr>
        <w:t xml:space="preserve"> </w:t>
      </w:r>
      <w:proofErr w:type="spellStart"/>
      <w:r w:rsidRPr="00360CB9">
        <w:t>задание</w:t>
      </w:r>
      <w:proofErr w:type="spellEnd"/>
      <w:r w:rsidRPr="00360CB9">
        <w:rPr>
          <w:spacing w:val="-5"/>
        </w:rPr>
        <w:t xml:space="preserve"> </w:t>
      </w:r>
      <w:proofErr w:type="spellStart"/>
      <w:r w:rsidRPr="00360CB9">
        <w:t>согласовано</w:t>
      </w:r>
      <w:proofErr w:type="spellEnd"/>
      <w:r w:rsidRPr="00360CB9">
        <w:t>:</w:t>
      </w:r>
    </w:p>
    <w:p w14:paraId="30CE3447" w14:textId="77777777" w:rsidR="00360CB9" w:rsidRPr="00360CB9" w:rsidRDefault="00360CB9" w:rsidP="00360CB9">
      <w:pPr>
        <w:pStyle w:val="aff2"/>
        <w:rPr>
          <w:sz w:val="20"/>
        </w:rPr>
      </w:pPr>
    </w:p>
    <w:p w14:paraId="71B84AED" w14:textId="77777777" w:rsidR="00360CB9" w:rsidRPr="00360CB9" w:rsidRDefault="00360CB9" w:rsidP="00360CB9">
      <w:pPr>
        <w:pStyle w:val="aff2"/>
        <w:spacing w:before="2" w:after="1"/>
        <w:rPr>
          <w:sz w:val="17"/>
        </w:rPr>
      </w:pPr>
    </w:p>
    <w:tbl>
      <w:tblPr>
        <w:tblStyle w:val="TableNormal"/>
        <w:tblW w:w="0" w:type="auto"/>
        <w:tblInd w:w="115" w:type="dxa"/>
        <w:tblLayout w:type="fixed"/>
        <w:tblLook w:val="01E0" w:firstRow="1" w:lastRow="1" w:firstColumn="1" w:lastColumn="1" w:noHBand="0" w:noVBand="0"/>
      </w:tblPr>
      <w:tblGrid>
        <w:gridCol w:w="4580"/>
        <w:gridCol w:w="4709"/>
      </w:tblGrid>
      <w:tr w:rsidR="00360CB9" w:rsidRPr="00360CB9" w14:paraId="067CD9A8" w14:textId="77777777" w:rsidTr="00562B6C">
        <w:trPr>
          <w:trHeight w:val="1422"/>
        </w:trPr>
        <w:tc>
          <w:tcPr>
            <w:tcW w:w="4580" w:type="dxa"/>
          </w:tcPr>
          <w:p w14:paraId="461F5CB6" w14:textId="77777777" w:rsidR="00360CB9" w:rsidRPr="00360CB9" w:rsidRDefault="00360CB9" w:rsidP="00562B6C">
            <w:pPr>
              <w:pStyle w:val="TableParagraph"/>
              <w:spacing w:line="311" w:lineRule="exact"/>
              <w:ind w:left="200"/>
              <w:rPr>
                <w:rFonts w:ascii="Times New Roman" w:hAnsi="Times New Roman" w:cs="Times New Roman"/>
                <w:sz w:val="28"/>
                <w:lang w:val="ru-RU"/>
              </w:rPr>
            </w:pPr>
            <w:r w:rsidRPr="00360CB9">
              <w:rPr>
                <w:rFonts w:ascii="Times New Roman" w:hAnsi="Times New Roman" w:cs="Times New Roman"/>
                <w:sz w:val="28"/>
                <w:lang w:val="ru-RU"/>
              </w:rPr>
              <w:lastRenderedPageBreak/>
              <w:t>Руководитель:</w:t>
            </w:r>
          </w:p>
          <w:p w14:paraId="3C347A46" w14:textId="044BD237" w:rsidR="00360CB9" w:rsidRPr="00360CB9" w:rsidRDefault="00360CB9" w:rsidP="00562B6C">
            <w:pPr>
              <w:pStyle w:val="TableParagraph"/>
              <w:tabs>
                <w:tab w:val="left" w:pos="2366"/>
              </w:tabs>
              <w:spacing w:before="50"/>
              <w:ind w:left="200"/>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00E33F84" w:rsidRPr="00E33F84">
              <w:rPr>
                <w:rFonts w:ascii="Times New Roman" w:hAnsi="Times New Roman" w:cs="Times New Roman"/>
                <w:sz w:val="28"/>
                <w:szCs w:val="28"/>
                <w:lang w:val="ru-RU"/>
              </w:rPr>
              <w:t>Пономарёв</w:t>
            </w:r>
            <w:r w:rsidR="00E33F84" w:rsidRPr="00E33F84">
              <w:rPr>
                <w:rFonts w:ascii="Times New Roman" w:hAnsi="Times New Roman" w:cs="Times New Roman"/>
                <w:spacing w:val="-4"/>
                <w:sz w:val="28"/>
                <w:szCs w:val="28"/>
                <w:lang w:val="ru-RU"/>
              </w:rPr>
              <w:t xml:space="preserve"> </w:t>
            </w:r>
            <w:r w:rsidR="00E33F84" w:rsidRPr="00E33F84">
              <w:rPr>
                <w:rFonts w:ascii="Times New Roman" w:hAnsi="Times New Roman" w:cs="Times New Roman"/>
                <w:sz w:val="28"/>
                <w:szCs w:val="28"/>
                <w:lang w:val="ru-RU"/>
              </w:rPr>
              <w:t>А.Н</w:t>
            </w:r>
            <w:r w:rsidRPr="00360CB9">
              <w:rPr>
                <w:rFonts w:ascii="Times New Roman" w:hAnsi="Times New Roman" w:cs="Times New Roman"/>
                <w:sz w:val="28"/>
                <w:lang w:val="ru-RU"/>
              </w:rPr>
              <w:t>.)</w:t>
            </w:r>
          </w:p>
          <w:p w14:paraId="4443A632" w14:textId="77777777" w:rsidR="00360CB9" w:rsidRPr="00360CB9" w:rsidRDefault="00360CB9" w:rsidP="00562B6C">
            <w:pPr>
              <w:pStyle w:val="TableParagraph"/>
              <w:spacing w:before="3"/>
              <w:rPr>
                <w:rFonts w:ascii="Times New Roman" w:hAnsi="Times New Roman" w:cs="Times New Roman"/>
                <w:sz w:val="36"/>
                <w:lang w:val="ru-RU"/>
              </w:rPr>
            </w:pPr>
          </w:p>
          <w:p w14:paraId="724BB30A" w14:textId="07E44B6A" w:rsidR="00360CB9" w:rsidRPr="00360CB9" w:rsidRDefault="00360CB9" w:rsidP="00360CB9">
            <w:pPr>
              <w:pStyle w:val="TableParagraph"/>
              <w:tabs>
                <w:tab w:val="left" w:pos="1468"/>
                <w:tab w:val="left" w:pos="3425"/>
              </w:tabs>
              <w:spacing w:line="302" w:lineRule="exact"/>
              <w:ind w:left="200"/>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sidR="001222A5">
              <w:rPr>
                <w:rFonts w:ascii="Times New Roman" w:hAnsi="Times New Roman" w:cs="Times New Roman"/>
                <w:sz w:val="28"/>
                <w:lang w:val="ru-RU"/>
              </w:rPr>
              <w:t>2</w:t>
            </w:r>
            <w:r w:rsidRPr="00360CB9">
              <w:rPr>
                <w:rFonts w:ascii="Times New Roman" w:hAnsi="Times New Roman" w:cs="Times New Roman"/>
                <w:spacing w:val="3"/>
                <w:sz w:val="28"/>
                <w:lang w:val="ru-RU"/>
              </w:rPr>
              <w:t xml:space="preserve"> </w:t>
            </w:r>
            <w:r w:rsidRPr="00360CB9">
              <w:rPr>
                <w:rFonts w:ascii="Times New Roman" w:hAnsi="Times New Roman" w:cs="Times New Roman"/>
                <w:sz w:val="28"/>
                <w:lang w:val="ru-RU"/>
              </w:rPr>
              <w:t>г.</w:t>
            </w:r>
          </w:p>
        </w:tc>
        <w:tc>
          <w:tcPr>
            <w:tcW w:w="4709" w:type="dxa"/>
          </w:tcPr>
          <w:p w14:paraId="5D206F88" w14:textId="77777777" w:rsidR="00360CB9" w:rsidRPr="00360CB9" w:rsidRDefault="00360CB9" w:rsidP="00562B6C">
            <w:pPr>
              <w:pStyle w:val="TableParagraph"/>
              <w:spacing w:line="311" w:lineRule="exact"/>
              <w:ind w:left="293"/>
              <w:rPr>
                <w:rFonts w:ascii="Times New Roman" w:hAnsi="Times New Roman" w:cs="Times New Roman"/>
                <w:sz w:val="28"/>
                <w:lang w:val="ru-RU"/>
              </w:rPr>
            </w:pPr>
            <w:r w:rsidRPr="00360CB9">
              <w:rPr>
                <w:rFonts w:ascii="Times New Roman" w:hAnsi="Times New Roman" w:cs="Times New Roman"/>
                <w:sz w:val="28"/>
                <w:lang w:val="ru-RU"/>
              </w:rPr>
              <w:t>Исполнитель:</w:t>
            </w:r>
          </w:p>
          <w:p w14:paraId="406399A2" w14:textId="2D252EBF" w:rsidR="00360CB9" w:rsidRPr="00360CB9" w:rsidRDefault="00360CB9" w:rsidP="00562B6C">
            <w:pPr>
              <w:pStyle w:val="TableParagraph"/>
              <w:tabs>
                <w:tab w:val="left" w:pos="2319"/>
              </w:tabs>
              <w:spacing w:before="50"/>
              <w:ind w:left="293"/>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Pr>
                <w:rFonts w:ascii="Times New Roman" w:hAnsi="Times New Roman" w:cs="Times New Roman"/>
                <w:sz w:val="28"/>
                <w:lang w:val="ru-RU"/>
              </w:rPr>
              <w:t>Белоус</w:t>
            </w:r>
            <w:r w:rsidRPr="00360CB9">
              <w:rPr>
                <w:rFonts w:ascii="Times New Roman" w:hAnsi="Times New Roman" w:cs="Times New Roman"/>
                <w:spacing w:val="-3"/>
                <w:sz w:val="28"/>
                <w:lang w:val="ru-RU"/>
              </w:rPr>
              <w:t xml:space="preserve"> </w:t>
            </w:r>
            <w:r>
              <w:rPr>
                <w:rFonts w:ascii="Times New Roman" w:hAnsi="Times New Roman" w:cs="Times New Roman"/>
                <w:sz w:val="28"/>
                <w:lang w:val="ru-RU"/>
              </w:rPr>
              <w:t>Г</w:t>
            </w:r>
            <w:r w:rsidRPr="00360CB9">
              <w:rPr>
                <w:rFonts w:ascii="Times New Roman" w:hAnsi="Times New Roman" w:cs="Times New Roman"/>
                <w:sz w:val="28"/>
                <w:lang w:val="ru-RU"/>
              </w:rPr>
              <w:t>.</w:t>
            </w:r>
            <w:r>
              <w:rPr>
                <w:rFonts w:ascii="Times New Roman" w:hAnsi="Times New Roman" w:cs="Times New Roman"/>
                <w:sz w:val="28"/>
                <w:lang w:val="ru-RU"/>
              </w:rPr>
              <w:t>В</w:t>
            </w:r>
            <w:r w:rsidRPr="00360CB9">
              <w:rPr>
                <w:rFonts w:ascii="Times New Roman" w:hAnsi="Times New Roman" w:cs="Times New Roman"/>
                <w:sz w:val="28"/>
                <w:lang w:val="ru-RU"/>
              </w:rPr>
              <w:t>.)</w:t>
            </w:r>
          </w:p>
          <w:p w14:paraId="4809C4E7" w14:textId="77777777" w:rsidR="00360CB9" w:rsidRPr="00360CB9" w:rsidRDefault="00360CB9" w:rsidP="00562B6C">
            <w:pPr>
              <w:pStyle w:val="TableParagraph"/>
              <w:spacing w:before="3"/>
              <w:rPr>
                <w:rFonts w:ascii="Times New Roman" w:hAnsi="Times New Roman" w:cs="Times New Roman"/>
                <w:sz w:val="36"/>
                <w:lang w:val="ru-RU"/>
              </w:rPr>
            </w:pPr>
          </w:p>
          <w:p w14:paraId="39D39EB8" w14:textId="7E0F3D2A" w:rsidR="00360CB9" w:rsidRPr="00360CB9" w:rsidRDefault="00360CB9" w:rsidP="00360CB9">
            <w:pPr>
              <w:pStyle w:val="TableParagraph"/>
              <w:tabs>
                <w:tab w:val="left" w:pos="1562"/>
                <w:tab w:val="left" w:pos="3518"/>
              </w:tabs>
              <w:spacing w:line="302" w:lineRule="exact"/>
              <w:ind w:left="293"/>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sidR="001222A5">
              <w:rPr>
                <w:rFonts w:ascii="Times New Roman" w:hAnsi="Times New Roman" w:cs="Times New Roman"/>
                <w:sz w:val="28"/>
                <w:lang w:val="ru-RU"/>
              </w:rPr>
              <w:t>2</w:t>
            </w:r>
            <w:r w:rsidRPr="00360CB9">
              <w:rPr>
                <w:rFonts w:ascii="Times New Roman" w:hAnsi="Times New Roman" w:cs="Times New Roman"/>
                <w:spacing w:val="1"/>
                <w:sz w:val="28"/>
                <w:lang w:val="ru-RU"/>
              </w:rPr>
              <w:t xml:space="preserve"> </w:t>
            </w:r>
            <w:r w:rsidRPr="00360CB9">
              <w:rPr>
                <w:rFonts w:ascii="Times New Roman" w:hAnsi="Times New Roman" w:cs="Times New Roman"/>
                <w:sz w:val="28"/>
                <w:lang w:val="ru-RU"/>
              </w:rPr>
              <w:t>г.</w:t>
            </w:r>
          </w:p>
        </w:tc>
      </w:tr>
    </w:tbl>
    <w:p w14:paraId="7EB6A937" w14:textId="77777777" w:rsidR="00360CB9" w:rsidRDefault="00360CB9" w:rsidP="00360CB9">
      <w:pPr>
        <w:spacing w:line="302" w:lineRule="exact"/>
        <w:sectPr w:rsidR="00360CB9" w:rsidSect="00091FF1">
          <w:headerReference w:type="default" r:id="rId8"/>
          <w:footerReference w:type="default" r:id="rId9"/>
          <w:footerReference w:type="first" r:id="rId10"/>
          <w:pgSz w:w="11906" w:h="16838" w:code="9"/>
          <w:pgMar w:top="1360" w:right="1260" w:bottom="280" w:left="1240" w:header="731" w:footer="0" w:gutter="0"/>
          <w:pgNumType w:start="1"/>
          <w:cols w:space="720"/>
          <w:titlePg/>
          <w:docGrid w:linePitch="381"/>
        </w:sectPr>
      </w:pPr>
    </w:p>
    <w:sdt>
      <w:sdtPr>
        <w:rPr>
          <w:rFonts w:eastAsia="Times New Roman"/>
          <w:color w:val="auto"/>
          <w:sz w:val="28"/>
          <w:szCs w:val="20"/>
        </w:rPr>
        <w:id w:val="-1898973928"/>
        <w:docPartObj>
          <w:docPartGallery w:val="Table of Contents"/>
          <w:docPartUnique/>
        </w:docPartObj>
      </w:sdtPr>
      <w:sdtEndPr>
        <w:rPr>
          <w:rFonts w:ascii="Times New Roman" w:eastAsiaTheme="minorHAnsi" w:hAnsi="Times New Roman" w:cs="Times New Roman"/>
          <w:b/>
          <w:bCs/>
        </w:rPr>
      </w:sdtEndPr>
      <w:sdtContent>
        <w:p w14:paraId="4A63E6B1" w14:textId="4BAECA4E" w:rsidR="00207DB1" w:rsidRPr="00E82AC0" w:rsidRDefault="00E82AC0" w:rsidP="00B20639">
          <w:pPr>
            <w:pStyle w:val="afd"/>
            <w:rPr>
              <w:rStyle w:val="10"/>
              <w:rFonts w:ascii="Times New Roman" w:hAnsi="Times New Roman" w:cs="Times New Roman"/>
              <w:color w:val="000000" w:themeColor="text1"/>
            </w:rPr>
          </w:pPr>
          <w:r w:rsidRPr="00E82AC0">
            <w:rPr>
              <w:rStyle w:val="10"/>
              <w:rFonts w:ascii="Times New Roman" w:hAnsi="Times New Roman" w:cs="Times New Roman"/>
              <w:color w:val="000000" w:themeColor="text1"/>
            </w:rPr>
            <w:t>Оглавление</w:t>
          </w:r>
        </w:p>
        <w:p w14:paraId="2A183A89" w14:textId="5D9EF861" w:rsidR="00030539"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5078374" w:history="1">
            <w:r w:rsidR="00030539" w:rsidRPr="00B211D3">
              <w:rPr>
                <w:rStyle w:val="a6"/>
                <w:noProof/>
              </w:rPr>
              <w:t>Введение</w:t>
            </w:r>
            <w:r w:rsidR="00030539">
              <w:rPr>
                <w:noProof/>
                <w:webHidden/>
              </w:rPr>
              <w:tab/>
            </w:r>
            <w:r w:rsidR="00030539">
              <w:rPr>
                <w:noProof/>
                <w:webHidden/>
              </w:rPr>
              <w:fldChar w:fldCharType="begin"/>
            </w:r>
            <w:r w:rsidR="00030539">
              <w:rPr>
                <w:noProof/>
                <w:webHidden/>
              </w:rPr>
              <w:instrText xml:space="preserve"> PAGEREF _Toc105078374 \h </w:instrText>
            </w:r>
            <w:r w:rsidR="00030539">
              <w:rPr>
                <w:noProof/>
                <w:webHidden/>
              </w:rPr>
            </w:r>
            <w:r w:rsidR="00030539">
              <w:rPr>
                <w:noProof/>
                <w:webHidden/>
              </w:rPr>
              <w:fldChar w:fldCharType="separate"/>
            </w:r>
            <w:r w:rsidR="00030539">
              <w:rPr>
                <w:noProof/>
                <w:webHidden/>
              </w:rPr>
              <w:t>6</w:t>
            </w:r>
            <w:r w:rsidR="00030539">
              <w:rPr>
                <w:noProof/>
                <w:webHidden/>
              </w:rPr>
              <w:fldChar w:fldCharType="end"/>
            </w:r>
          </w:hyperlink>
        </w:p>
        <w:p w14:paraId="7E8A53E9" w14:textId="1EE44181" w:rsidR="00030539" w:rsidRDefault="00030539">
          <w:pPr>
            <w:pStyle w:val="12"/>
            <w:rPr>
              <w:rFonts w:asciiTheme="minorHAnsi" w:eastAsiaTheme="minorEastAsia" w:hAnsiTheme="minorHAnsi" w:cstheme="minorBidi"/>
              <w:noProof/>
              <w:sz w:val="22"/>
              <w:szCs w:val="22"/>
              <w:lang w:eastAsia="ru-RU"/>
            </w:rPr>
          </w:pPr>
          <w:hyperlink w:anchor="_Toc105078375" w:history="1">
            <w:r w:rsidRPr="00B211D3">
              <w:rPr>
                <w:rStyle w:val="a6"/>
                <w:noProof/>
              </w:rPr>
              <w:t>1 Понятие кости и её структура</w:t>
            </w:r>
            <w:r>
              <w:rPr>
                <w:noProof/>
                <w:webHidden/>
              </w:rPr>
              <w:tab/>
            </w:r>
            <w:r>
              <w:rPr>
                <w:noProof/>
                <w:webHidden/>
              </w:rPr>
              <w:fldChar w:fldCharType="begin"/>
            </w:r>
            <w:r>
              <w:rPr>
                <w:noProof/>
                <w:webHidden/>
              </w:rPr>
              <w:instrText xml:space="preserve"> PAGEREF _Toc105078375 \h </w:instrText>
            </w:r>
            <w:r>
              <w:rPr>
                <w:noProof/>
                <w:webHidden/>
              </w:rPr>
            </w:r>
            <w:r>
              <w:rPr>
                <w:noProof/>
                <w:webHidden/>
              </w:rPr>
              <w:fldChar w:fldCharType="separate"/>
            </w:r>
            <w:r>
              <w:rPr>
                <w:noProof/>
                <w:webHidden/>
              </w:rPr>
              <w:t>8</w:t>
            </w:r>
            <w:r>
              <w:rPr>
                <w:noProof/>
                <w:webHidden/>
              </w:rPr>
              <w:fldChar w:fldCharType="end"/>
            </w:r>
          </w:hyperlink>
        </w:p>
        <w:p w14:paraId="1BC2100D" w14:textId="715ABB68" w:rsidR="00030539" w:rsidRDefault="00030539">
          <w:pPr>
            <w:pStyle w:val="12"/>
            <w:rPr>
              <w:rFonts w:asciiTheme="minorHAnsi" w:eastAsiaTheme="minorEastAsia" w:hAnsiTheme="minorHAnsi" w:cstheme="minorBidi"/>
              <w:noProof/>
              <w:sz w:val="22"/>
              <w:szCs w:val="22"/>
              <w:lang w:eastAsia="ru-RU"/>
            </w:rPr>
          </w:pPr>
          <w:hyperlink w:anchor="_Toc105078376" w:history="1">
            <w:r w:rsidRPr="00B211D3">
              <w:rPr>
                <w:rStyle w:val="a6"/>
                <w:noProof/>
              </w:rPr>
              <w:t>2 Гидроксиапатит</w:t>
            </w:r>
            <w:r>
              <w:rPr>
                <w:noProof/>
                <w:webHidden/>
              </w:rPr>
              <w:tab/>
            </w:r>
            <w:r>
              <w:rPr>
                <w:noProof/>
                <w:webHidden/>
              </w:rPr>
              <w:fldChar w:fldCharType="begin"/>
            </w:r>
            <w:r>
              <w:rPr>
                <w:noProof/>
                <w:webHidden/>
              </w:rPr>
              <w:instrText xml:space="preserve"> PAGEREF _Toc105078376 \h </w:instrText>
            </w:r>
            <w:r>
              <w:rPr>
                <w:noProof/>
                <w:webHidden/>
              </w:rPr>
            </w:r>
            <w:r>
              <w:rPr>
                <w:noProof/>
                <w:webHidden/>
              </w:rPr>
              <w:fldChar w:fldCharType="separate"/>
            </w:r>
            <w:r>
              <w:rPr>
                <w:noProof/>
                <w:webHidden/>
              </w:rPr>
              <w:t>10</w:t>
            </w:r>
            <w:r>
              <w:rPr>
                <w:noProof/>
                <w:webHidden/>
              </w:rPr>
              <w:fldChar w:fldCharType="end"/>
            </w:r>
          </w:hyperlink>
        </w:p>
        <w:p w14:paraId="7EEE86AE" w14:textId="37FC1188" w:rsidR="00030539" w:rsidRDefault="00030539">
          <w:pPr>
            <w:pStyle w:val="12"/>
            <w:rPr>
              <w:rFonts w:asciiTheme="minorHAnsi" w:eastAsiaTheme="minorEastAsia" w:hAnsiTheme="minorHAnsi" w:cstheme="minorBidi"/>
              <w:noProof/>
              <w:sz w:val="22"/>
              <w:szCs w:val="22"/>
              <w:lang w:eastAsia="ru-RU"/>
            </w:rPr>
          </w:pPr>
          <w:hyperlink w:anchor="_Toc105078377" w:history="1">
            <w:r w:rsidRPr="00B211D3">
              <w:rPr>
                <w:rStyle w:val="a6"/>
                <w:noProof/>
              </w:rPr>
              <w:t>3 Углеродные нанотрубки и их свойства</w:t>
            </w:r>
            <w:r>
              <w:rPr>
                <w:noProof/>
                <w:webHidden/>
              </w:rPr>
              <w:tab/>
            </w:r>
            <w:r>
              <w:rPr>
                <w:noProof/>
                <w:webHidden/>
              </w:rPr>
              <w:fldChar w:fldCharType="begin"/>
            </w:r>
            <w:r>
              <w:rPr>
                <w:noProof/>
                <w:webHidden/>
              </w:rPr>
              <w:instrText xml:space="preserve"> PAGEREF _Toc105078377 \h </w:instrText>
            </w:r>
            <w:r>
              <w:rPr>
                <w:noProof/>
                <w:webHidden/>
              </w:rPr>
            </w:r>
            <w:r>
              <w:rPr>
                <w:noProof/>
                <w:webHidden/>
              </w:rPr>
              <w:fldChar w:fldCharType="separate"/>
            </w:r>
            <w:r>
              <w:rPr>
                <w:noProof/>
                <w:webHidden/>
              </w:rPr>
              <w:t>12</w:t>
            </w:r>
            <w:r>
              <w:rPr>
                <w:noProof/>
                <w:webHidden/>
              </w:rPr>
              <w:fldChar w:fldCharType="end"/>
            </w:r>
          </w:hyperlink>
        </w:p>
        <w:p w14:paraId="1FB1B7C0" w14:textId="590A9DFF" w:rsidR="00030539" w:rsidRDefault="00030539">
          <w:pPr>
            <w:pStyle w:val="12"/>
            <w:rPr>
              <w:rFonts w:asciiTheme="minorHAnsi" w:eastAsiaTheme="minorEastAsia" w:hAnsiTheme="minorHAnsi" w:cstheme="minorBidi"/>
              <w:noProof/>
              <w:sz w:val="22"/>
              <w:szCs w:val="22"/>
              <w:lang w:eastAsia="ru-RU"/>
            </w:rPr>
          </w:pPr>
          <w:hyperlink w:anchor="_Toc105078378" w:history="1">
            <w:r w:rsidRPr="00B211D3">
              <w:rPr>
                <w:rStyle w:val="a6"/>
                <w:noProof/>
              </w:rPr>
              <w:t>4 Композит ГА – УНТ</w:t>
            </w:r>
            <w:r>
              <w:rPr>
                <w:noProof/>
                <w:webHidden/>
              </w:rPr>
              <w:tab/>
            </w:r>
            <w:r>
              <w:rPr>
                <w:noProof/>
                <w:webHidden/>
              </w:rPr>
              <w:fldChar w:fldCharType="begin"/>
            </w:r>
            <w:r>
              <w:rPr>
                <w:noProof/>
                <w:webHidden/>
              </w:rPr>
              <w:instrText xml:space="preserve"> PAGEREF _Toc105078378 \h </w:instrText>
            </w:r>
            <w:r>
              <w:rPr>
                <w:noProof/>
                <w:webHidden/>
              </w:rPr>
            </w:r>
            <w:r>
              <w:rPr>
                <w:noProof/>
                <w:webHidden/>
              </w:rPr>
              <w:fldChar w:fldCharType="separate"/>
            </w:r>
            <w:r>
              <w:rPr>
                <w:noProof/>
                <w:webHidden/>
              </w:rPr>
              <w:t>14</w:t>
            </w:r>
            <w:r>
              <w:rPr>
                <w:noProof/>
                <w:webHidden/>
              </w:rPr>
              <w:fldChar w:fldCharType="end"/>
            </w:r>
          </w:hyperlink>
        </w:p>
        <w:p w14:paraId="7FE30202" w14:textId="45E4AD19" w:rsidR="00030539" w:rsidRDefault="00030539">
          <w:pPr>
            <w:pStyle w:val="12"/>
            <w:rPr>
              <w:rFonts w:asciiTheme="minorHAnsi" w:eastAsiaTheme="minorEastAsia" w:hAnsiTheme="minorHAnsi" w:cstheme="minorBidi"/>
              <w:noProof/>
              <w:sz w:val="22"/>
              <w:szCs w:val="22"/>
              <w:lang w:eastAsia="ru-RU"/>
            </w:rPr>
          </w:pPr>
          <w:hyperlink w:anchor="_Toc105078379" w:history="1">
            <w:r w:rsidRPr="00B211D3">
              <w:rPr>
                <w:rStyle w:val="a6"/>
                <w:noProof/>
              </w:rPr>
              <w:t>5 Методы моделирования сплошной среды</w:t>
            </w:r>
            <w:r>
              <w:rPr>
                <w:noProof/>
                <w:webHidden/>
              </w:rPr>
              <w:tab/>
            </w:r>
            <w:r>
              <w:rPr>
                <w:noProof/>
                <w:webHidden/>
              </w:rPr>
              <w:fldChar w:fldCharType="begin"/>
            </w:r>
            <w:r>
              <w:rPr>
                <w:noProof/>
                <w:webHidden/>
              </w:rPr>
              <w:instrText xml:space="preserve"> PAGEREF _Toc105078379 \h </w:instrText>
            </w:r>
            <w:r>
              <w:rPr>
                <w:noProof/>
                <w:webHidden/>
              </w:rPr>
            </w:r>
            <w:r>
              <w:rPr>
                <w:noProof/>
                <w:webHidden/>
              </w:rPr>
              <w:fldChar w:fldCharType="separate"/>
            </w:r>
            <w:r>
              <w:rPr>
                <w:noProof/>
                <w:webHidden/>
              </w:rPr>
              <w:t>16</w:t>
            </w:r>
            <w:r>
              <w:rPr>
                <w:noProof/>
                <w:webHidden/>
              </w:rPr>
              <w:fldChar w:fldCharType="end"/>
            </w:r>
          </w:hyperlink>
        </w:p>
        <w:p w14:paraId="42D10EF2" w14:textId="42B7590E" w:rsidR="00030539" w:rsidRDefault="00030539">
          <w:pPr>
            <w:pStyle w:val="21"/>
            <w:rPr>
              <w:rFonts w:asciiTheme="minorHAnsi" w:eastAsiaTheme="minorEastAsia" w:hAnsiTheme="minorHAnsi" w:cstheme="minorBidi"/>
              <w:noProof/>
              <w:sz w:val="22"/>
              <w:szCs w:val="22"/>
              <w:lang w:eastAsia="ru-RU"/>
            </w:rPr>
          </w:pPr>
          <w:hyperlink w:anchor="_Toc105078380" w:history="1">
            <w:r w:rsidRPr="00B211D3">
              <w:rPr>
                <w:rStyle w:val="a6"/>
                <w:noProof/>
              </w:rPr>
              <w:t>5.1</w:t>
            </w:r>
            <w:r>
              <w:rPr>
                <w:rFonts w:asciiTheme="minorHAnsi" w:eastAsiaTheme="minorEastAsia" w:hAnsiTheme="minorHAnsi" w:cstheme="minorBidi"/>
                <w:noProof/>
                <w:sz w:val="22"/>
                <w:szCs w:val="22"/>
                <w:lang w:eastAsia="ru-RU"/>
              </w:rPr>
              <w:tab/>
            </w:r>
            <w:r w:rsidRPr="00B211D3">
              <w:rPr>
                <w:rStyle w:val="a6"/>
                <w:noProof/>
              </w:rPr>
              <w:t>Метод дискретного элемента (МДЭ)</w:t>
            </w:r>
            <w:r>
              <w:rPr>
                <w:noProof/>
                <w:webHidden/>
              </w:rPr>
              <w:tab/>
            </w:r>
            <w:r>
              <w:rPr>
                <w:noProof/>
                <w:webHidden/>
              </w:rPr>
              <w:fldChar w:fldCharType="begin"/>
            </w:r>
            <w:r>
              <w:rPr>
                <w:noProof/>
                <w:webHidden/>
              </w:rPr>
              <w:instrText xml:space="preserve"> PAGEREF _Toc105078380 \h </w:instrText>
            </w:r>
            <w:r>
              <w:rPr>
                <w:noProof/>
                <w:webHidden/>
              </w:rPr>
            </w:r>
            <w:r>
              <w:rPr>
                <w:noProof/>
                <w:webHidden/>
              </w:rPr>
              <w:fldChar w:fldCharType="separate"/>
            </w:r>
            <w:r>
              <w:rPr>
                <w:noProof/>
                <w:webHidden/>
              </w:rPr>
              <w:t>16</w:t>
            </w:r>
            <w:r>
              <w:rPr>
                <w:noProof/>
                <w:webHidden/>
              </w:rPr>
              <w:fldChar w:fldCharType="end"/>
            </w:r>
          </w:hyperlink>
        </w:p>
        <w:p w14:paraId="69373C71" w14:textId="2CE0299A" w:rsidR="00030539" w:rsidRDefault="00030539">
          <w:pPr>
            <w:pStyle w:val="21"/>
            <w:rPr>
              <w:rFonts w:asciiTheme="minorHAnsi" w:eastAsiaTheme="minorEastAsia" w:hAnsiTheme="minorHAnsi" w:cstheme="minorBidi"/>
              <w:noProof/>
              <w:sz w:val="22"/>
              <w:szCs w:val="22"/>
              <w:lang w:eastAsia="ru-RU"/>
            </w:rPr>
          </w:pPr>
          <w:hyperlink w:anchor="_Toc105078381" w:history="1">
            <w:r w:rsidRPr="00B211D3">
              <w:rPr>
                <w:rStyle w:val="a6"/>
                <w:noProof/>
              </w:rPr>
              <w:t>5.2</w:t>
            </w:r>
            <w:r>
              <w:rPr>
                <w:rFonts w:asciiTheme="minorHAnsi" w:eastAsiaTheme="minorEastAsia" w:hAnsiTheme="minorHAnsi" w:cstheme="minorBidi"/>
                <w:noProof/>
                <w:sz w:val="22"/>
                <w:szCs w:val="22"/>
                <w:lang w:eastAsia="ru-RU"/>
              </w:rPr>
              <w:tab/>
            </w:r>
            <w:r w:rsidRPr="00B211D3">
              <w:rPr>
                <w:rStyle w:val="a6"/>
                <w:noProof/>
              </w:rPr>
              <w:t>Метод конечных разностей (МКР)</w:t>
            </w:r>
            <w:r>
              <w:rPr>
                <w:noProof/>
                <w:webHidden/>
              </w:rPr>
              <w:tab/>
            </w:r>
            <w:r>
              <w:rPr>
                <w:noProof/>
                <w:webHidden/>
              </w:rPr>
              <w:fldChar w:fldCharType="begin"/>
            </w:r>
            <w:r>
              <w:rPr>
                <w:noProof/>
                <w:webHidden/>
              </w:rPr>
              <w:instrText xml:space="preserve"> PAGEREF _Toc105078381 \h </w:instrText>
            </w:r>
            <w:r>
              <w:rPr>
                <w:noProof/>
                <w:webHidden/>
              </w:rPr>
            </w:r>
            <w:r>
              <w:rPr>
                <w:noProof/>
                <w:webHidden/>
              </w:rPr>
              <w:fldChar w:fldCharType="separate"/>
            </w:r>
            <w:r>
              <w:rPr>
                <w:noProof/>
                <w:webHidden/>
              </w:rPr>
              <w:t>16</w:t>
            </w:r>
            <w:r>
              <w:rPr>
                <w:noProof/>
                <w:webHidden/>
              </w:rPr>
              <w:fldChar w:fldCharType="end"/>
            </w:r>
          </w:hyperlink>
        </w:p>
        <w:p w14:paraId="0716B5CA" w14:textId="3361AC02" w:rsidR="00030539" w:rsidRDefault="00030539">
          <w:pPr>
            <w:pStyle w:val="21"/>
            <w:rPr>
              <w:rFonts w:asciiTheme="minorHAnsi" w:eastAsiaTheme="minorEastAsia" w:hAnsiTheme="minorHAnsi" w:cstheme="minorBidi"/>
              <w:noProof/>
              <w:sz w:val="22"/>
              <w:szCs w:val="22"/>
              <w:lang w:eastAsia="ru-RU"/>
            </w:rPr>
          </w:pPr>
          <w:hyperlink w:anchor="_Toc105078382" w:history="1">
            <w:r w:rsidRPr="00B211D3">
              <w:rPr>
                <w:rStyle w:val="a6"/>
                <w:noProof/>
              </w:rPr>
              <w:t>5.3</w:t>
            </w:r>
            <w:r>
              <w:rPr>
                <w:rFonts w:asciiTheme="minorHAnsi" w:eastAsiaTheme="minorEastAsia" w:hAnsiTheme="minorHAnsi" w:cstheme="minorBidi"/>
                <w:noProof/>
                <w:sz w:val="22"/>
                <w:szCs w:val="22"/>
                <w:lang w:eastAsia="ru-RU"/>
              </w:rPr>
              <w:tab/>
            </w:r>
            <w:r w:rsidRPr="00B211D3">
              <w:rPr>
                <w:rStyle w:val="a6"/>
                <w:noProof/>
              </w:rPr>
              <w:t>Метод конечных объёмов (МКО)</w:t>
            </w:r>
            <w:r>
              <w:rPr>
                <w:noProof/>
                <w:webHidden/>
              </w:rPr>
              <w:tab/>
            </w:r>
            <w:r>
              <w:rPr>
                <w:noProof/>
                <w:webHidden/>
              </w:rPr>
              <w:fldChar w:fldCharType="begin"/>
            </w:r>
            <w:r>
              <w:rPr>
                <w:noProof/>
                <w:webHidden/>
              </w:rPr>
              <w:instrText xml:space="preserve"> PAGEREF _Toc105078382 \h </w:instrText>
            </w:r>
            <w:r>
              <w:rPr>
                <w:noProof/>
                <w:webHidden/>
              </w:rPr>
            </w:r>
            <w:r>
              <w:rPr>
                <w:noProof/>
                <w:webHidden/>
              </w:rPr>
              <w:fldChar w:fldCharType="separate"/>
            </w:r>
            <w:r>
              <w:rPr>
                <w:noProof/>
                <w:webHidden/>
              </w:rPr>
              <w:t>17</w:t>
            </w:r>
            <w:r>
              <w:rPr>
                <w:noProof/>
                <w:webHidden/>
              </w:rPr>
              <w:fldChar w:fldCharType="end"/>
            </w:r>
          </w:hyperlink>
        </w:p>
        <w:p w14:paraId="0D48A7BB" w14:textId="0E21A9F3" w:rsidR="00030539" w:rsidRDefault="00030539">
          <w:pPr>
            <w:pStyle w:val="21"/>
            <w:rPr>
              <w:rFonts w:asciiTheme="minorHAnsi" w:eastAsiaTheme="minorEastAsia" w:hAnsiTheme="minorHAnsi" w:cstheme="minorBidi"/>
              <w:noProof/>
              <w:sz w:val="22"/>
              <w:szCs w:val="22"/>
              <w:lang w:eastAsia="ru-RU"/>
            </w:rPr>
          </w:pPr>
          <w:hyperlink w:anchor="_Toc105078383" w:history="1">
            <w:r w:rsidRPr="00B211D3">
              <w:rPr>
                <w:rStyle w:val="a6"/>
                <w:noProof/>
              </w:rPr>
              <w:t>5.4</w:t>
            </w:r>
            <w:r>
              <w:rPr>
                <w:rFonts w:asciiTheme="minorHAnsi" w:eastAsiaTheme="minorEastAsia" w:hAnsiTheme="minorHAnsi" w:cstheme="minorBidi"/>
                <w:noProof/>
                <w:sz w:val="22"/>
                <w:szCs w:val="22"/>
                <w:lang w:eastAsia="ru-RU"/>
              </w:rPr>
              <w:tab/>
            </w:r>
            <w:r w:rsidRPr="00B211D3">
              <w:rPr>
                <w:rStyle w:val="a6"/>
                <w:noProof/>
              </w:rPr>
              <w:t>Метод подвижных клеточных автоматов</w:t>
            </w:r>
            <w:r>
              <w:rPr>
                <w:noProof/>
                <w:webHidden/>
              </w:rPr>
              <w:tab/>
            </w:r>
            <w:r>
              <w:rPr>
                <w:noProof/>
                <w:webHidden/>
              </w:rPr>
              <w:fldChar w:fldCharType="begin"/>
            </w:r>
            <w:r>
              <w:rPr>
                <w:noProof/>
                <w:webHidden/>
              </w:rPr>
              <w:instrText xml:space="preserve"> PAGEREF _Toc105078383 \h </w:instrText>
            </w:r>
            <w:r>
              <w:rPr>
                <w:noProof/>
                <w:webHidden/>
              </w:rPr>
            </w:r>
            <w:r>
              <w:rPr>
                <w:noProof/>
                <w:webHidden/>
              </w:rPr>
              <w:fldChar w:fldCharType="separate"/>
            </w:r>
            <w:r>
              <w:rPr>
                <w:noProof/>
                <w:webHidden/>
              </w:rPr>
              <w:t>18</w:t>
            </w:r>
            <w:r>
              <w:rPr>
                <w:noProof/>
                <w:webHidden/>
              </w:rPr>
              <w:fldChar w:fldCharType="end"/>
            </w:r>
          </w:hyperlink>
        </w:p>
        <w:p w14:paraId="37575DE4" w14:textId="3131B8C3" w:rsidR="00030539" w:rsidRDefault="00030539">
          <w:pPr>
            <w:pStyle w:val="21"/>
            <w:rPr>
              <w:rFonts w:asciiTheme="minorHAnsi" w:eastAsiaTheme="minorEastAsia" w:hAnsiTheme="minorHAnsi" w:cstheme="minorBidi"/>
              <w:noProof/>
              <w:sz w:val="22"/>
              <w:szCs w:val="22"/>
              <w:lang w:eastAsia="ru-RU"/>
            </w:rPr>
          </w:pPr>
          <w:hyperlink w:anchor="_Toc105078384" w:history="1">
            <w:r w:rsidRPr="00B211D3">
              <w:rPr>
                <w:rStyle w:val="a6"/>
                <w:noProof/>
              </w:rPr>
              <w:t>5.5</w:t>
            </w:r>
            <w:r>
              <w:rPr>
                <w:rFonts w:asciiTheme="minorHAnsi" w:eastAsiaTheme="minorEastAsia" w:hAnsiTheme="minorHAnsi" w:cstheme="minorBidi"/>
                <w:noProof/>
                <w:sz w:val="22"/>
                <w:szCs w:val="22"/>
                <w:lang w:eastAsia="ru-RU"/>
              </w:rPr>
              <w:tab/>
            </w:r>
            <w:r w:rsidRPr="00B211D3">
              <w:rPr>
                <w:rStyle w:val="a6"/>
                <w:noProof/>
              </w:rPr>
              <w:t>Метод граничного элемента (МГЭ)</w:t>
            </w:r>
            <w:r>
              <w:rPr>
                <w:noProof/>
                <w:webHidden/>
              </w:rPr>
              <w:tab/>
            </w:r>
            <w:r>
              <w:rPr>
                <w:noProof/>
                <w:webHidden/>
              </w:rPr>
              <w:fldChar w:fldCharType="begin"/>
            </w:r>
            <w:r>
              <w:rPr>
                <w:noProof/>
                <w:webHidden/>
              </w:rPr>
              <w:instrText xml:space="preserve"> PAGEREF _Toc105078384 \h </w:instrText>
            </w:r>
            <w:r>
              <w:rPr>
                <w:noProof/>
                <w:webHidden/>
              </w:rPr>
            </w:r>
            <w:r>
              <w:rPr>
                <w:noProof/>
                <w:webHidden/>
              </w:rPr>
              <w:fldChar w:fldCharType="separate"/>
            </w:r>
            <w:r>
              <w:rPr>
                <w:noProof/>
                <w:webHidden/>
              </w:rPr>
              <w:t>18</w:t>
            </w:r>
            <w:r>
              <w:rPr>
                <w:noProof/>
                <w:webHidden/>
              </w:rPr>
              <w:fldChar w:fldCharType="end"/>
            </w:r>
          </w:hyperlink>
        </w:p>
        <w:p w14:paraId="2DB9CD12" w14:textId="7789F3FA" w:rsidR="00030539" w:rsidRDefault="00030539">
          <w:pPr>
            <w:pStyle w:val="21"/>
            <w:rPr>
              <w:rFonts w:asciiTheme="minorHAnsi" w:eastAsiaTheme="minorEastAsia" w:hAnsiTheme="minorHAnsi" w:cstheme="minorBidi"/>
              <w:noProof/>
              <w:sz w:val="22"/>
              <w:szCs w:val="22"/>
              <w:lang w:eastAsia="ru-RU"/>
            </w:rPr>
          </w:pPr>
          <w:hyperlink w:anchor="_Toc105078385" w:history="1">
            <w:r w:rsidRPr="00B211D3">
              <w:rPr>
                <w:rStyle w:val="a6"/>
                <w:noProof/>
              </w:rPr>
              <w:t>5.6</w:t>
            </w:r>
            <w:r>
              <w:rPr>
                <w:rFonts w:asciiTheme="minorHAnsi" w:eastAsiaTheme="minorEastAsia" w:hAnsiTheme="minorHAnsi" w:cstheme="minorBidi"/>
                <w:noProof/>
                <w:sz w:val="22"/>
                <w:szCs w:val="22"/>
                <w:lang w:eastAsia="ru-RU"/>
              </w:rPr>
              <w:tab/>
            </w:r>
            <w:r w:rsidRPr="00B211D3">
              <w:rPr>
                <w:rStyle w:val="a6"/>
                <w:noProof/>
              </w:rPr>
              <w:t>Метод конечных элементов (МКЭ)</w:t>
            </w:r>
            <w:r>
              <w:rPr>
                <w:noProof/>
                <w:webHidden/>
              </w:rPr>
              <w:tab/>
            </w:r>
            <w:r>
              <w:rPr>
                <w:noProof/>
                <w:webHidden/>
              </w:rPr>
              <w:fldChar w:fldCharType="begin"/>
            </w:r>
            <w:r>
              <w:rPr>
                <w:noProof/>
                <w:webHidden/>
              </w:rPr>
              <w:instrText xml:space="preserve"> PAGEREF _Toc105078385 \h </w:instrText>
            </w:r>
            <w:r>
              <w:rPr>
                <w:noProof/>
                <w:webHidden/>
              </w:rPr>
            </w:r>
            <w:r>
              <w:rPr>
                <w:noProof/>
                <w:webHidden/>
              </w:rPr>
              <w:fldChar w:fldCharType="separate"/>
            </w:r>
            <w:r>
              <w:rPr>
                <w:noProof/>
                <w:webHidden/>
              </w:rPr>
              <w:t>19</w:t>
            </w:r>
            <w:r>
              <w:rPr>
                <w:noProof/>
                <w:webHidden/>
              </w:rPr>
              <w:fldChar w:fldCharType="end"/>
            </w:r>
          </w:hyperlink>
        </w:p>
        <w:p w14:paraId="4BFCEBD4" w14:textId="280616EE" w:rsidR="00030539" w:rsidRDefault="00030539">
          <w:pPr>
            <w:pStyle w:val="12"/>
            <w:rPr>
              <w:rFonts w:asciiTheme="minorHAnsi" w:eastAsiaTheme="minorEastAsia" w:hAnsiTheme="minorHAnsi" w:cstheme="minorBidi"/>
              <w:noProof/>
              <w:sz w:val="22"/>
              <w:szCs w:val="22"/>
              <w:lang w:eastAsia="ru-RU"/>
            </w:rPr>
          </w:pPr>
          <w:hyperlink w:anchor="_Toc105078386" w:history="1">
            <w:r w:rsidRPr="00B211D3">
              <w:rPr>
                <w:rStyle w:val="a6"/>
                <w:noProof/>
              </w:rPr>
              <w:t>6 Построение математической модели</w:t>
            </w:r>
            <w:r>
              <w:rPr>
                <w:noProof/>
                <w:webHidden/>
              </w:rPr>
              <w:tab/>
            </w:r>
            <w:r>
              <w:rPr>
                <w:noProof/>
                <w:webHidden/>
              </w:rPr>
              <w:fldChar w:fldCharType="begin"/>
            </w:r>
            <w:r>
              <w:rPr>
                <w:noProof/>
                <w:webHidden/>
              </w:rPr>
              <w:instrText xml:space="preserve"> PAGEREF _Toc105078386 \h </w:instrText>
            </w:r>
            <w:r>
              <w:rPr>
                <w:noProof/>
                <w:webHidden/>
              </w:rPr>
            </w:r>
            <w:r>
              <w:rPr>
                <w:noProof/>
                <w:webHidden/>
              </w:rPr>
              <w:fldChar w:fldCharType="separate"/>
            </w:r>
            <w:r>
              <w:rPr>
                <w:noProof/>
                <w:webHidden/>
              </w:rPr>
              <w:t>23</w:t>
            </w:r>
            <w:r>
              <w:rPr>
                <w:noProof/>
                <w:webHidden/>
              </w:rPr>
              <w:fldChar w:fldCharType="end"/>
            </w:r>
          </w:hyperlink>
        </w:p>
        <w:p w14:paraId="40EFF803" w14:textId="179F2A84" w:rsidR="00030539" w:rsidRDefault="00030539">
          <w:pPr>
            <w:pStyle w:val="21"/>
            <w:rPr>
              <w:rFonts w:asciiTheme="minorHAnsi" w:eastAsiaTheme="minorEastAsia" w:hAnsiTheme="minorHAnsi" w:cstheme="minorBidi"/>
              <w:noProof/>
              <w:sz w:val="22"/>
              <w:szCs w:val="22"/>
              <w:lang w:eastAsia="ru-RU"/>
            </w:rPr>
          </w:pPr>
          <w:hyperlink w:anchor="_Toc105078387" w:history="1">
            <w:r w:rsidRPr="00B211D3">
              <w:rPr>
                <w:rStyle w:val="a6"/>
                <w:noProof/>
              </w:rPr>
              <w:t>6.1</w:t>
            </w:r>
            <w:r>
              <w:rPr>
                <w:rFonts w:asciiTheme="minorHAnsi" w:eastAsiaTheme="minorEastAsia" w:hAnsiTheme="minorHAnsi" w:cstheme="minorBidi"/>
                <w:noProof/>
                <w:sz w:val="22"/>
                <w:szCs w:val="22"/>
                <w:lang w:eastAsia="ru-RU"/>
              </w:rPr>
              <w:tab/>
            </w:r>
            <w:r w:rsidRPr="00B211D3">
              <w:rPr>
                <w:rStyle w:val="a6"/>
                <w:noProof/>
              </w:rPr>
              <w:t>Концепция МКЭ</w:t>
            </w:r>
            <w:r>
              <w:rPr>
                <w:noProof/>
                <w:webHidden/>
              </w:rPr>
              <w:tab/>
            </w:r>
            <w:r>
              <w:rPr>
                <w:noProof/>
                <w:webHidden/>
              </w:rPr>
              <w:fldChar w:fldCharType="begin"/>
            </w:r>
            <w:r>
              <w:rPr>
                <w:noProof/>
                <w:webHidden/>
              </w:rPr>
              <w:instrText xml:space="preserve"> PAGEREF _Toc105078387 \h </w:instrText>
            </w:r>
            <w:r>
              <w:rPr>
                <w:noProof/>
                <w:webHidden/>
              </w:rPr>
            </w:r>
            <w:r>
              <w:rPr>
                <w:noProof/>
                <w:webHidden/>
              </w:rPr>
              <w:fldChar w:fldCharType="separate"/>
            </w:r>
            <w:r>
              <w:rPr>
                <w:noProof/>
                <w:webHidden/>
              </w:rPr>
              <w:t>23</w:t>
            </w:r>
            <w:r>
              <w:rPr>
                <w:noProof/>
                <w:webHidden/>
              </w:rPr>
              <w:fldChar w:fldCharType="end"/>
            </w:r>
          </w:hyperlink>
        </w:p>
        <w:p w14:paraId="510A5651" w14:textId="595FC6D2" w:rsidR="00030539" w:rsidRDefault="00030539">
          <w:pPr>
            <w:pStyle w:val="21"/>
            <w:rPr>
              <w:rFonts w:asciiTheme="minorHAnsi" w:eastAsiaTheme="minorEastAsia" w:hAnsiTheme="minorHAnsi" w:cstheme="minorBidi"/>
              <w:noProof/>
              <w:sz w:val="22"/>
              <w:szCs w:val="22"/>
              <w:lang w:eastAsia="ru-RU"/>
            </w:rPr>
          </w:pPr>
          <w:hyperlink w:anchor="_Toc105078388" w:history="1">
            <w:r w:rsidRPr="00B211D3">
              <w:rPr>
                <w:rStyle w:val="a6"/>
                <w:noProof/>
              </w:rPr>
              <w:t>6.2</w:t>
            </w:r>
            <w:r>
              <w:rPr>
                <w:rFonts w:asciiTheme="minorHAnsi" w:eastAsiaTheme="minorEastAsia" w:hAnsiTheme="minorHAnsi" w:cstheme="minorBidi"/>
                <w:noProof/>
                <w:sz w:val="22"/>
                <w:szCs w:val="22"/>
                <w:lang w:eastAsia="ru-RU"/>
              </w:rPr>
              <w:tab/>
            </w:r>
            <w:r w:rsidRPr="00B211D3">
              <w:rPr>
                <w:rStyle w:val="a6"/>
                <w:noProof/>
              </w:rPr>
              <w:t>Дискретизация области</w:t>
            </w:r>
            <w:r>
              <w:rPr>
                <w:noProof/>
                <w:webHidden/>
              </w:rPr>
              <w:tab/>
            </w:r>
            <w:r>
              <w:rPr>
                <w:noProof/>
                <w:webHidden/>
              </w:rPr>
              <w:fldChar w:fldCharType="begin"/>
            </w:r>
            <w:r>
              <w:rPr>
                <w:noProof/>
                <w:webHidden/>
              </w:rPr>
              <w:instrText xml:space="preserve"> PAGEREF _Toc105078388 \h </w:instrText>
            </w:r>
            <w:r>
              <w:rPr>
                <w:noProof/>
                <w:webHidden/>
              </w:rPr>
            </w:r>
            <w:r>
              <w:rPr>
                <w:noProof/>
                <w:webHidden/>
              </w:rPr>
              <w:fldChar w:fldCharType="separate"/>
            </w:r>
            <w:r>
              <w:rPr>
                <w:noProof/>
                <w:webHidden/>
              </w:rPr>
              <w:t>23</w:t>
            </w:r>
            <w:r>
              <w:rPr>
                <w:noProof/>
                <w:webHidden/>
              </w:rPr>
              <w:fldChar w:fldCharType="end"/>
            </w:r>
          </w:hyperlink>
        </w:p>
        <w:p w14:paraId="149E495B" w14:textId="020BC881" w:rsidR="00030539" w:rsidRDefault="00030539">
          <w:pPr>
            <w:pStyle w:val="21"/>
            <w:rPr>
              <w:rFonts w:asciiTheme="minorHAnsi" w:eastAsiaTheme="minorEastAsia" w:hAnsiTheme="minorHAnsi" w:cstheme="minorBidi"/>
              <w:noProof/>
              <w:sz w:val="22"/>
              <w:szCs w:val="22"/>
              <w:lang w:eastAsia="ru-RU"/>
            </w:rPr>
          </w:pPr>
          <w:hyperlink w:anchor="_Toc105078389" w:history="1">
            <w:r w:rsidRPr="00B211D3">
              <w:rPr>
                <w:rStyle w:val="a6"/>
                <w:noProof/>
              </w:rPr>
              <w:t>6.3</w:t>
            </w:r>
            <w:r>
              <w:rPr>
                <w:rFonts w:asciiTheme="minorHAnsi" w:eastAsiaTheme="minorEastAsia" w:hAnsiTheme="minorHAnsi" w:cstheme="minorBidi"/>
                <w:noProof/>
                <w:sz w:val="22"/>
                <w:szCs w:val="22"/>
                <w:lang w:eastAsia="ru-RU"/>
              </w:rPr>
              <w:tab/>
            </w:r>
            <w:r w:rsidRPr="00B211D3">
              <w:rPr>
                <w:rStyle w:val="a6"/>
                <w:noProof/>
              </w:rPr>
              <w:t>Определение и основные операции с элементами</w:t>
            </w:r>
            <w:r>
              <w:rPr>
                <w:noProof/>
                <w:webHidden/>
              </w:rPr>
              <w:tab/>
            </w:r>
            <w:r>
              <w:rPr>
                <w:noProof/>
                <w:webHidden/>
              </w:rPr>
              <w:fldChar w:fldCharType="begin"/>
            </w:r>
            <w:r>
              <w:rPr>
                <w:noProof/>
                <w:webHidden/>
              </w:rPr>
              <w:instrText xml:space="preserve"> PAGEREF _Toc105078389 \h </w:instrText>
            </w:r>
            <w:r>
              <w:rPr>
                <w:noProof/>
                <w:webHidden/>
              </w:rPr>
            </w:r>
            <w:r>
              <w:rPr>
                <w:noProof/>
                <w:webHidden/>
              </w:rPr>
              <w:fldChar w:fldCharType="separate"/>
            </w:r>
            <w:r>
              <w:rPr>
                <w:noProof/>
                <w:webHidden/>
              </w:rPr>
              <w:t>24</w:t>
            </w:r>
            <w:r>
              <w:rPr>
                <w:noProof/>
                <w:webHidden/>
              </w:rPr>
              <w:fldChar w:fldCharType="end"/>
            </w:r>
          </w:hyperlink>
        </w:p>
        <w:p w14:paraId="1770D911" w14:textId="6666A999" w:rsidR="00030539" w:rsidRDefault="00030539">
          <w:pPr>
            <w:pStyle w:val="21"/>
            <w:rPr>
              <w:rFonts w:asciiTheme="minorHAnsi" w:eastAsiaTheme="minorEastAsia" w:hAnsiTheme="minorHAnsi" w:cstheme="minorBidi"/>
              <w:noProof/>
              <w:sz w:val="22"/>
              <w:szCs w:val="22"/>
              <w:lang w:eastAsia="ru-RU"/>
            </w:rPr>
          </w:pPr>
          <w:hyperlink w:anchor="_Toc105078390" w:history="1">
            <w:r w:rsidRPr="00B211D3">
              <w:rPr>
                <w:rStyle w:val="a6"/>
                <w:noProof/>
              </w:rPr>
              <w:t>6.4</w:t>
            </w:r>
            <w:r>
              <w:rPr>
                <w:rFonts w:asciiTheme="minorHAnsi" w:eastAsiaTheme="minorEastAsia" w:hAnsiTheme="minorHAnsi" w:cstheme="minorBidi"/>
                <w:noProof/>
                <w:sz w:val="22"/>
                <w:szCs w:val="22"/>
                <w:lang w:eastAsia="ru-RU"/>
              </w:rPr>
              <w:tab/>
            </w:r>
            <w:r w:rsidRPr="00B211D3">
              <w:rPr>
                <w:rStyle w:val="a6"/>
                <w:noProof/>
              </w:rPr>
              <w:t>Переход от локальной матрицы жёсткости к глобальной</w:t>
            </w:r>
            <w:r>
              <w:rPr>
                <w:noProof/>
                <w:webHidden/>
              </w:rPr>
              <w:tab/>
            </w:r>
            <w:r>
              <w:rPr>
                <w:noProof/>
                <w:webHidden/>
              </w:rPr>
              <w:fldChar w:fldCharType="begin"/>
            </w:r>
            <w:r>
              <w:rPr>
                <w:noProof/>
                <w:webHidden/>
              </w:rPr>
              <w:instrText xml:space="preserve"> PAGEREF _Toc105078390 \h </w:instrText>
            </w:r>
            <w:r>
              <w:rPr>
                <w:noProof/>
                <w:webHidden/>
              </w:rPr>
            </w:r>
            <w:r>
              <w:rPr>
                <w:noProof/>
                <w:webHidden/>
              </w:rPr>
              <w:fldChar w:fldCharType="separate"/>
            </w:r>
            <w:r>
              <w:rPr>
                <w:noProof/>
                <w:webHidden/>
              </w:rPr>
              <w:t>26</w:t>
            </w:r>
            <w:r>
              <w:rPr>
                <w:noProof/>
                <w:webHidden/>
              </w:rPr>
              <w:fldChar w:fldCharType="end"/>
            </w:r>
          </w:hyperlink>
        </w:p>
        <w:p w14:paraId="5F440CB5" w14:textId="40589630" w:rsidR="00030539" w:rsidRDefault="00030539">
          <w:pPr>
            <w:pStyle w:val="21"/>
            <w:rPr>
              <w:rFonts w:asciiTheme="minorHAnsi" w:eastAsiaTheme="minorEastAsia" w:hAnsiTheme="minorHAnsi" w:cstheme="minorBidi"/>
              <w:noProof/>
              <w:sz w:val="22"/>
              <w:szCs w:val="22"/>
              <w:lang w:eastAsia="ru-RU"/>
            </w:rPr>
          </w:pPr>
          <w:hyperlink w:anchor="_Toc105078391" w:history="1">
            <w:r w:rsidRPr="00B211D3">
              <w:rPr>
                <w:rStyle w:val="a6"/>
                <w:noProof/>
              </w:rPr>
              <w:t>6.5</w:t>
            </w:r>
            <w:r>
              <w:rPr>
                <w:rFonts w:asciiTheme="minorHAnsi" w:eastAsiaTheme="minorEastAsia" w:hAnsiTheme="minorHAnsi" w:cstheme="minorBidi"/>
                <w:noProof/>
                <w:sz w:val="22"/>
                <w:szCs w:val="22"/>
                <w:lang w:eastAsia="ru-RU"/>
              </w:rPr>
              <w:tab/>
            </w:r>
            <w:r w:rsidRPr="00B211D3">
              <w:rPr>
                <w:rStyle w:val="a6"/>
                <w:noProof/>
              </w:rPr>
              <w:t>Методы решения дифференциальных уравнений равновесия и совместимость</w:t>
            </w:r>
            <w:r>
              <w:rPr>
                <w:noProof/>
                <w:webHidden/>
              </w:rPr>
              <w:tab/>
            </w:r>
            <w:r>
              <w:rPr>
                <w:noProof/>
                <w:webHidden/>
              </w:rPr>
              <w:fldChar w:fldCharType="begin"/>
            </w:r>
            <w:r>
              <w:rPr>
                <w:noProof/>
                <w:webHidden/>
              </w:rPr>
              <w:instrText xml:space="preserve"> PAGEREF _Toc105078391 \h </w:instrText>
            </w:r>
            <w:r>
              <w:rPr>
                <w:noProof/>
                <w:webHidden/>
              </w:rPr>
            </w:r>
            <w:r>
              <w:rPr>
                <w:noProof/>
                <w:webHidden/>
              </w:rPr>
              <w:fldChar w:fldCharType="separate"/>
            </w:r>
            <w:r>
              <w:rPr>
                <w:noProof/>
                <w:webHidden/>
              </w:rPr>
              <w:t>28</w:t>
            </w:r>
            <w:r>
              <w:rPr>
                <w:noProof/>
                <w:webHidden/>
              </w:rPr>
              <w:fldChar w:fldCharType="end"/>
            </w:r>
          </w:hyperlink>
        </w:p>
        <w:p w14:paraId="50A86A0C" w14:textId="5E90CA99" w:rsidR="00030539" w:rsidRDefault="00030539">
          <w:pPr>
            <w:pStyle w:val="12"/>
            <w:rPr>
              <w:rFonts w:asciiTheme="minorHAnsi" w:eastAsiaTheme="minorEastAsia" w:hAnsiTheme="minorHAnsi" w:cstheme="minorBidi"/>
              <w:noProof/>
              <w:sz w:val="22"/>
              <w:szCs w:val="22"/>
              <w:lang w:eastAsia="ru-RU"/>
            </w:rPr>
          </w:pPr>
          <w:hyperlink w:anchor="_Toc105078392" w:history="1">
            <w:r w:rsidRPr="00B211D3">
              <w:rPr>
                <w:rStyle w:val="a6"/>
                <w:noProof/>
              </w:rPr>
              <w:t>7 Использование среды COMSOL для моделирования</w:t>
            </w:r>
            <w:r>
              <w:rPr>
                <w:noProof/>
                <w:webHidden/>
              </w:rPr>
              <w:tab/>
            </w:r>
            <w:r>
              <w:rPr>
                <w:noProof/>
                <w:webHidden/>
              </w:rPr>
              <w:fldChar w:fldCharType="begin"/>
            </w:r>
            <w:r>
              <w:rPr>
                <w:noProof/>
                <w:webHidden/>
              </w:rPr>
              <w:instrText xml:space="preserve"> PAGEREF _Toc105078392 \h </w:instrText>
            </w:r>
            <w:r>
              <w:rPr>
                <w:noProof/>
                <w:webHidden/>
              </w:rPr>
            </w:r>
            <w:r>
              <w:rPr>
                <w:noProof/>
                <w:webHidden/>
              </w:rPr>
              <w:fldChar w:fldCharType="separate"/>
            </w:r>
            <w:r>
              <w:rPr>
                <w:noProof/>
                <w:webHidden/>
              </w:rPr>
              <w:t>31</w:t>
            </w:r>
            <w:r>
              <w:rPr>
                <w:noProof/>
                <w:webHidden/>
              </w:rPr>
              <w:fldChar w:fldCharType="end"/>
            </w:r>
          </w:hyperlink>
        </w:p>
        <w:p w14:paraId="67F93695" w14:textId="1955A185" w:rsidR="00030539" w:rsidRDefault="00030539">
          <w:pPr>
            <w:pStyle w:val="12"/>
            <w:rPr>
              <w:rFonts w:asciiTheme="minorHAnsi" w:eastAsiaTheme="minorEastAsia" w:hAnsiTheme="minorHAnsi" w:cstheme="minorBidi"/>
              <w:noProof/>
              <w:sz w:val="22"/>
              <w:szCs w:val="22"/>
              <w:lang w:eastAsia="ru-RU"/>
            </w:rPr>
          </w:pPr>
          <w:hyperlink w:anchor="_Toc105078393" w:history="1">
            <w:r w:rsidRPr="00B211D3">
              <w:rPr>
                <w:rStyle w:val="a6"/>
                <w:noProof/>
              </w:rPr>
              <w:t>8 Моделирование распространения трещин в керамике из гидроксиапатита</w:t>
            </w:r>
            <w:r>
              <w:rPr>
                <w:noProof/>
                <w:webHidden/>
              </w:rPr>
              <w:tab/>
            </w:r>
            <w:r>
              <w:rPr>
                <w:noProof/>
                <w:webHidden/>
              </w:rPr>
              <w:fldChar w:fldCharType="begin"/>
            </w:r>
            <w:r>
              <w:rPr>
                <w:noProof/>
                <w:webHidden/>
              </w:rPr>
              <w:instrText xml:space="preserve"> PAGEREF _Toc105078393 \h </w:instrText>
            </w:r>
            <w:r>
              <w:rPr>
                <w:noProof/>
                <w:webHidden/>
              </w:rPr>
            </w:r>
            <w:r>
              <w:rPr>
                <w:noProof/>
                <w:webHidden/>
              </w:rPr>
              <w:fldChar w:fldCharType="separate"/>
            </w:r>
            <w:r>
              <w:rPr>
                <w:noProof/>
                <w:webHidden/>
              </w:rPr>
              <w:t>32</w:t>
            </w:r>
            <w:r>
              <w:rPr>
                <w:noProof/>
                <w:webHidden/>
              </w:rPr>
              <w:fldChar w:fldCharType="end"/>
            </w:r>
          </w:hyperlink>
        </w:p>
        <w:p w14:paraId="5EAFE55E" w14:textId="66799A8E" w:rsidR="00030539" w:rsidRDefault="00030539">
          <w:pPr>
            <w:pStyle w:val="12"/>
            <w:rPr>
              <w:rFonts w:asciiTheme="minorHAnsi" w:eastAsiaTheme="minorEastAsia" w:hAnsiTheme="minorHAnsi" w:cstheme="minorBidi"/>
              <w:noProof/>
              <w:sz w:val="22"/>
              <w:szCs w:val="22"/>
              <w:lang w:eastAsia="ru-RU"/>
            </w:rPr>
          </w:pPr>
          <w:hyperlink w:anchor="_Toc105078394" w:history="1">
            <w:r w:rsidRPr="00B211D3">
              <w:rPr>
                <w:rStyle w:val="a6"/>
                <w:noProof/>
              </w:rPr>
              <w:t>9 Сравнительный анализ прочности на сжатие компьютерной модели и реальных образцов ГА</w:t>
            </w:r>
            <w:r>
              <w:rPr>
                <w:noProof/>
                <w:webHidden/>
              </w:rPr>
              <w:tab/>
            </w:r>
            <w:r>
              <w:rPr>
                <w:noProof/>
                <w:webHidden/>
              </w:rPr>
              <w:fldChar w:fldCharType="begin"/>
            </w:r>
            <w:r>
              <w:rPr>
                <w:noProof/>
                <w:webHidden/>
              </w:rPr>
              <w:instrText xml:space="preserve"> PAGEREF _Toc105078394 \h </w:instrText>
            </w:r>
            <w:r>
              <w:rPr>
                <w:noProof/>
                <w:webHidden/>
              </w:rPr>
            </w:r>
            <w:r>
              <w:rPr>
                <w:noProof/>
                <w:webHidden/>
              </w:rPr>
              <w:fldChar w:fldCharType="separate"/>
            </w:r>
            <w:r>
              <w:rPr>
                <w:noProof/>
                <w:webHidden/>
              </w:rPr>
              <w:t>36</w:t>
            </w:r>
            <w:r>
              <w:rPr>
                <w:noProof/>
                <w:webHidden/>
              </w:rPr>
              <w:fldChar w:fldCharType="end"/>
            </w:r>
          </w:hyperlink>
        </w:p>
        <w:p w14:paraId="1CFF2EED" w14:textId="386E4860" w:rsidR="00030539" w:rsidRDefault="00030539">
          <w:pPr>
            <w:pStyle w:val="21"/>
            <w:rPr>
              <w:rFonts w:asciiTheme="minorHAnsi" w:eastAsiaTheme="minorEastAsia" w:hAnsiTheme="minorHAnsi" w:cstheme="minorBidi"/>
              <w:noProof/>
              <w:sz w:val="22"/>
              <w:szCs w:val="22"/>
              <w:lang w:eastAsia="ru-RU"/>
            </w:rPr>
          </w:pPr>
          <w:hyperlink w:anchor="_Toc105078395" w:history="1">
            <w:r w:rsidRPr="00B211D3">
              <w:rPr>
                <w:rStyle w:val="a6"/>
                <w:noProof/>
              </w:rPr>
              <w:t>9.1</w:t>
            </w:r>
            <w:r>
              <w:rPr>
                <w:rFonts w:asciiTheme="minorHAnsi" w:eastAsiaTheme="minorEastAsia" w:hAnsiTheme="minorHAnsi" w:cstheme="minorBidi"/>
                <w:noProof/>
                <w:sz w:val="22"/>
                <w:szCs w:val="22"/>
                <w:lang w:eastAsia="ru-RU"/>
              </w:rPr>
              <w:tab/>
            </w:r>
            <w:r w:rsidRPr="00B211D3">
              <w:rPr>
                <w:rStyle w:val="a6"/>
                <w:noProof/>
              </w:rPr>
              <w:t>Прочность на сжатие реальных образцов ГА и твердых тканей</w:t>
            </w:r>
            <w:r>
              <w:rPr>
                <w:noProof/>
                <w:webHidden/>
              </w:rPr>
              <w:tab/>
            </w:r>
            <w:r>
              <w:rPr>
                <w:noProof/>
                <w:webHidden/>
              </w:rPr>
              <w:fldChar w:fldCharType="begin"/>
            </w:r>
            <w:r>
              <w:rPr>
                <w:noProof/>
                <w:webHidden/>
              </w:rPr>
              <w:instrText xml:space="preserve"> PAGEREF _Toc105078395 \h </w:instrText>
            </w:r>
            <w:r>
              <w:rPr>
                <w:noProof/>
                <w:webHidden/>
              </w:rPr>
            </w:r>
            <w:r>
              <w:rPr>
                <w:noProof/>
                <w:webHidden/>
              </w:rPr>
              <w:fldChar w:fldCharType="separate"/>
            </w:r>
            <w:r>
              <w:rPr>
                <w:noProof/>
                <w:webHidden/>
              </w:rPr>
              <w:t>36</w:t>
            </w:r>
            <w:r>
              <w:rPr>
                <w:noProof/>
                <w:webHidden/>
              </w:rPr>
              <w:fldChar w:fldCharType="end"/>
            </w:r>
          </w:hyperlink>
        </w:p>
        <w:p w14:paraId="04B80388" w14:textId="5A6D2954" w:rsidR="00030539" w:rsidRDefault="00030539">
          <w:pPr>
            <w:pStyle w:val="21"/>
            <w:rPr>
              <w:rFonts w:asciiTheme="minorHAnsi" w:eastAsiaTheme="minorEastAsia" w:hAnsiTheme="minorHAnsi" w:cstheme="minorBidi"/>
              <w:noProof/>
              <w:sz w:val="22"/>
              <w:szCs w:val="22"/>
              <w:lang w:eastAsia="ru-RU"/>
            </w:rPr>
          </w:pPr>
          <w:hyperlink w:anchor="_Toc105078396" w:history="1">
            <w:r w:rsidRPr="00B211D3">
              <w:rPr>
                <w:rStyle w:val="a6"/>
                <w:noProof/>
              </w:rPr>
              <w:t>9.2</w:t>
            </w:r>
            <w:r>
              <w:rPr>
                <w:rFonts w:asciiTheme="minorHAnsi" w:eastAsiaTheme="minorEastAsia" w:hAnsiTheme="minorHAnsi" w:cstheme="minorBidi"/>
                <w:noProof/>
                <w:sz w:val="22"/>
                <w:szCs w:val="22"/>
                <w:lang w:eastAsia="ru-RU"/>
              </w:rPr>
              <w:tab/>
            </w:r>
            <w:r w:rsidRPr="00B211D3">
              <w:rPr>
                <w:rStyle w:val="a6"/>
                <w:noProof/>
              </w:rPr>
              <w:t>Прочность на сжатие компьютерной модели</w:t>
            </w:r>
            <w:r>
              <w:rPr>
                <w:noProof/>
                <w:webHidden/>
              </w:rPr>
              <w:tab/>
            </w:r>
            <w:r>
              <w:rPr>
                <w:noProof/>
                <w:webHidden/>
              </w:rPr>
              <w:fldChar w:fldCharType="begin"/>
            </w:r>
            <w:r>
              <w:rPr>
                <w:noProof/>
                <w:webHidden/>
              </w:rPr>
              <w:instrText xml:space="preserve"> PAGEREF _Toc105078396 \h </w:instrText>
            </w:r>
            <w:r>
              <w:rPr>
                <w:noProof/>
                <w:webHidden/>
              </w:rPr>
            </w:r>
            <w:r>
              <w:rPr>
                <w:noProof/>
                <w:webHidden/>
              </w:rPr>
              <w:fldChar w:fldCharType="separate"/>
            </w:r>
            <w:r>
              <w:rPr>
                <w:noProof/>
                <w:webHidden/>
              </w:rPr>
              <w:t>37</w:t>
            </w:r>
            <w:r>
              <w:rPr>
                <w:noProof/>
                <w:webHidden/>
              </w:rPr>
              <w:fldChar w:fldCharType="end"/>
            </w:r>
          </w:hyperlink>
        </w:p>
        <w:p w14:paraId="226C2C2F" w14:textId="039112A8" w:rsidR="00030539" w:rsidRDefault="00030539">
          <w:pPr>
            <w:pStyle w:val="12"/>
            <w:rPr>
              <w:rFonts w:asciiTheme="minorHAnsi" w:eastAsiaTheme="minorEastAsia" w:hAnsiTheme="minorHAnsi" w:cstheme="minorBidi"/>
              <w:noProof/>
              <w:sz w:val="22"/>
              <w:szCs w:val="22"/>
              <w:lang w:eastAsia="ru-RU"/>
            </w:rPr>
          </w:pPr>
          <w:hyperlink w:anchor="_Toc105078397" w:history="1">
            <w:r w:rsidRPr="00B211D3">
              <w:rPr>
                <w:rStyle w:val="a6"/>
                <w:noProof/>
              </w:rPr>
              <w:t>Заключение</w:t>
            </w:r>
            <w:r>
              <w:rPr>
                <w:noProof/>
                <w:webHidden/>
              </w:rPr>
              <w:tab/>
            </w:r>
            <w:r>
              <w:rPr>
                <w:noProof/>
                <w:webHidden/>
              </w:rPr>
              <w:fldChar w:fldCharType="begin"/>
            </w:r>
            <w:r>
              <w:rPr>
                <w:noProof/>
                <w:webHidden/>
              </w:rPr>
              <w:instrText xml:space="preserve"> PAGEREF _Toc105078397 \h </w:instrText>
            </w:r>
            <w:r>
              <w:rPr>
                <w:noProof/>
                <w:webHidden/>
              </w:rPr>
            </w:r>
            <w:r>
              <w:rPr>
                <w:noProof/>
                <w:webHidden/>
              </w:rPr>
              <w:fldChar w:fldCharType="separate"/>
            </w:r>
            <w:r>
              <w:rPr>
                <w:noProof/>
                <w:webHidden/>
              </w:rPr>
              <w:t>40</w:t>
            </w:r>
            <w:r>
              <w:rPr>
                <w:noProof/>
                <w:webHidden/>
              </w:rPr>
              <w:fldChar w:fldCharType="end"/>
            </w:r>
          </w:hyperlink>
        </w:p>
        <w:p w14:paraId="2AE7CE42" w14:textId="4FB46CDE" w:rsidR="00030539" w:rsidRDefault="00030539">
          <w:pPr>
            <w:pStyle w:val="12"/>
            <w:rPr>
              <w:rFonts w:asciiTheme="minorHAnsi" w:eastAsiaTheme="minorEastAsia" w:hAnsiTheme="minorHAnsi" w:cstheme="minorBidi"/>
              <w:noProof/>
              <w:sz w:val="22"/>
              <w:szCs w:val="22"/>
              <w:lang w:eastAsia="ru-RU"/>
            </w:rPr>
          </w:pPr>
          <w:hyperlink w:anchor="_Toc105078398" w:history="1">
            <w:r w:rsidRPr="00B211D3">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_Toc105078398 \h </w:instrText>
            </w:r>
            <w:r>
              <w:rPr>
                <w:noProof/>
                <w:webHidden/>
              </w:rPr>
            </w:r>
            <w:r>
              <w:rPr>
                <w:noProof/>
                <w:webHidden/>
              </w:rPr>
              <w:fldChar w:fldCharType="separate"/>
            </w:r>
            <w:r>
              <w:rPr>
                <w:noProof/>
                <w:webHidden/>
              </w:rPr>
              <w:t>41</w:t>
            </w:r>
            <w:r>
              <w:rPr>
                <w:noProof/>
                <w:webHidden/>
              </w:rPr>
              <w:fldChar w:fldCharType="end"/>
            </w:r>
          </w:hyperlink>
        </w:p>
        <w:p w14:paraId="6C389EED" w14:textId="19E082E2" w:rsidR="00F14EA1" w:rsidRDefault="00F14EA1">
          <w:r>
            <w:rPr>
              <w:b/>
              <w:bCs/>
            </w:rPr>
            <w:fldChar w:fldCharType="end"/>
          </w:r>
        </w:p>
      </w:sdtContent>
    </w:sdt>
    <w:p w14:paraId="1BE0C9C9" w14:textId="38CD80F5" w:rsidR="00D349A8" w:rsidRDefault="00F14EA1" w:rsidP="00B20639">
      <w:pPr>
        <w:pStyle w:val="1"/>
        <w:numPr>
          <w:ilvl w:val="0"/>
          <w:numId w:val="0"/>
        </w:numPr>
        <w:rPr>
          <w:rStyle w:val="af0"/>
          <w:b/>
        </w:rPr>
      </w:pPr>
      <w:r>
        <w:br w:type="page"/>
      </w:r>
      <w:bookmarkStart w:id="0" w:name="_Toc105078374"/>
      <w:r w:rsidR="00D349A8">
        <w:rPr>
          <w:rStyle w:val="af0"/>
          <w:b/>
        </w:rPr>
        <w:lastRenderedPageBreak/>
        <w:t>Введение</w:t>
      </w:r>
      <w:bookmarkEnd w:id="0"/>
    </w:p>
    <w:p w14:paraId="19A9EF66" w14:textId="5DB0E42F" w:rsidR="00D349A8" w:rsidRDefault="00D349A8" w:rsidP="00D349A8">
      <w:pPr>
        <w:rPr>
          <w:color w:val="000000" w:themeColor="text1"/>
        </w:rPr>
      </w:pPr>
      <w:r>
        <w:rPr>
          <w:color w:val="000000" w:themeColor="text1"/>
        </w:rPr>
        <w:t xml:space="preserve">Большое количество людей страдает различными костными заболеваниями, сопровождаемыми повреждениями костных тканей. По данным отчёта Росстата, за </w:t>
      </w:r>
      <w:proofErr w:type="gramStart"/>
      <w:r>
        <w:rPr>
          <w:color w:val="000000" w:themeColor="text1"/>
        </w:rPr>
        <w:t>20</w:t>
      </w:r>
      <w:r w:rsidR="006A5D0F">
        <w:rPr>
          <w:color w:val="000000" w:themeColor="text1"/>
        </w:rPr>
        <w:t>21</w:t>
      </w:r>
      <w:r>
        <w:rPr>
          <w:color w:val="000000" w:themeColor="text1"/>
        </w:rPr>
        <w:t>-ый</w:t>
      </w:r>
      <w:proofErr w:type="gramEnd"/>
      <w:r>
        <w:rPr>
          <w:color w:val="000000" w:themeColor="text1"/>
        </w:rPr>
        <w:t xml:space="preserve"> год у граждан зарегистрировано более 1</w:t>
      </w:r>
      <w:r w:rsidR="006A5D0F">
        <w:rPr>
          <w:color w:val="000000" w:themeColor="text1"/>
        </w:rPr>
        <w:t>7</w:t>
      </w:r>
      <w:r>
        <w:rPr>
          <w:color w:val="000000" w:themeColor="text1"/>
        </w:rPr>
        <w:t xml:space="preserve"> млн. болезней костно-мышечной системы и соединительной ткани. С каждым годом число заболеваний костно-мышечной системы повышается, что может быть связано со старением населения. Также по данным Росстата за </w:t>
      </w:r>
      <w:proofErr w:type="gramStart"/>
      <w:r>
        <w:rPr>
          <w:color w:val="000000" w:themeColor="text1"/>
        </w:rPr>
        <w:t>20</w:t>
      </w:r>
      <w:r w:rsidR="006A5D0F">
        <w:rPr>
          <w:color w:val="000000" w:themeColor="text1"/>
        </w:rPr>
        <w:t>21</w:t>
      </w:r>
      <w:r>
        <w:rPr>
          <w:color w:val="000000" w:themeColor="text1"/>
        </w:rPr>
        <w:t>-ый</w:t>
      </w:r>
      <w:proofErr w:type="gramEnd"/>
      <w:r>
        <w:rPr>
          <w:color w:val="000000" w:themeColor="text1"/>
        </w:rPr>
        <w:t xml:space="preserve">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 xml:space="preserve">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w:t>
      </w:r>
      <w:proofErr w:type="gramStart"/>
      <w:r>
        <w:rPr>
          <w:color w:val="000000" w:themeColor="text1"/>
        </w:rPr>
        <w:t>202</w:t>
      </w:r>
      <w:r w:rsidR="001D710E">
        <w:rPr>
          <w:color w:val="000000" w:themeColor="text1"/>
        </w:rPr>
        <w:t>2-2023</w:t>
      </w:r>
      <w:proofErr w:type="gramEnd"/>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77777777" w:rsidR="00D349A8" w:rsidRDefault="00D349A8" w:rsidP="00D349A8">
      <w:pPr>
        <w:rPr>
          <w:color w:val="000000" w:themeColor="text1"/>
        </w:rPr>
      </w:pPr>
      <w:r>
        <w:rPr>
          <w:color w:val="000000" w:themeColor="text1"/>
        </w:rPr>
        <w:t xml:space="preserve">В данной работе исследуется керамический материал, состоящий из </w:t>
      </w:r>
      <w:proofErr w:type="gramStart"/>
      <w:r>
        <w:rPr>
          <w:color w:val="000000" w:themeColor="text1"/>
        </w:rPr>
        <w:t>гидроксиапатита(</w:t>
      </w:r>
      <w:proofErr w:type="gramEnd"/>
      <w:r>
        <w:rPr>
          <w:color w:val="000000" w:themeColor="text1"/>
        </w:rPr>
        <w:t xml:space="preserve">ГА) и </w:t>
      </w:r>
      <w:proofErr w:type="spellStart"/>
      <w:r>
        <w:rPr>
          <w:color w:val="000000" w:themeColor="text1"/>
        </w:rPr>
        <w:t>многостенных</w:t>
      </w:r>
      <w:proofErr w:type="spellEnd"/>
      <w:r>
        <w:rPr>
          <w:color w:val="000000" w:themeColor="text1"/>
        </w:rPr>
        <w:t xml:space="preserve"> углеродных нанотрубок(МУНТ).</w:t>
      </w:r>
    </w:p>
    <w:p w14:paraId="349E99C4" w14:textId="77777777" w:rsidR="00D349A8" w:rsidRDefault="00D349A8" w:rsidP="00D349A8">
      <w:pPr>
        <w:rPr>
          <w:color w:val="000000" w:themeColor="text1"/>
        </w:rPr>
      </w:pPr>
      <w:r>
        <w:rPr>
          <w:color w:val="000000" w:themeColor="text1"/>
        </w:rPr>
        <w:t xml:space="preserve">Композит из ГА и УНТ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w:t>
      </w:r>
      <w:r>
        <w:rPr>
          <w:color w:val="000000" w:themeColor="text1"/>
        </w:rPr>
        <w:lastRenderedPageBreak/>
        <w:t>аспектов. Удобнее смоделировать образец в компьютерной среде для последующего решения задач механики деформирования твёрдого тела.</w:t>
      </w:r>
    </w:p>
    <w:p w14:paraId="437DB517" w14:textId="547A3675" w:rsidR="00D349A8" w:rsidRDefault="00D349A8" w:rsidP="00D349A8">
      <w:pPr>
        <w:rPr>
          <w:color w:val="000000" w:themeColor="text1"/>
        </w:rPr>
      </w:pPr>
      <w:r>
        <w:rPr>
          <w:color w:val="000000" w:themeColor="text1"/>
        </w:rPr>
        <w:t>Для решения задач прикладной физики широко используется метод конечных элементов (МКЭ), являющийся численным методом решения большого количества уравнений. Расчёт МКЭ выполняется за счёт разделения реального объекта на большое количество (тысячи или сотни тысяч), конечных элементов, таких как кубы и тетраэдры [</w:t>
      </w:r>
      <w:r w:rsidR="00562B6C" w:rsidRPr="00562B6C">
        <w:rPr>
          <w:color w:val="000000" w:themeColor="text1"/>
        </w:rPr>
        <w:t>3</w:t>
      </w:r>
      <w:r>
        <w:rPr>
          <w:color w:val="000000" w:themeColor="text1"/>
        </w:rPr>
        <w:t xml:space="preserve">]. </w:t>
      </w:r>
    </w:p>
    <w:p w14:paraId="489918BC" w14:textId="5106102E" w:rsidR="00D349A8" w:rsidRDefault="00D349A8" w:rsidP="00D349A8">
      <w:pPr>
        <w:rPr>
          <w:color w:val="000000" w:themeColor="text1"/>
        </w:rPr>
      </w:pPr>
      <w:r>
        <w:rPr>
          <w:color w:val="000000" w:themeColor="text1"/>
        </w:rPr>
        <w:t xml:space="preserve">В настоящее время МКЭ является компьютеризированным способом прогнозирования реакции продукта на реальные нагрузки. Данный метод используется в программном продукте </w:t>
      </w:r>
      <w:r>
        <w:rPr>
          <w:color w:val="000000" w:themeColor="text1"/>
          <w:lang w:val="en-US"/>
        </w:rPr>
        <w:t>COMSOL</w:t>
      </w:r>
      <w:r w:rsidRPr="00D349A8">
        <w:rPr>
          <w:color w:val="000000" w:themeColor="text1"/>
        </w:rPr>
        <w:t xml:space="preserve"> </w:t>
      </w:r>
      <w:r>
        <w:rPr>
          <w:color w:val="000000" w:themeColor="text1"/>
          <w:lang w:val="en-US"/>
        </w:rPr>
        <w:t>Multiphysics</w:t>
      </w:r>
      <w:r>
        <w:rPr>
          <w:color w:val="000000" w:themeColor="text1"/>
        </w:rPr>
        <w:t>, предоставляющий набор программных инструментов моделирования и расчёта МКЭ для инженерных расчётов и анализа [</w:t>
      </w:r>
      <w:r w:rsidR="00562B6C" w:rsidRPr="00562B6C">
        <w:rPr>
          <w:color w:val="000000" w:themeColor="text1"/>
        </w:rPr>
        <w:t>4</w:t>
      </w:r>
      <w:r>
        <w:rPr>
          <w:color w:val="000000" w:themeColor="text1"/>
        </w:rPr>
        <w:t>].</w:t>
      </w:r>
    </w:p>
    <w:p w14:paraId="3456B4EC" w14:textId="77777777" w:rsidR="00D349A8" w:rsidRDefault="00D349A8" w:rsidP="00D349A8">
      <w:pPr>
        <w:rPr>
          <w:color w:val="000000" w:themeColor="text1"/>
        </w:rPr>
      </w:pPr>
      <w:r>
        <w:rPr>
          <w:color w:val="000000" w:themeColor="text1"/>
        </w:rPr>
        <w:t>Таким образом целью выпускной квалификационной работы является получение модели структуры керамического биокомпозитного материала ГА-УНТ. Для достижения цели работы были поставлены следующие задачи:</w:t>
      </w:r>
    </w:p>
    <w:p w14:paraId="7D67864A"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написание литературного обзора на статьи, относящиеся к затрагиваемым в работе темам;</w:t>
      </w:r>
    </w:p>
    <w:p w14:paraId="0797CCC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изучение МКЭ</w:t>
      </w:r>
      <w:r w:rsidRPr="00D349A8">
        <w:rPr>
          <w:rFonts w:ascii="Times New Roman" w:hAnsi="Times New Roman"/>
          <w:color w:val="000000" w:themeColor="text1"/>
          <w:sz w:val="28"/>
          <w:szCs w:val="28"/>
          <w:lang w:val="en-US"/>
        </w:rPr>
        <w:t>;</w:t>
      </w:r>
    </w:p>
    <w:p w14:paraId="6598C17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 и композита ГА-УНТ с разным содержанием УНТ;</w:t>
      </w:r>
    </w:p>
    <w:p w14:paraId="3043E3A1"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в программной среде испытаний образца на твердость.</w:t>
      </w:r>
    </w:p>
    <w:p w14:paraId="37805DB2" w14:textId="77777777" w:rsidR="00D349A8" w:rsidRDefault="00D349A8" w:rsidP="00D349A8">
      <w:pPr>
        <w:rPr>
          <w:color w:val="000000" w:themeColor="text1"/>
        </w:rPr>
      </w:pPr>
      <w:r>
        <w:rPr>
          <w:color w:val="000000" w:themeColor="text1"/>
        </w:rPr>
        <w:br w:type="page"/>
      </w:r>
    </w:p>
    <w:p w14:paraId="52975712" w14:textId="77777777" w:rsidR="00D349A8" w:rsidRDefault="00D349A8" w:rsidP="00B20639">
      <w:pPr>
        <w:pStyle w:val="1"/>
        <w:rPr>
          <w:color w:val="000000" w:themeColor="text1"/>
        </w:rPr>
      </w:pPr>
      <w:bookmarkStart w:id="1" w:name="_Toc105078375"/>
      <w:r>
        <w:lastRenderedPageBreak/>
        <w:t>Понятие кости и её структура</w:t>
      </w:r>
      <w:bookmarkEnd w:id="1"/>
    </w:p>
    <w:p w14:paraId="12F42C7A" w14:textId="69E32890" w:rsidR="00D349A8" w:rsidRDefault="00D349A8" w:rsidP="00D349A8">
      <w:pPr>
        <w:rPr>
          <w:color w:val="000000" w:themeColor="text1"/>
        </w:rPr>
      </w:pPr>
      <w:r>
        <w:rPr>
          <w:color w:val="000000" w:themeColor="text1"/>
        </w:rPr>
        <w:t xml:space="preserve">Кость представляет собой композиционный материал, имеющий иерархическую структуру, состоящий из 10% воды, 20% органического материала и 70% минерального </w:t>
      </w:r>
      <w:proofErr w:type="gramStart"/>
      <w:r>
        <w:rPr>
          <w:color w:val="000000" w:themeColor="text1"/>
        </w:rPr>
        <w:t>вещества[</w:t>
      </w:r>
      <w:proofErr w:type="gramEnd"/>
      <w:r w:rsidR="00562B6C" w:rsidRPr="00562B6C">
        <w:rPr>
          <w:color w:val="000000" w:themeColor="text1"/>
        </w:rPr>
        <w:t>5</w:t>
      </w:r>
      <w:r>
        <w:rPr>
          <w:color w:val="000000" w:themeColor="text1"/>
        </w:rPr>
        <w:t xml:space="preserve">]. </w:t>
      </w:r>
    </w:p>
    <w:p w14:paraId="3C5AFD1E" w14:textId="788D2E3C" w:rsidR="00D349A8" w:rsidRDefault="00D349A8" w:rsidP="00D349A8">
      <w:pPr>
        <w:rPr>
          <w:color w:val="000000" w:themeColor="text1"/>
        </w:rPr>
      </w:pPr>
      <w:r>
        <w:rPr>
          <w:color w:val="000000" w:themeColor="text1"/>
        </w:rPr>
        <w:t xml:space="preserve">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w:t>
      </w:r>
      <w:proofErr w:type="spellStart"/>
      <w:r>
        <w:rPr>
          <w:color w:val="000000" w:themeColor="text1"/>
        </w:rPr>
        <w:t>карбонатзамещенный</w:t>
      </w:r>
      <w:proofErr w:type="spellEnd"/>
      <w:r>
        <w:rPr>
          <w:color w:val="000000" w:themeColor="text1"/>
        </w:rPr>
        <w:t xml:space="preserve">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xml:space="preserve">]. Иерархическая структура человеческой кости представлена на рисунке </w:t>
      </w:r>
      <w:r w:rsidR="00B76902">
        <w:rPr>
          <w:color w:val="000000" w:themeColor="text1"/>
        </w:rPr>
        <w:t>1</w:t>
      </w:r>
      <w:r>
        <w:rPr>
          <w:color w:val="000000" w:themeColor="text1"/>
        </w:rPr>
        <w:t>.1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6D14E683"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1</w:t>
      </w:r>
      <w:r>
        <w:rPr>
          <w:color w:val="000000" w:themeColor="text1"/>
        </w:rPr>
        <w:t xml:space="preserve">.1 – Иерархическая структура человеческой </w:t>
      </w:r>
      <w:proofErr w:type="gramStart"/>
      <w:r>
        <w:rPr>
          <w:color w:val="000000" w:themeColor="text1"/>
        </w:rPr>
        <w:t>кости[</w:t>
      </w:r>
      <w:proofErr w:type="gramEnd"/>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68D81DD1"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r w:rsidR="00B76902">
        <w:rPr>
          <w:color w:val="000000" w:themeColor="text1"/>
        </w:rPr>
        <w:t>.1</w:t>
      </w:r>
      <w:r>
        <w:rPr>
          <w:color w:val="000000" w:themeColor="text1"/>
        </w:rPr>
        <w:t>.</w:t>
      </w:r>
    </w:p>
    <w:p w14:paraId="5891BB38" w14:textId="77777777" w:rsidR="00D349A8" w:rsidRDefault="00D349A8" w:rsidP="00D349A8">
      <w:r>
        <w:br w:type="page"/>
      </w:r>
    </w:p>
    <w:p w14:paraId="69C84622" w14:textId="0F0802D4" w:rsidR="00D349A8" w:rsidRDefault="00D349A8" w:rsidP="00D349A8">
      <w:pPr>
        <w:ind w:firstLine="0"/>
        <w:rPr>
          <w:color w:val="000000" w:themeColor="text1"/>
        </w:rPr>
      </w:pPr>
      <w:r>
        <w:rPr>
          <w:color w:val="000000" w:themeColor="text1"/>
        </w:rPr>
        <w:lastRenderedPageBreak/>
        <w:t>Таблица 1</w:t>
      </w:r>
      <w:r w:rsidR="00B76902">
        <w:rPr>
          <w:color w:val="000000" w:themeColor="text1"/>
        </w:rPr>
        <w:t>.1</w:t>
      </w:r>
      <w:r>
        <w:rPr>
          <w:color w:val="000000" w:themeColor="text1"/>
        </w:rPr>
        <w:t xml:space="preserve">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pPr>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proofErr w:type="gramStart"/>
            <w:r>
              <w:t>124</w:t>
            </w:r>
            <w:r>
              <w:rPr>
                <w:lang w:val="en-US"/>
              </w:rPr>
              <w:t xml:space="preserve"> </w:t>
            </w:r>
            <w:r>
              <w:t>–</w:t>
            </w:r>
            <w:r>
              <w:rPr>
                <w:lang w:val="en-US"/>
              </w:rPr>
              <w:t xml:space="preserve"> </w:t>
            </w:r>
            <w:r>
              <w:t>174</w:t>
            </w:r>
            <w:proofErr w:type="gramEnd"/>
            <w:r>
              <w:t xml:space="preserve">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193</w:t>
            </w:r>
            <w:proofErr w:type="gramEnd"/>
            <w:r>
              <w:t xml:space="preserve">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18.9</w:t>
            </w:r>
            <w:proofErr w:type="gramEnd"/>
            <w:r>
              <w:t xml:space="preserve">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proofErr w:type="gramStart"/>
            <w:r>
              <w:t>70</w:t>
            </w:r>
            <w:r>
              <w:rPr>
                <w:lang w:val="en-US"/>
              </w:rPr>
              <w:t xml:space="preserve"> </w:t>
            </w:r>
            <w:r>
              <w:t>–</w:t>
            </w:r>
            <w:r>
              <w:rPr>
                <w:lang w:val="en-US"/>
              </w:rPr>
              <w:t xml:space="preserve"> </w:t>
            </w:r>
            <w:r>
              <w:t>350</w:t>
            </w:r>
            <w:proofErr w:type="gramEnd"/>
            <w:r>
              <w:t xml:space="preserve">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proofErr w:type="gramStart"/>
            <w:r>
              <w:t>64</w:t>
            </w:r>
            <w:r>
              <w:rPr>
                <w:lang w:val="en-US"/>
              </w:rPr>
              <w:t xml:space="preserve"> </w:t>
            </w:r>
            <w:r>
              <w:t>–</w:t>
            </w:r>
            <w:r>
              <w:rPr>
                <w:lang w:val="en-US"/>
              </w:rPr>
              <w:t xml:space="preserve"> </w:t>
            </w:r>
            <w:r>
              <w:t>93</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proofErr w:type="gramStart"/>
            <w:r>
              <w:t>160</w:t>
            </w:r>
            <w:r>
              <w:rPr>
                <w:lang w:val="en-US"/>
              </w:rPr>
              <w:t xml:space="preserve"> </w:t>
            </w:r>
            <w:r>
              <w:t>–</w:t>
            </w:r>
            <w:r>
              <w:rPr>
                <w:lang w:val="en-US"/>
              </w:rPr>
              <w:t xml:space="preserve"> </w:t>
            </w:r>
            <w:r>
              <w:t>170</w:t>
            </w:r>
            <w:proofErr w:type="gramEnd"/>
            <w:r>
              <w:t xml:space="preserve">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 xml:space="preserve">0,48 ± 0,16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proofErr w:type="gramStart"/>
            <w:r>
              <w:t>69</w:t>
            </w:r>
            <w:r>
              <w:rPr>
                <w:lang w:val="en-US"/>
              </w:rPr>
              <w:t xml:space="preserve"> </w:t>
            </w:r>
            <w:r>
              <w:t>–</w:t>
            </w:r>
            <w:r>
              <w:rPr>
                <w:lang w:val="en-US"/>
              </w:rPr>
              <w:t xml:space="preserve"> </w:t>
            </w:r>
            <w:r>
              <w:t>147</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pPr>
              <w:ind w:firstLine="0"/>
              <w:rPr>
                <w:color w:val="000000" w:themeColor="text1"/>
              </w:rPr>
            </w:pPr>
            <w:r>
              <w:rPr>
                <w:color w:val="000000" w:themeColor="text1"/>
              </w:rPr>
              <w:t xml:space="preserve">Соединение </w:t>
            </w:r>
          </w:p>
          <w:p w14:paraId="552C0595" w14:textId="77777777" w:rsidR="00D349A8" w:rsidRDefault="00D349A8">
            <w:pPr>
              <w:ind w:firstLine="0"/>
              <w:rPr>
                <w:color w:val="000000" w:themeColor="text1"/>
              </w:rPr>
            </w:pPr>
            <w:proofErr w:type="spellStart"/>
            <w:r>
              <w:rPr>
                <w:color w:val="000000" w:themeColor="text1"/>
              </w:rPr>
              <w:t>дентиноэмали</w:t>
            </w:r>
            <w:proofErr w:type="spellEnd"/>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 xml:space="preserve">0,78 ± 0,20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 xml:space="preserve">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w:t>
      </w:r>
      <w:proofErr w:type="gramStart"/>
      <w:r>
        <w:rPr>
          <w:color w:val="000000" w:themeColor="text1"/>
        </w:rPr>
        <w:t>в частности,</w:t>
      </w:r>
      <w:proofErr w:type="gramEnd"/>
      <w:r>
        <w:rPr>
          <w:color w:val="000000" w:themeColor="text1"/>
        </w:rPr>
        <w:t xml:space="preserve">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B20639">
      <w:pPr>
        <w:pStyle w:val="1"/>
      </w:pPr>
      <w:bookmarkStart w:id="2" w:name="_Toc105078376"/>
      <w:r>
        <w:lastRenderedPageBreak/>
        <w:t>Гидроксиапатит</w:t>
      </w:r>
      <w:bookmarkEnd w:id="2"/>
    </w:p>
    <w:p w14:paraId="40171569" w14:textId="027604B5" w:rsidR="00D349A8" w:rsidRDefault="00D349A8" w:rsidP="00D349A8">
      <w:pPr>
        <w:rPr>
          <w:color w:val="000000" w:themeColor="text1"/>
        </w:rPr>
      </w:pPr>
      <w:r>
        <w:rPr>
          <w:color w:val="000000" w:themeColor="text1"/>
        </w:rPr>
        <w:t xml:space="preserve">Наиболее перспективным и приоритетным путем создания новых биоматериалов для костных имплантатов видится использование </w:t>
      </w:r>
      <w:proofErr w:type="spellStart"/>
      <w:r>
        <w:rPr>
          <w:color w:val="000000" w:themeColor="text1"/>
        </w:rPr>
        <w:t>ортофосфатов</w:t>
      </w:r>
      <w:proofErr w:type="spellEnd"/>
      <w:r>
        <w:rPr>
          <w:color w:val="000000" w:themeColor="text1"/>
        </w:rPr>
        <w:t xml:space="preserve"> кальция, таких как гидроксиапатит.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гидроксиапатит (ГА) Ca10(PO4)6(OH)2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xml:space="preserve">] из-за его превосходной </w:t>
      </w:r>
      <w:proofErr w:type="spellStart"/>
      <w:r>
        <w:rPr>
          <w:color w:val="000000" w:themeColor="text1"/>
        </w:rPr>
        <w:t>биосовместимости</w:t>
      </w:r>
      <w:proofErr w:type="spellEnd"/>
      <w:r>
        <w:rPr>
          <w:color w:val="000000" w:themeColor="text1"/>
        </w:rPr>
        <w:t xml:space="preserve">, </w:t>
      </w:r>
      <w:proofErr w:type="spellStart"/>
      <w:r>
        <w:rPr>
          <w:color w:val="000000" w:themeColor="text1"/>
        </w:rPr>
        <w:t>остеопроводимости</w:t>
      </w:r>
      <w:proofErr w:type="spellEnd"/>
      <w:r>
        <w:rPr>
          <w:color w:val="000000" w:themeColor="text1"/>
        </w:rPr>
        <w:t xml:space="preserve"> и </w:t>
      </w:r>
      <w:proofErr w:type="spellStart"/>
      <w:r>
        <w:rPr>
          <w:color w:val="000000" w:themeColor="text1"/>
        </w:rPr>
        <w:t>биоактивности</w:t>
      </w:r>
      <w:proofErr w:type="spellEnd"/>
      <w:r>
        <w:rPr>
          <w:color w:val="000000" w:themeColor="text1"/>
        </w:rPr>
        <w:t xml:space="preserve">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2510F993" w:rsidR="00D349A8" w:rsidRDefault="00D349A8" w:rsidP="00D349A8">
      <w:pPr>
        <w:rPr>
          <w:color w:val="000000" w:themeColor="text1"/>
        </w:rPr>
      </w:pPr>
      <w:r>
        <w:rPr>
          <w:color w:val="000000" w:themeColor="text1"/>
        </w:rPr>
        <w:t>В таблице 2</w:t>
      </w:r>
      <w:r w:rsidR="00B76902">
        <w:rPr>
          <w:color w:val="000000" w:themeColor="text1"/>
        </w:rPr>
        <w:t>.1</w:t>
      </w:r>
      <w:r>
        <w:rPr>
          <w:color w:val="000000" w:themeColor="text1"/>
        </w:rPr>
        <w:t xml:space="preserve"> представлено сравнение образцов керамики из ГА с человеческой костной тканью.</w:t>
      </w:r>
    </w:p>
    <w:p w14:paraId="0B2E470D" w14:textId="0CE8DEDB" w:rsidR="00D349A8" w:rsidRDefault="00D349A8" w:rsidP="00D349A8">
      <w:pPr>
        <w:ind w:firstLine="0"/>
      </w:pPr>
      <w:r>
        <w:rPr>
          <w:color w:val="000000" w:themeColor="text1"/>
        </w:rPr>
        <w:t>Таблица 2</w:t>
      </w:r>
      <w:r w:rsidR="00B76902">
        <w:rPr>
          <w:color w:val="000000" w:themeColor="text1"/>
        </w:rPr>
        <w:t>.1</w:t>
      </w:r>
      <w:r>
        <w:rPr>
          <w:color w:val="000000" w:themeColor="text1"/>
        </w:rPr>
        <w:t xml:space="preserve">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proofErr w:type="spellStart"/>
            <w:r>
              <w:rPr>
                <w:color w:val="000000" w:themeColor="text1"/>
              </w:rPr>
              <w:t>Трещиностойкость</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proofErr w:type="gramStart"/>
            <w:r>
              <w:rPr>
                <w:color w:val="000000" w:themeColor="text1"/>
              </w:rPr>
              <w:t>0.5 – 1.4</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proofErr w:type="gramStart"/>
            <w:r>
              <w:rPr>
                <w:color w:val="000000" w:themeColor="text1"/>
              </w:rPr>
              <w:t>2 – 12</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proofErr w:type="gramStart"/>
            <w:r>
              <w:rPr>
                <w:color w:val="000000" w:themeColor="text1"/>
              </w:rPr>
              <w:t>80 – 116</w:t>
            </w:r>
            <w:proofErr w:type="gramEnd"/>
            <w:r>
              <w:rPr>
                <w:color w:val="000000" w:themeColor="text1"/>
              </w:rPr>
              <w:t xml:space="preserve">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proofErr w:type="gramStart"/>
            <w:r>
              <w:t>17 – 18.9</w:t>
            </w:r>
            <w:proofErr w:type="gramEnd"/>
            <w:r>
              <w:t xml:space="preserve">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6C633F7A" w14:textId="77777777" w:rsidR="00D349A8" w:rsidRDefault="00D349A8" w:rsidP="00D349A8">
      <w:pPr>
        <w:rPr>
          <w:color w:val="000000" w:themeColor="text1"/>
          <w:szCs w:val="28"/>
        </w:rPr>
      </w:pPr>
    </w:p>
    <w:p w14:paraId="368724DB" w14:textId="6C3D1382" w:rsidR="00D349A8" w:rsidRDefault="00D349A8" w:rsidP="00D349A8">
      <w:pPr>
        <w:rPr>
          <w:color w:val="000000" w:themeColor="text1"/>
        </w:rPr>
      </w:pPr>
      <w:r>
        <w:rPr>
          <w:color w:val="000000" w:themeColor="text1"/>
        </w:rPr>
        <w:t xml:space="preserve">На рисунке </w:t>
      </w:r>
      <w:r w:rsidR="00B76902">
        <w:rPr>
          <w:color w:val="000000" w:themeColor="text1"/>
        </w:rPr>
        <w:t>2</w:t>
      </w:r>
      <w:r>
        <w:rPr>
          <w:color w:val="000000" w:themeColor="text1"/>
        </w:rPr>
        <w:t xml:space="preserve">.1 представлена зависимость твердости по Виккерсу от температуры спекания. Снижение твердости, наблюдаемое для образцов гранул </w:t>
      </w:r>
      <w:r>
        <w:rPr>
          <w:color w:val="000000" w:themeColor="text1"/>
        </w:rPr>
        <w:lastRenderedPageBreak/>
        <w:t>из высушенных порошков кальция фосфата, спеченных выше 900°С (т. е. От 1000 до 1400°С), связано с ростом зерна [1</w:t>
      </w:r>
      <w:r w:rsidR="00562B6C" w:rsidRPr="00562B6C">
        <w:rPr>
          <w:color w:val="000000" w:themeColor="text1"/>
        </w:rPr>
        <w:t>3</w:t>
      </w:r>
      <w:r>
        <w:rPr>
          <w:color w:val="000000" w:themeColor="text1"/>
        </w:rPr>
        <w:t>].</w:t>
      </w:r>
    </w:p>
    <w:p w14:paraId="799DB102" w14:textId="2F7E9AED" w:rsidR="00D349A8" w:rsidRDefault="00D349A8" w:rsidP="00D349A8">
      <w:pPr>
        <w:ind w:firstLine="0"/>
        <w:jc w:val="center"/>
        <w:rPr>
          <w:color w:val="000000" w:themeColor="text1"/>
        </w:rPr>
      </w:pPr>
      <w:r>
        <w:rPr>
          <w:noProof/>
          <w:color w:val="000000" w:themeColor="text1"/>
          <w:bdr w:val="none" w:sz="0" w:space="0" w:color="auto" w:frame="1"/>
          <w:lang w:eastAsia="ru-RU"/>
        </w:rPr>
        <w:drawing>
          <wp:inline distT="0" distB="0" distL="0" distR="0" wp14:anchorId="59C37DA8" wp14:editId="1DDFD86D">
            <wp:extent cx="2924175" cy="2581275"/>
            <wp:effectExtent l="0" t="0" r="9525" b="9525"/>
            <wp:docPr id="25" name="Рисунок 25" descr="https://lh6.googleusercontent.com/w0cuh7Qgc9a5eH8apI33WNoxm28sT3as4l00rhxE98vvCLEhMjL0WQtOUynjrZHV3djwhc_7pX_UxyrvNECcEyC_Q7Zz1hhQScRSiFIiGhjTL86fwQxcMe4FyAn0dQ42h9CR-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lh6.googleusercontent.com/w0cuh7Qgc9a5eH8apI33WNoxm28sT3as4l00rhxE98vvCLEhMjL0WQtOUynjrZHV3djwhc_7pX_UxyrvNECcEyC_Q7Zz1hhQScRSiFIiGhjTL86fwQxcMe4FyAn0dQ42h9CR-ng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581275"/>
                    </a:xfrm>
                    <a:prstGeom prst="rect">
                      <a:avLst/>
                    </a:prstGeom>
                    <a:noFill/>
                    <a:ln>
                      <a:noFill/>
                    </a:ln>
                  </pic:spPr>
                </pic:pic>
              </a:graphicData>
            </a:graphic>
          </wp:inline>
        </w:drawing>
      </w:r>
    </w:p>
    <w:p w14:paraId="319C968F" w14:textId="07CAEBD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2</w:t>
      </w:r>
      <w:r>
        <w:rPr>
          <w:color w:val="000000" w:themeColor="text1"/>
        </w:rPr>
        <w:t xml:space="preserve">.1 - Зависимость твердости по Виккерсу от температуры </w:t>
      </w:r>
      <w:proofErr w:type="gramStart"/>
      <w:r>
        <w:rPr>
          <w:color w:val="000000" w:themeColor="text1"/>
        </w:rPr>
        <w:t>спекания[</w:t>
      </w:r>
      <w:proofErr w:type="gramEnd"/>
      <w:r>
        <w:rPr>
          <w:color w:val="000000" w:themeColor="text1"/>
        </w:rPr>
        <w:t>1</w:t>
      </w:r>
      <w:r w:rsidR="00562B6C" w:rsidRPr="00562B6C">
        <w:rPr>
          <w:color w:val="000000" w:themeColor="text1"/>
        </w:rPr>
        <w:t>3</w:t>
      </w:r>
      <w:r>
        <w:rPr>
          <w:color w:val="000000" w:themeColor="text1"/>
        </w:rPr>
        <w:t>].</w:t>
      </w:r>
    </w:p>
    <w:p w14:paraId="5F48B71A" w14:textId="77777777"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7D629895" w:rsidR="00D349A8" w:rsidRDefault="00D349A8" w:rsidP="00D349A8">
      <w:pPr>
        <w:rPr>
          <w:color w:val="000000" w:themeColor="text1"/>
        </w:rPr>
      </w:pPr>
      <w:r>
        <w:rPr>
          <w:color w:val="000000" w:themeColor="text1"/>
        </w:rPr>
        <w:t xml:space="preserve">Однако керамика из ГА не соответствует в своих </w:t>
      </w:r>
      <w:proofErr w:type="gramStart"/>
      <w:r>
        <w:rPr>
          <w:color w:val="000000" w:themeColor="text1"/>
        </w:rPr>
        <w:t>механических(</w:t>
      </w:r>
      <w:proofErr w:type="gramEnd"/>
      <w:r>
        <w:rPr>
          <w:color w:val="000000" w:themeColor="text1"/>
        </w:rPr>
        <w:t xml:space="preserve">твёрдость, прочность и </w:t>
      </w:r>
      <w:proofErr w:type="spellStart"/>
      <w:r>
        <w:rPr>
          <w:color w:val="000000" w:themeColor="text1"/>
        </w:rPr>
        <w:t>трещиностойкость</w:t>
      </w:r>
      <w:proofErr w:type="spellEnd"/>
      <w:r>
        <w:rPr>
          <w:color w:val="000000" w:themeColor="text1"/>
        </w:rPr>
        <w:t xml:space="preserve">)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w:t>
      </w:r>
      <w:proofErr w:type="gramStart"/>
      <w:r>
        <w:rPr>
          <w:color w:val="000000" w:themeColor="text1"/>
        </w:rPr>
        <w:t>прочность[</w:t>
      </w:r>
      <w:proofErr w:type="gramEnd"/>
      <w:r>
        <w:rPr>
          <w:color w:val="000000" w:themeColor="text1"/>
        </w:rPr>
        <w:t>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B20639">
      <w:pPr>
        <w:pStyle w:val="1"/>
        <w:rPr>
          <w:color w:val="000000" w:themeColor="text1"/>
        </w:rPr>
      </w:pPr>
      <w:bookmarkStart w:id="3" w:name="_Toc105078377"/>
      <w:r>
        <w:lastRenderedPageBreak/>
        <w:t>Углеродные нанотрубки и их свойства</w:t>
      </w:r>
      <w:bookmarkEnd w:id="3"/>
    </w:p>
    <w:p w14:paraId="2D6D2A4A" w14:textId="77777777" w:rsidR="00D349A8" w:rsidRDefault="00D349A8" w:rsidP="00D349A8">
      <w:pPr>
        <w:rPr>
          <w:color w:val="000000" w:themeColor="text1"/>
        </w:rPr>
      </w:pPr>
      <w:r>
        <w:rPr>
          <w:color w:val="000000" w:themeColor="text1"/>
        </w:rPr>
        <w:t xml:space="preserve">УНТ состоят из свернутого листка графена с полусферическими, </w:t>
      </w:r>
      <w:proofErr w:type="spellStart"/>
      <w:r>
        <w:rPr>
          <w:color w:val="000000" w:themeColor="text1"/>
        </w:rPr>
        <w:t>полуфуллеренными</w:t>
      </w:r>
      <w:proofErr w:type="spellEnd"/>
      <w:r>
        <w:rPr>
          <w:color w:val="000000" w:themeColor="text1"/>
        </w:rPr>
        <w:t xml:space="preserve"> концевыми крышками. Однослойные нанотрубки (ОУНТ) имеют только один </w:t>
      </w:r>
      <w:proofErr w:type="spellStart"/>
      <w:r>
        <w:rPr>
          <w:color w:val="000000" w:themeColor="text1"/>
        </w:rPr>
        <w:t>графеновый</w:t>
      </w:r>
      <w:proofErr w:type="spellEnd"/>
      <w:r>
        <w:rPr>
          <w:color w:val="000000" w:themeColor="text1"/>
        </w:rPr>
        <w:t xml:space="preserve"> лист, тогда как многослойные нанотрубки (МУНТ) состоят из множества листов графена, свернутых внутри друг друга и расположенных </w:t>
      </w:r>
      <w:proofErr w:type="spellStart"/>
      <w:r>
        <w:rPr>
          <w:color w:val="000000" w:themeColor="text1"/>
        </w:rPr>
        <w:t>концентрически</w:t>
      </w:r>
      <w:proofErr w:type="spellEnd"/>
      <w:r>
        <w:rPr>
          <w:color w:val="000000" w:themeColor="text1"/>
        </w:rPr>
        <w:t xml:space="preserve"> (чем схожи с </w:t>
      </w:r>
      <w:r>
        <w:rPr>
          <w:color w:val="000000" w:themeColor="text1"/>
          <w:spacing w:val="3"/>
          <w:shd w:val="clear" w:color="auto" w:fill="FFFFFF"/>
        </w:rPr>
        <w:t>коллагеновыми фибриллами натуральной костной ткани)</w:t>
      </w:r>
      <w:r>
        <w:rPr>
          <w:color w:val="000000" w:themeColor="text1"/>
        </w:rPr>
        <w:t xml:space="preserve"> с межслоевым расстоянием 0,34 </w:t>
      </w:r>
      <w:proofErr w:type="spellStart"/>
      <w:r>
        <w:rPr>
          <w:color w:val="000000" w:themeColor="text1"/>
        </w:rPr>
        <w:t>нм</w:t>
      </w:r>
      <w:proofErr w:type="spellEnd"/>
      <w:r>
        <w:rPr>
          <w:color w:val="000000" w:themeColor="text1"/>
        </w:rPr>
        <w:t xml:space="preserve">. ОУНТ обычно имеют диаметры </w:t>
      </w:r>
      <w:proofErr w:type="gramStart"/>
      <w:r>
        <w:rPr>
          <w:color w:val="000000" w:themeColor="text1"/>
        </w:rPr>
        <w:t>0,7-2</w:t>
      </w:r>
      <w:proofErr w:type="gramEnd"/>
      <w:r>
        <w:rPr>
          <w:color w:val="000000" w:themeColor="text1"/>
        </w:rPr>
        <w:t xml:space="preserve"> </w:t>
      </w:r>
      <w:proofErr w:type="spellStart"/>
      <w:r>
        <w:rPr>
          <w:color w:val="000000" w:themeColor="text1"/>
        </w:rPr>
        <w:t>нм</w:t>
      </w:r>
      <w:proofErr w:type="spellEnd"/>
      <w:r>
        <w:rPr>
          <w:color w:val="000000" w:themeColor="text1"/>
        </w:rPr>
        <w:t xml:space="preserve">, а МУНТ имеют диаметры 2-100 </w:t>
      </w:r>
      <w:proofErr w:type="spellStart"/>
      <w:r>
        <w:rPr>
          <w:color w:val="000000" w:themeColor="text1"/>
        </w:rPr>
        <w:t>нм</w:t>
      </w:r>
      <w:proofErr w:type="spellEnd"/>
      <w:r>
        <w:rPr>
          <w:color w:val="000000" w:themeColor="text1"/>
        </w:rPr>
        <w:t xml:space="preserve"> или более. Их длина варьируется от нескольких микрометров до нескольких миллиметров. </w:t>
      </w:r>
    </w:p>
    <w:p w14:paraId="4FFC2F59" w14:textId="3562A77B" w:rsidR="00D349A8" w:rsidRDefault="00D349A8" w:rsidP="00D349A8">
      <w:pPr>
        <w:rPr>
          <w:color w:val="000000" w:themeColor="text1"/>
        </w:rPr>
      </w:pPr>
      <w:proofErr w:type="spellStart"/>
      <w:r>
        <w:rPr>
          <w:color w:val="000000" w:themeColor="text1"/>
        </w:rPr>
        <w:t>Квазиодномерная</w:t>
      </w:r>
      <w:proofErr w:type="spellEnd"/>
      <w:r>
        <w:rPr>
          <w:color w:val="000000" w:themeColor="text1"/>
        </w:rPr>
        <w:t xml:space="preserve"> структура, показанная на рисунке </w:t>
      </w:r>
      <w:r w:rsidR="00B76902">
        <w:rPr>
          <w:color w:val="000000" w:themeColor="text1"/>
        </w:rPr>
        <w:t>3</w:t>
      </w:r>
      <w:r>
        <w:rPr>
          <w:color w:val="000000" w:themeColor="text1"/>
        </w:rPr>
        <w:t xml:space="preserve">.1 и </w:t>
      </w:r>
      <w:r w:rsidR="00B76902">
        <w:rPr>
          <w:color w:val="000000" w:themeColor="text1"/>
        </w:rPr>
        <w:t>3</w:t>
      </w:r>
      <w:r>
        <w:rPr>
          <w:color w:val="000000" w:themeColor="text1"/>
        </w:rPr>
        <w:t>.2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xml:space="preserve">].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ОСНТ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3EE01D7"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29278F6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.2 – Схематическое изображение МУНТ</w:t>
      </w:r>
    </w:p>
    <w:p w14:paraId="57DB037C" w14:textId="77777777" w:rsidR="00D349A8" w:rsidRDefault="00D349A8" w:rsidP="00D349A8">
      <w:pPr>
        <w:rPr>
          <w:color w:val="000000" w:themeColor="text1"/>
        </w:rPr>
      </w:pPr>
    </w:p>
    <w:p w14:paraId="0821855D" w14:textId="21990C01" w:rsidR="00D349A8" w:rsidRDefault="00D349A8" w:rsidP="00D349A8">
      <w:pPr>
        <w:rPr>
          <w:color w:val="000000" w:themeColor="text1"/>
        </w:rPr>
      </w:pPr>
      <w:r>
        <w:rPr>
          <w:color w:val="000000" w:themeColor="text1"/>
        </w:rPr>
        <w:t>Обзор свойств УНТ произведён в таблице 3</w:t>
      </w:r>
      <w:r w:rsidR="00B76902">
        <w:rPr>
          <w:color w:val="000000" w:themeColor="text1"/>
        </w:rPr>
        <w:t>.1</w:t>
      </w:r>
      <w:r>
        <w:rPr>
          <w:color w:val="000000" w:themeColor="text1"/>
        </w:rPr>
        <w:t>, эта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2D392691" w:rsidR="00D349A8" w:rsidRDefault="00D349A8" w:rsidP="00D349A8">
      <w:pPr>
        <w:ind w:firstLine="0"/>
        <w:rPr>
          <w:color w:val="000000" w:themeColor="text1"/>
          <w:lang w:val="en-US"/>
        </w:rPr>
      </w:pPr>
      <w:r>
        <w:rPr>
          <w:color w:val="000000" w:themeColor="text1"/>
        </w:rPr>
        <w:t>Таблица 3</w:t>
      </w:r>
      <w:r w:rsidR="00B76902">
        <w:rPr>
          <w:color w:val="000000" w:themeColor="text1"/>
        </w:rPr>
        <w:t>.1</w:t>
      </w:r>
      <w:r>
        <w:rPr>
          <w:color w:val="000000" w:themeColor="text1"/>
        </w:rPr>
        <w:t xml:space="preserve">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proofErr w:type="gramStart"/>
            <w:r>
              <w:t>77</w:t>
            </w:r>
            <w:r>
              <w:rPr>
                <w:lang w:val="en-US"/>
              </w:rPr>
              <w:t xml:space="preserve"> </w:t>
            </w:r>
            <w:r>
              <w:t>–</w:t>
            </w:r>
            <w:r>
              <w:rPr>
                <w:lang w:val="en-US"/>
              </w:rPr>
              <w:t xml:space="preserve"> </w:t>
            </w:r>
            <w:r>
              <w:t>101</w:t>
            </w:r>
            <w:proofErr w:type="gramEnd"/>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proofErr w:type="gramStart"/>
            <w:r>
              <w:t>13</w:t>
            </w:r>
            <w:r>
              <w:rPr>
                <w:lang w:val="en-US"/>
              </w:rPr>
              <w:t xml:space="preserve"> </w:t>
            </w:r>
            <w:r>
              <w:t>–</w:t>
            </w:r>
            <w:r>
              <w:rPr>
                <w:lang w:val="en-US"/>
              </w:rPr>
              <w:t xml:space="preserve"> </w:t>
            </w:r>
            <w:r>
              <w:t>52</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proofErr w:type="gramStart"/>
            <w:r>
              <w:t>71</w:t>
            </w:r>
            <w:r>
              <w:rPr>
                <w:lang w:val="en-US"/>
              </w:rPr>
              <w:t xml:space="preserve"> </w:t>
            </w:r>
            <w:r>
              <w:t>–</w:t>
            </w:r>
            <w:r>
              <w:rPr>
                <w:lang w:val="en-US"/>
              </w:rPr>
              <w:t xml:space="preserve"> </w:t>
            </w:r>
            <w:r>
              <w:t>171</w:t>
            </w:r>
            <w:proofErr w:type="gramEnd"/>
            <w:r>
              <w:t xml:space="preserve">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proofErr w:type="gramStart"/>
            <w:r>
              <w:t>11</w:t>
            </w:r>
            <w:r>
              <w:rPr>
                <w:lang w:val="en-US"/>
              </w:rPr>
              <w:t xml:space="preserve"> </w:t>
            </w:r>
            <w:r>
              <w:t>–</w:t>
            </w:r>
            <w:r>
              <w:rPr>
                <w:lang w:val="en-US"/>
              </w:rPr>
              <w:t xml:space="preserve"> </w:t>
            </w:r>
            <w:r>
              <w:t>63</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proofErr w:type="gramStart"/>
            <w:r>
              <w:t>0.32</w:t>
            </w:r>
            <w:r>
              <w:rPr>
                <w:lang w:val="en-US"/>
              </w:rPr>
              <w:t xml:space="preserve"> </w:t>
            </w:r>
            <w:r>
              <w:t>–</w:t>
            </w:r>
            <w:r>
              <w:rPr>
                <w:lang w:val="en-US"/>
              </w:rPr>
              <w:t xml:space="preserve"> </w:t>
            </w:r>
            <w:r>
              <w:t>1.47</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proofErr w:type="gramStart"/>
            <w:r>
              <w:t>0.72</w:t>
            </w:r>
            <w:r>
              <w:rPr>
                <w:lang w:val="en-US"/>
              </w:rPr>
              <w:t xml:space="preserve"> </w:t>
            </w:r>
            <w:r>
              <w:t>–</w:t>
            </w:r>
            <w:r>
              <w:rPr>
                <w:lang w:val="en-US"/>
              </w:rPr>
              <w:t xml:space="preserve"> </w:t>
            </w:r>
            <w:r>
              <w:t>1.96</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proofErr w:type="gramStart"/>
            <w:r>
              <w:t>0.4</w:t>
            </w:r>
            <w:r>
              <w:rPr>
                <w:lang w:val="en-US"/>
              </w:rPr>
              <w:t xml:space="preserve"> </w:t>
            </w:r>
            <w:r>
              <w:t>–</w:t>
            </w:r>
            <w:r>
              <w:rPr>
                <w:lang w:val="en-US"/>
              </w:rPr>
              <w:t xml:space="preserve"> </w:t>
            </w:r>
            <w:r>
              <w:t>4.51</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44DF727C" w:rsidR="00D349A8" w:rsidRDefault="00D349A8" w:rsidP="00D349A8">
      <w:pPr>
        <w:rPr>
          <w:color w:val="000000" w:themeColor="text1"/>
        </w:rPr>
      </w:pPr>
      <w:r>
        <w:rPr>
          <w:color w:val="000000" w:themeColor="text1"/>
        </w:rPr>
        <w:br w:type="page"/>
      </w:r>
    </w:p>
    <w:p w14:paraId="34BC324C" w14:textId="77777777" w:rsidR="00D349A8" w:rsidRDefault="00D349A8" w:rsidP="00B20639">
      <w:pPr>
        <w:pStyle w:val="1"/>
        <w:rPr>
          <w:color w:val="000000" w:themeColor="text1"/>
        </w:rPr>
      </w:pPr>
      <w:bookmarkStart w:id="4" w:name="_Toc105078378"/>
      <w:r>
        <w:lastRenderedPageBreak/>
        <w:t>Композит ГА – УНТ</w:t>
      </w:r>
      <w:bookmarkEnd w:id="4"/>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xml:space="preserve">] и </w:t>
      </w:r>
      <w:proofErr w:type="spellStart"/>
      <w:r>
        <w:rPr>
          <w:color w:val="000000" w:themeColor="text1"/>
        </w:rPr>
        <w:t>Bioglass</w:t>
      </w:r>
      <w:proofErr w:type="spellEnd"/>
      <w:r>
        <w:rPr>
          <w:color w:val="000000" w:themeColor="text1"/>
        </w:rPr>
        <w:t xml:space="preserve"> s (</w:t>
      </w:r>
      <w:proofErr w:type="spellStart"/>
      <w:r>
        <w:rPr>
          <w:color w:val="000000" w:themeColor="text1"/>
        </w:rPr>
        <w:t>Novabone</w:t>
      </w:r>
      <w:proofErr w:type="spellEnd"/>
      <w:r>
        <w:rPr>
          <w:color w:val="000000" w:themeColor="text1"/>
        </w:rPr>
        <w:t xml:space="preserve"> Products, </w:t>
      </w:r>
      <w:proofErr w:type="spellStart"/>
      <w:r>
        <w:rPr>
          <w:color w:val="000000" w:themeColor="text1"/>
        </w:rPr>
        <w:t>Alachua</w:t>
      </w:r>
      <w:proofErr w:type="spellEnd"/>
      <w:r>
        <w:rPr>
          <w:color w:val="000000" w:themeColor="text1"/>
        </w:rPr>
        <w:t>,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02FF60B3" w:rsidR="00D349A8"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xml:space="preserve">]. Улучшение вязкости разрушения, износостойкости и </w:t>
      </w:r>
      <w:proofErr w:type="spellStart"/>
      <w:r>
        <w:rPr>
          <w:color w:val="000000" w:themeColor="text1"/>
        </w:rPr>
        <w:t>биоактивности</w:t>
      </w:r>
      <w:proofErr w:type="spellEnd"/>
      <w:r>
        <w:rPr>
          <w:color w:val="000000" w:themeColor="text1"/>
        </w:rPr>
        <w:t xml:space="preserve">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proofErr w:type="gramStart"/>
      <w:r>
        <w:t>0.4 – 4.51</w:t>
      </w:r>
      <w:proofErr w:type="gramEnd"/>
      <w:r>
        <w:t xml:space="preserve"> </w:t>
      </w:r>
      <w:proofErr w:type="spellStart"/>
      <w:r>
        <w:rPr>
          <w:color w:val="000000" w:themeColor="text1"/>
        </w:rPr>
        <w:t>ТПа</w:t>
      </w:r>
      <w:proofErr w:type="spellEnd"/>
      <w:r>
        <w:rPr>
          <w:color w:val="000000" w:themeColor="text1"/>
        </w:rPr>
        <w:t xml:space="preserve">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xml:space="preserve">].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w:t>
      </w:r>
      <w:proofErr w:type="gramStart"/>
      <w:r>
        <w:rPr>
          <w:color w:val="000000" w:themeColor="text1"/>
        </w:rPr>
        <w:t>например,</w:t>
      </w:r>
      <w:proofErr w:type="gramEnd"/>
      <w:r>
        <w:rPr>
          <w:color w:val="000000" w:themeColor="text1"/>
        </w:rPr>
        <w:t xml:space="preserve">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118BC48" w14:textId="2562FE93" w:rsidR="00D349A8" w:rsidRPr="00A51159" w:rsidRDefault="00D349A8" w:rsidP="00D349A8">
      <w:pPr>
        <w:rPr>
          <w:color w:val="000000" w:themeColor="text1"/>
        </w:rPr>
      </w:pPr>
      <w:r w:rsidRPr="00A51159">
        <w:rPr>
          <w:color w:val="000000" w:themeColor="text1"/>
        </w:rPr>
        <w:t>Группой ученых Института физики прочности и материаловеден</w:t>
      </w:r>
      <w:r w:rsidR="001D710E" w:rsidRPr="00A51159">
        <w:rPr>
          <w:color w:val="000000" w:themeColor="text1"/>
        </w:rPr>
        <w:t>и</w:t>
      </w:r>
      <w:r w:rsidRPr="00A51159">
        <w:rPr>
          <w:color w:val="000000" w:themeColor="text1"/>
        </w:rPr>
        <w:t xml:space="preserve">я СО РАН </w:t>
      </w:r>
      <w:proofErr w:type="spellStart"/>
      <w:r w:rsidRPr="00A51159">
        <w:rPr>
          <w:color w:val="000000" w:themeColor="text1"/>
        </w:rPr>
        <w:t>г.Томска</w:t>
      </w:r>
      <w:proofErr w:type="spellEnd"/>
      <w:r w:rsidRPr="00A51159">
        <w:rPr>
          <w:color w:val="000000" w:themeColor="text1"/>
        </w:rPr>
        <w:t xml:space="preserve"> была получена композитная керамика на основе ГА с добавлением </w:t>
      </w:r>
      <w:proofErr w:type="gramStart"/>
      <w:r w:rsidRPr="00A51159">
        <w:rPr>
          <w:color w:val="000000" w:themeColor="text1"/>
        </w:rPr>
        <w:t>МУНТ[</w:t>
      </w:r>
      <w:proofErr w:type="gramEnd"/>
      <w:r w:rsidR="00562B6C" w:rsidRPr="00A51159">
        <w:rPr>
          <w:color w:val="000000" w:themeColor="text1"/>
        </w:rPr>
        <w:t>29</w:t>
      </w:r>
      <w:r w:rsidRPr="00A51159">
        <w:rPr>
          <w:color w:val="000000" w:themeColor="text1"/>
        </w:rPr>
        <w:t>,3</w:t>
      </w:r>
      <w:r w:rsidR="00562B6C" w:rsidRPr="00A51159">
        <w:rPr>
          <w:color w:val="000000" w:themeColor="text1"/>
        </w:rPr>
        <w:t>0</w:t>
      </w:r>
      <w:r w:rsidRPr="00A51159">
        <w:rPr>
          <w:color w:val="000000" w:themeColor="text1"/>
        </w:rPr>
        <w:t>].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w:t>
      </w:r>
      <w:r w:rsidRPr="00A51159">
        <w:rPr>
          <w:color w:val="000000" w:themeColor="text1"/>
        </w:rPr>
        <w:lastRenderedPageBreak/>
        <w:t xml:space="preserve">видимому, связано с тем, что присутствие нанотрубок в </w:t>
      </w:r>
      <w:proofErr w:type="spellStart"/>
      <w:r w:rsidRPr="00A51159">
        <w:rPr>
          <w:color w:val="000000" w:themeColor="text1"/>
        </w:rPr>
        <w:t>межзерновом</w:t>
      </w:r>
      <w:proofErr w:type="spellEnd"/>
      <w:r w:rsidRPr="00A51159">
        <w:rPr>
          <w:color w:val="000000" w:themeColor="text1"/>
        </w:rPr>
        <w:t xml:space="preserve"> пространстве апатитовой матрицы уменьшает распространение трещин. </w:t>
      </w:r>
    </w:p>
    <w:p w14:paraId="2CFBD59F" w14:textId="77777777" w:rsidR="00D349A8" w:rsidRDefault="00D349A8" w:rsidP="00D349A8">
      <w:pPr>
        <w:rPr>
          <w:color w:val="000000" w:themeColor="text1"/>
        </w:rPr>
      </w:pPr>
      <w:r w:rsidRPr="00A51159">
        <w:rPr>
          <w:color w:val="000000" w:themeColor="text1"/>
        </w:rPr>
        <w:t xml:space="preserve">Концентрация МУНТ варьировалась от 0 до 0,5 </w:t>
      </w:r>
      <w:proofErr w:type="spellStart"/>
      <w:r w:rsidRPr="00A51159">
        <w:rPr>
          <w:color w:val="000000" w:themeColor="text1"/>
        </w:rPr>
        <w:t>мас</w:t>
      </w:r>
      <w:proofErr w:type="spellEnd"/>
      <w:r w:rsidRPr="00A51159">
        <w:rPr>
          <w:color w:val="000000" w:themeColor="text1"/>
        </w:rPr>
        <w:t xml:space="preserve">. %. Было установлено, что наличие добавок МУНТ приводит к увеличению коэффициента вязкости разрушения композитной керамики. В то же время, в случае слабого смешивания компонентов композиционного материала, использование концентраций МУНТ до 0,5 </w:t>
      </w:r>
      <w:proofErr w:type="spellStart"/>
      <w:r w:rsidRPr="00A51159">
        <w:rPr>
          <w:color w:val="000000" w:themeColor="text1"/>
        </w:rPr>
        <w:t>мас</w:t>
      </w:r>
      <w:proofErr w:type="spellEnd"/>
      <w:r w:rsidRPr="00A51159">
        <w:rPr>
          <w:color w:val="000000" w:themeColor="text1"/>
        </w:rPr>
        <w:t xml:space="preserve">. % не приводит к достаточному улучшению коэффициента вязкости разрушения </w:t>
      </w:r>
      <w:proofErr w:type="spellStart"/>
      <w:r w:rsidRPr="00A51159">
        <w:rPr>
          <w:color w:val="000000" w:themeColor="text1"/>
        </w:rPr>
        <w:t>биокерамики</w:t>
      </w:r>
      <w:proofErr w:type="spellEnd"/>
      <w:r w:rsidRPr="00A51159">
        <w:rPr>
          <w:color w:val="000000" w:themeColor="text1"/>
        </w:rPr>
        <w:t>.</w:t>
      </w:r>
    </w:p>
    <w:p w14:paraId="543F08D5" w14:textId="17176893" w:rsidR="00D349A8" w:rsidRDefault="00D349A8" w:rsidP="00D349A8">
      <w:pPr>
        <w:rPr>
          <w:color w:val="000000" w:themeColor="text1"/>
        </w:rPr>
      </w:pPr>
      <w:r>
        <w:rPr>
          <w:color w:val="000000" w:themeColor="text1"/>
        </w:rPr>
        <w:t>В таблице 4</w:t>
      </w:r>
      <w:r w:rsidR="00B76902">
        <w:rPr>
          <w:color w:val="000000" w:themeColor="text1"/>
        </w:rPr>
        <w:t>.1</w:t>
      </w:r>
      <w:r>
        <w:rPr>
          <w:color w:val="000000" w:themeColor="text1"/>
        </w:rPr>
        <w:t xml:space="preserve"> представлено сравнение образцов композита ГА–УНТ с человеческой костной тканью.</w:t>
      </w:r>
    </w:p>
    <w:p w14:paraId="1142B114" w14:textId="2BDF9A52" w:rsidR="00D349A8" w:rsidRDefault="00D349A8" w:rsidP="00D349A8">
      <w:pPr>
        <w:ind w:firstLine="0"/>
        <w:rPr>
          <w:color w:val="000000" w:themeColor="text1"/>
        </w:rPr>
      </w:pPr>
      <w:r>
        <w:rPr>
          <w:color w:val="000000" w:themeColor="text1"/>
        </w:rPr>
        <w:t>Таблица 4</w:t>
      </w:r>
      <w:r w:rsidR="00B76902">
        <w:rPr>
          <w:color w:val="000000" w:themeColor="text1"/>
        </w:rPr>
        <w:t>.1</w:t>
      </w:r>
      <w:r>
        <w:rPr>
          <w:color w:val="000000" w:themeColor="text1"/>
        </w:rPr>
        <w:t xml:space="preserve"> – Сравнение механических свойств композита ГА–УНТ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77777777" w:rsidR="00D349A8" w:rsidRDefault="00D349A8">
            <w:pPr>
              <w:ind w:firstLine="0"/>
              <w:rPr>
                <w:color w:val="000000" w:themeColor="text1"/>
              </w:rPr>
            </w:pPr>
            <w:r>
              <w:rPr>
                <w:color w:val="000000" w:themeColor="text1"/>
              </w:rPr>
              <w:t>ГА–УНТ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 xml:space="preserve">100-230 </w:t>
            </w:r>
            <w:proofErr w:type="spellStart"/>
            <w:r>
              <w:rPr>
                <w:color w:val="000000" w:themeColor="text1"/>
                <w:lang w:val="en-US"/>
              </w:rPr>
              <w:t>МПа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proofErr w:type="gramStart"/>
            <w:r>
              <w:t>170 – 193</w:t>
            </w:r>
            <w:proofErr w:type="gramEnd"/>
            <w:r>
              <w:t xml:space="preserve"> МПа [</w:t>
            </w:r>
            <w:r w:rsidR="00562B6C" w:rsidRPr="00562B6C">
              <w:t>7</w:t>
            </w:r>
            <w:r>
              <w:t>] (кортикальная кость)</w:t>
            </w:r>
          </w:p>
          <w:p w14:paraId="57D105B1" w14:textId="7178B695" w:rsidR="00D349A8" w:rsidRDefault="00D349A8" w:rsidP="00562B6C">
            <w:pPr>
              <w:ind w:firstLine="0"/>
              <w:rPr>
                <w:color w:val="000000" w:themeColor="text1"/>
              </w:rPr>
            </w:pPr>
            <w:proofErr w:type="gramStart"/>
            <w:r>
              <w:t>70 – 350</w:t>
            </w:r>
            <w:proofErr w:type="gramEnd"/>
            <w:r>
              <w:t xml:space="preserve">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xml:space="preserve">~ 100 </w:t>
            </w:r>
            <w:proofErr w:type="spellStart"/>
            <w:r>
              <w:rPr>
                <w:color w:val="000000" w:themeColor="text1"/>
                <w:lang w:val="en-US"/>
              </w:rPr>
              <w:t>ГПа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proofErr w:type="gramStart"/>
            <w:r>
              <w:rPr>
                <w:color w:val="000000" w:themeColor="text1"/>
              </w:rPr>
              <w:t>4-5</w:t>
            </w:r>
            <w:proofErr w:type="gramEnd"/>
            <w:r>
              <w:rPr>
                <w:color w:val="000000" w:themeColor="text1"/>
              </w:rPr>
              <w:t xml:space="preserve">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332DA18C" w14:textId="103C0EF4" w:rsidR="00D349A8" w:rsidRDefault="00D349A8" w:rsidP="00D349A8">
      <w:pPr>
        <w:rPr>
          <w:color w:val="000000" w:themeColor="text1"/>
        </w:rPr>
      </w:pPr>
      <w:r>
        <w:t>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МУНТ, для подбора идеальных пропорций необходимо исследование большего количества образцов с разным содержанием МУНТ</w:t>
      </w:r>
      <w:r w:rsidR="00BF10F8">
        <w:t>, что является долгим и трудоёмким процессом. 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p>
    <w:p w14:paraId="789B4FE6" w14:textId="77777777" w:rsidR="00D349A8" w:rsidRDefault="00D349A8" w:rsidP="00D349A8">
      <w:r>
        <w:br w:type="page"/>
      </w:r>
    </w:p>
    <w:p w14:paraId="795514CD" w14:textId="77777777" w:rsidR="00D349A8" w:rsidRDefault="00D349A8" w:rsidP="00B20639">
      <w:pPr>
        <w:pStyle w:val="1"/>
      </w:pPr>
      <w:bookmarkStart w:id="5" w:name="_Toc105078379"/>
      <w:r>
        <w:lastRenderedPageBreak/>
        <w:t>Методы моделирования сплошной среды</w:t>
      </w:r>
      <w:bookmarkEnd w:id="5"/>
    </w:p>
    <w:p w14:paraId="500BEC31" w14:textId="5E4D59CD" w:rsidR="00D349A8" w:rsidRDefault="00D349A8" w:rsidP="00D349A8">
      <w:r>
        <w:t>Сплошная среда (или континуум) вводится для описания дискретных физических объектов с тем, чтобы воспользоваться мощным аппаратом математического анализа [3</w:t>
      </w:r>
      <w:r w:rsidR="00562B6C" w:rsidRPr="00562B6C">
        <w:t>1</w:t>
      </w:r>
      <w:r>
        <w:t>]. Чтобы отразить работу конструкции в той или иной ситуации требуется решить ряд уравнений и получить определенные величины, но множество этих уравнений может быть очень большим и решение их довольно сложным. Для упрощения данной задачи используются разные методы моделирования, о них и пойдет речь в данном пункте.</w:t>
      </w:r>
    </w:p>
    <w:p w14:paraId="65560678" w14:textId="77777777" w:rsidR="00D349A8" w:rsidRDefault="00D349A8" w:rsidP="00D349A8">
      <w:pPr>
        <w:pStyle w:val="2"/>
        <w:numPr>
          <w:ilvl w:val="1"/>
          <w:numId w:val="5"/>
        </w:numPr>
        <w:spacing w:before="40" w:line="480" w:lineRule="auto"/>
        <w:ind w:left="578" w:hanging="578"/>
      </w:pPr>
      <w:bookmarkStart w:id="6" w:name="_Toc105078380"/>
      <w:r>
        <w:t>Метод дискретного элемента (МДЭ)</w:t>
      </w:r>
      <w:bookmarkEnd w:id="6"/>
    </w:p>
    <w:p w14:paraId="30431E69" w14:textId="0807AE7E" w:rsidR="00D349A8" w:rsidRDefault="00D349A8" w:rsidP="00D349A8">
      <w:r>
        <w:t xml:space="preserve">Метод дискретного элемента – это </w:t>
      </w:r>
      <w:proofErr w:type="gramStart"/>
      <w:r>
        <w:t>семейство численных методов</w:t>
      </w:r>
      <w:proofErr w:type="gramEnd"/>
      <w:r>
        <w:t xml:space="preserve"> предназначенных для расчёта движения большого количества частиц, таких как молекулы, песчинки, гравий, галька и прочих гранулированных сред. Моделирование МДЭ начинается c помещения всех частиц в конкретное положение и придания им начальной скорости. Затем силы, воздействующие на каждую частицу, рассчитываются, исходя из начальных данных и соответствующих физических законов [3</w:t>
      </w:r>
      <w:r w:rsidR="00562B6C" w:rsidRPr="00562B6C">
        <w:t>4</w:t>
      </w:r>
      <w:r>
        <w:t>].</w:t>
      </w:r>
    </w:p>
    <w:p w14:paraId="19F25C71" w14:textId="77777777" w:rsidR="00D349A8" w:rsidRDefault="00D349A8" w:rsidP="00D349A8">
      <w:r>
        <w:t>Когда во внимание принимаются дальнодействующие силы (гравитация, сила Кулона), взаимодействия каждой пары частиц необходимо рассчитывать. Число взаимодействий, а следовательно, ресурсоёмкость расчёта, возрастает с увеличением количества частиц квадратично, что не приемлемо для моделей с большим числом частиц.</w:t>
      </w:r>
    </w:p>
    <w:p w14:paraId="01D11AAB" w14:textId="77777777" w:rsidR="00D349A8" w:rsidRDefault="00D349A8" w:rsidP="00D349A8">
      <w:pPr>
        <w:pStyle w:val="2"/>
        <w:numPr>
          <w:ilvl w:val="1"/>
          <w:numId w:val="5"/>
        </w:numPr>
        <w:spacing w:before="40" w:line="480" w:lineRule="auto"/>
        <w:ind w:left="578" w:hanging="578"/>
      </w:pPr>
      <w:bookmarkStart w:id="7" w:name="_Toc105078381"/>
      <w:r>
        <w:t>Метод конечных разностей (МКР)</w:t>
      </w:r>
      <w:bookmarkEnd w:id="7"/>
    </w:p>
    <w:p w14:paraId="4DF8CDC3" w14:textId="77777777" w:rsidR="00D349A8" w:rsidRDefault="00D349A8" w:rsidP="00D349A8">
      <w:r>
        <w:t xml:space="preserve">Метод конечных разностей – численный метод решения дифференциальных уравнений, основанный на замене производных разностными схемами. Является сеточным методом. </w:t>
      </w:r>
    </w:p>
    <w:p w14:paraId="5CFAA229" w14:textId="77777777" w:rsidR="00D349A8" w:rsidRDefault="00D349A8" w:rsidP="00D349A8">
      <w:r>
        <w:t xml:space="preserve">Для решения эллиптической задачи методом конечных разностей на расчётной области строится сетка, затем выбирается разностная схема и для </w:t>
      </w:r>
      <w:r>
        <w:lastRenderedPageBreak/>
        <w:t>каждого узла сетки записывается разностное уравнение (аналог исходного уравнения, но с использованием разностной схемы), затем производится учёт краевых условий (для краевых условий второго и третьего рода так же строится некоторая разностная схема). Получается система линейных алгебраических уравнений, решая которую в ответе получают приближенные значения решения в узлах [36].</w:t>
      </w:r>
    </w:p>
    <w:p w14:paraId="162BD417" w14:textId="77777777" w:rsidR="00D349A8" w:rsidRDefault="00D349A8" w:rsidP="00D349A8">
      <w:r>
        <w:t>Главной проблемой метода является построение правильной разностной схемы, которая будет сходиться к решению. Построение схемы выполняется исходя из свойств исходного дифференциального оператора.</w:t>
      </w:r>
    </w:p>
    <w:p w14:paraId="2A743DFD" w14:textId="77777777" w:rsidR="00D349A8" w:rsidRDefault="00D349A8" w:rsidP="00D349A8">
      <w:r>
        <w:t>Преимуществом МКР в сравнении с МКЭ является быстрота построения разностной схемы для простых задача, однако МКЭ является проекционным, то есть устойчивым, позволяет работать с геометрически более сложными областями и решение сразу представляет собой функцию и значения в любой точке могут быть вычислены сразу (в МКР предварительно нужно построить сплайн).</w:t>
      </w:r>
    </w:p>
    <w:p w14:paraId="487ADF43" w14:textId="77777777" w:rsidR="00D349A8" w:rsidRDefault="00D349A8" w:rsidP="00D349A8">
      <w:pPr>
        <w:pStyle w:val="2"/>
        <w:numPr>
          <w:ilvl w:val="1"/>
          <w:numId w:val="5"/>
        </w:numPr>
        <w:spacing w:before="40" w:line="480" w:lineRule="auto"/>
        <w:ind w:left="578" w:hanging="578"/>
      </w:pPr>
      <w:bookmarkStart w:id="8" w:name="_Toc105078382"/>
      <w:r>
        <w:t>Метод конечных объёмов (МКО)</w:t>
      </w:r>
      <w:bookmarkEnd w:id="8"/>
    </w:p>
    <w:p w14:paraId="2CD3EAB4" w14:textId="6F8A5AAC" w:rsidR="00D349A8" w:rsidRDefault="00D349A8" w:rsidP="00D349A8">
      <w:r>
        <w:t>Метод конечных объёмов – численный метод интегрирования систем дифференциальных уравнений в частных производных. В методе выбирается некоторая замкнутая область течения жидкости или газа, для которой производится поиск полей макроскопических величин (например, скорости, давления), описывающих состояние среды во времени и удовлетворяющих определенным законам, сформулированным математически. Наиболее используемыми являются законы сохранения в Эйлеровых переменных [3</w:t>
      </w:r>
      <w:r w:rsidR="00562B6C" w:rsidRPr="00311876">
        <w:t>6</w:t>
      </w:r>
      <w:r>
        <w:t>].</w:t>
      </w:r>
    </w:p>
    <w:p w14:paraId="58DFBB4E" w14:textId="77777777" w:rsidR="00D349A8" w:rsidRDefault="00D349A8" w:rsidP="00D349A8">
      <w:r>
        <w:t xml:space="preserve">Этот метод применяется, в частности, при моделировании задач </w:t>
      </w:r>
      <w:proofErr w:type="spellStart"/>
      <w:r>
        <w:t>гидрогазодинамики</w:t>
      </w:r>
      <w:proofErr w:type="spellEnd"/>
      <w:r>
        <w:t>.</w:t>
      </w:r>
    </w:p>
    <w:p w14:paraId="1A2176DB" w14:textId="77777777" w:rsidR="00D349A8" w:rsidRDefault="00D349A8" w:rsidP="00D349A8">
      <w:pPr>
        <w:pStyle w:val="2"/>
        <w:numPr>
          <w:ilvl w:val="1"/>
          <w:numId w:val="5"/>
        </w:numPr>
        <w:spacing w:before="40" w:line="480" w:lineRule="auto"/>
        <w:ind w:left="578" w:hanging="578"/>
      </w:pPr>
      <w:bookmarkStart w:id="9" w:name="_Toc105078383"/>
      <w:r>
        <w:lastRenderedPageBreak/>
        <w:t>Метод подвижных клеточных автоматов</w:t>
      </w:r>
      <w:bookmarkEnd w:id="9"/>
    </w:p>
    <w:p w14:paraId="10D96908" w14:textId="77777777" w:rsidR="00D349A8" w:rsidRDefault="00D349A8" w:rsidP="00D349A8">
      <w:r>
        <w:t xml:space="preserve">Метод подвижных клеточных автоматов (MCA, от англ. </w:t>
      </w:r>
      <w:proofErr w:type="spellStart"/>
      <w:r>
        <w:t>movable</w:t>
      </w:r>
      <w:proofErr w:type="spellEnd"/>
      <w:r>
        <w:t xml:space="preserve"> </w:t>
      </w:r>
      <w:proofErr w:type="spellStart"/>
      <w:r>
        <w:t>cellular</w:t>
      </w:r>
      <w:proofErr w:type="spellEnd"/>
      <w:r>
        <w:t xml:space="preserve"> </w:t>
      </w:r>
      <w:proofErr w:type="spellStart"/>
      <w:r>
        <w:t>automata</w:t>
      </w:r>
      <w:proofErr w:type="spellEnd"/>
      <w:r>
        <w:t xml:space="preserve">) – это метод вычислительной механики деформируемого твердого тела, основанный на дискретном подходе. Он объединяет преимущества метода классических клеточных автоматов и метода дискретных элементов. Важным преимуществом метода МСА является возможность моделирования разрушения материала, включая генерацию повреждений, распространение трещин, фрагментацию и перемешивание вещества. Моделирование именно этих процессов вызывает наибольшие трудности в методах механики сплошных сред. </w:t>
      </w:r>
    </w:p>
    <w:p w14:paraId="7F9F1797" w14:textId="1532C674" w:rsidR="00D349A8" w:rsidRDefault="00D349A8" w:rsidP="00D349A8">
      <w:r>
        <w:t>В рамках метода MCA объект моделирования описывается как набор взаимодействующих элементов/автоматов. Динамика множества автоматов определяется силами их взаимодействия и правилами для изменения их состояния. Эволюция этой системы в пространстве и во времени определяется уравнениями движения. Силы взаимодействия и правила для связанных элементов определяются функциями отклика автомата. Эти функции задаются для каждого автомата</w:t>
      </w:r>
      <w:r>
        <w:rPr>
          <w:lang w:val="en-US"/>
        </w:rPr>
        <w:t xml:space="preserve"> [3</w:t>
      </w:r>
      <w:r w:rsidR="00562B6C">
        <w:rPr>
          <w:lang w:val="en-US"/>
        </w:rPr>
        <w:t>7</w:t>
      </w:r>
      <w:r>
        <w:rPr>
          <w:lang w:val="en-US"/>
        </w:rPr>
        <w:t>]</w:t>
      </w:r>
      <w:r>
        <w:t>.</w:t>
      </w:r>
    </w:p>
    <w:p w14:paraId="15590B32" w14:textId="42043BE6" w:rsidR="00D349A8" w:rsidRDefault="00D349A8" w:rsidP="00D349A8">
      <w:pPr>
        <w:pStyle w:val="2"/>
        <w:numPr>
          <w:ilvl w:val="1"/>
          <w:numId w:val="5"/>
        </w:numPr>
        <w:spacing w:before="40" w:line="480" w:lineRule="auto"/>
        <w:ind w:left="578" w:hanging="578"/>
      </w:pPr>
      <w:bookmarkStart w:id="10" w:name="_Toc105078384"/>
      <w:r>
        <w:t>Метод граничного элемента (МГЭ)</w:t>
      </w:r>
      <w:bookmarkEnd w:id="10"/>
    </w:p>
    <w:p w14:paraId="140F4313" w14:textId="46E839D2" w:rsidR="00D349A8" w:rsidRDefault="00D349A8" w:rsidP="00D349A8">
      <w:r>
        <w:t>Метод граничного элемента – метод решения краевой задачи, в котором благодаря использованию формул Грина, она сводится к интегральному уравнению на границе расчетной области (чаще всего к (обобщенному) интегральному уравнению Фредгольма второго рода). Метод граничного элемента (МГЭ) рассматривался как возможный конкурент метода конечных элементов (МКЭ). Основное преимущество по сравнению с МКЭ — точное удовлетворение исходному дифференциальному уравнению внутри расчетной области. В задачах с бесконечной границей МГЭ имеет преимущество из-за легкого её учета [3</w:t>
      </w:r>
      <w:r w:rsidR="00562B6C" w:rsidRPr="00562B6C">
        <w:t>8</w:t>
      </w:r>
      <w:r>
        <w:t>].</w:t>
      </w:r>
    </w:p>
    <w:p w14:paraId="288CF570" w14:textId="7EAC0307" w:rsidR="00D349A8" w:rsidRDefault="00D349A8" w:rsidP="00D349A8">
      <w:r>
        <w:lastRenderedPageBreak/>
        <w:t>Из-за сложности реализации и ограниченной сферы применения интерес к методу уменьшился. По крайней мере, заменой МКЭ, как ожидалось, он не стал.</w:t>
      </w:r>
    </w:p>
    <w:p w14:paraId="495C7983" w14:textId="77777777" w:rsidR="00870E16" w:rsidRDefault="00870E16" w:rsidP="00870E16">
      <w:pPr>
        <w:pStyle w:val="2"/>
        <w:numPr>
          <w:ilvl w:val="1"/>
          <w:numId w:val="5"/>
        </w:numPr>
        <w:spacing w:before="40" w:line="480" w:lineRule="auto"/>
        <w:ind w:left="578" w:hanging="578"/>
      </w:pPr>
      <w:bookmarkStart w:id="11" w:name="_Toc105078385"/>
      <w:r>
        <w:t>Метод конечных элементов (МКЭ)</w:t>
      </w:r>
      <w:bookmarkEnd w:id="11"/>
    </w:p>
    <w:p w14:paraId="7BAE6D81" w14:textId="77777777" w:rsidR="00870E16" w:rsidRDefault="00870E16" w:rsidP="00870E16">
      <w:r>
        <w:t>Метод конечных элементов</w:t>
      </w:r>
      <w:r>
        <w:rPr>
          <w:b/>
        </w:rPr>
        <w:t xml:space="preserve"> </w:t>
      </w:r>
      <w:r>
        <w:t>– 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 Метод широко используется для решения задач механики деформируемого твёрдого тела, теплообмена, гидродинамики, электродинамики и топологической оптимизации.</w:t>
      </w:r>
    </w:p>
    <w:p w14:paraId="6DABE2AD" w14:textId="77777777" w:rsidR="00870E16" w:rsidRDefault="00870E16" w:rsidP="00870E16">
      <w:r>
        <w:t>Суть метода заключена в его названии.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 [</w:t>
      </w:r>
      <w:r w:rsidRPr="00562B6C">
        <w:t>3</w:t>
      </w:r>
      <w:r>
        <w:t>,3</w:t>
      </w:r>
      <w:r w:rsidRPr="00562B6C">
        <w:t>2</w:t>
      </w:r>
      <w:r>
        <w:t>,3</w:t>
      </w:r>
      <w:r w:rsidRPr="00562B6C">
        <w:t>3</w:t>
      </w:r>
      <w:r>
        <w:t>].</w:t>
      </w:r>
    </w:p>
    <w:p w14:paraId="7623E794" w14:textId="24CC9D77" w:rsidR="00870E16" w:rsidRDefault="00870E16" w:rsidP="00870E16">
      <w:r>
        <w:t xml:space="preserve">Метод конечных элементов сложнее метода конечных разностей в реализации. У МКЭ, однако, есть ряд преимуществ, проявляющихся на реальных </w:t>
      </w:r>
      <w:r>
        <w:lastRenderedPageBreak/>
        <w:t xml:space="preserve">задачах: произвольная форма обрабатываемой области; сетку можно сделать более редкой в тех местах, где особая точность не </w:t>
      </w:r>
      <w:r w:rsidR="006514EB">
        <w:t>нужна</w:t>
      </w:r>
      <w:r w:rsidR="006514EB" w:rsidRPr="00BF10F8">
        <w:t xml:space="preserve"> [</w:t>
      </w:r>
      <w:r>
        <w:t>34</w:t>
      </w:r>
      <w:r w:rsidRPr="00BF10F8">
        <w:t>]</w:t>
      </w:r>
      <w:r>
        <w:t>.</w:t>
      </w:r>
    </w:p>
    <w:p w14:paraId="12214AA5" w14:textId="77777777" w:rsidR="005A12C7" w:rsidRDefault="00870E16" w:rsidP="005A12C7">
      <w:pPr>
        <w:rPr>
          <w:color w:val="000000" w:themeColor="text1"/>
        </w:rPr>
      </w:pPr>
      <w:r>
        <w:t xml:space="preserve">Долгое время широкому распространению МКЭ мешало отсутствие алгоритмов автоматического разбиения области на «почти равносторонние» треугольники (погрешность, в зависимости от вариации метода, обратно пропорциональна синусу или самого острого, или самого тупого угла в разбиении). Впрочем, эту задачу удалось успешно решить (алгоритмы основаны на триангуляции Делоне), что дало возможность создавать полностью автоматические </w:t>
      </w:r>
      <w:proofErr w:type="spellStart"/>
      <w:r>
        <w:t>конечноэлементные</w:t>
      </w:r>
      <w:proofErr w:type="spellEnd"/>
      <w:r>
        <w:t xml:space="preserve"> САПР.</w:t>
      </w:r>
      <w:r w:rsidR="005A12C7" w:rsidRPr="005A12C7">
        <w:rPr>
          <w:color w:val="000000" w:themeColor="text1"/>
        </w:rPr>
        <w:t xml:space="preserve"> </w:t>
      </w:r>
    </w:p>
    <w:p w14:paraId="591C94D1" w14:textId="32E32B11" w:rsidR="005A12C7" w:rsidRDefault="005A12C7" w:rsidP="005A12C7">
      <w:pPr>
        <w:rPr>
          <w:color w:val="000000" w:themeColor="text1"/>
        </w:rPr>
      </w:pPr>
      <w:r>
        <w:rPr>
          <w:color w:val="000000" w:themeColor="text1"/>
        </w:rPr>
        <w:t xml:space="preserve">При проектировании машин, строительных конструкций, технологических процессов </w:t>
      </w:r>
      <w:r w:rsidR="006514EB">
        <w:rPr>
          <w:color w:val="000000" w:themeColor="text1"/>
        </w:rPr>
        <w:t>в научных исследованиях сегодня</w:t>
      </w:r>
      <w:r>
        <w:rPr>
          <w:color w:val="000000" w:themeColor="text1"/>
        </w:rPr>
        <w:t xml:space="preserve"> </w:t>
      </w:r>
      <w:r w:rsidR="006514EB">
        <w:rPr>
          <w:color w:val="000000" w:themeColor="text1"/>
        </w:rPr>
        <w:t xml:space="preserve">широко применяются программные </w:t>
      </w:r>
      <w:proofErr w:type="gramStart"/>
      <w:r w:rsidR="006514EB">
        <w:rPr>
          <w:color w:val="000000" w:themeColor="text1"/>
        </w:rPr>
        <w:t>комплексы</w:t>
      </w:r>
      <w:r>
        <w:rPr>
          <w:color w:val="000000" w:themeColor="text1"/>
        </w:rPr>
        <w:t xml:space="preserve">  компьютерного</w:t>
      </w:r>
      <w:proofErr w:type="gramEnd"/>
      <w:r>
        <w:rPr>
          <w:color w:val="000000" w:themeColor="text1"/>
        </w:rPr>
        <w:t xml:space="preserve"> инженерного  анализа  (САЕ),  основанные  на  методе  конечных элементов  (МКЭ). </w:t>
      </w:r>
      <w:proofErr w:type="gramStart"/>
      <w:r>
        <w:rPr>
          <w:color w:val="000000" w:themeColor="text1"/>
        </w:rPr>
        <w:t>Они  позволяют</w:t>
      </w:r>
      <w:proofErr w:type="gramEnd"/>
      <w:r>
        <w:rPr>
          <w:color w:val="000000" w:themeColor="text1"/>
        </w:rPr>
        <w:t xml:space="preserve">  численно  решать  самые разнообразные  задачи  из  таких  областей  физики,  как  механика твёрдого  деформируемого  тела,  механика  жидкости  и  газа, теплопередача,  электродинамика.  </w:t>
      </w:r>
      <w:proofErr w:type="gramStart"/>
      <w:r>
        <w:rPr>
          <w:color w:val="000000" w:themeColor="text1"/>
        </w:rPr>
        <w:t>Возможно  решение</w:t>
      </w:r>
      <w:proofErr w:type="gramEnd"/>
      <w:r>
        <w:rPr>
          <w:color w:val="000000" w:themeColor="text1"/>
        </w:rPr>
        <w:t xml:space="preserve">  связанных задач.  </w:t>
      </w:r>
      <w:proofErr w:type="gramStart"/>
      <w:r>
        <w:rPr>
          <w:color w:val="000000" w:themeColor="text1"/>
        </w:rPr>
        <w:t>Есть  специализированные</w:t>
      </w:r>
      <w:proofErr w:type="gramEnd"/>
      <w:r>
        <w:rPr>
          <w:color w:val="000000" w:themeColor="text1"/>
        </w:rPr>
        <w:t xml:space="preserve">  пакеты  на  базе  МКЭ,  которые предназначены для определённых технических приложений [4</w:t>
      </w:r>
      <w:r w:rsidRPr="00562B6C">
        <w:rPr>
          <w:color w:val="000000" w:themeColor="text1"/>
        </w:rPr>
        <w:t>0</w:t>
      </w:r>
      <w:r>
        <w:rPr>
          <w:color w:val="000000" w:themeColor="text1"/>
        </w:rPr>
        <w:t>].</w:t>
      </w:r>
    </w:p>
    <w:p w14:paraId="3885FF0D" w14:textId="0788CB99" w:rsidR="005A12C7" w:rsidRDefault="005A12C7" w:rsidP="005A12C7">
      <w:pPr>
        <w:rPr>
          <w:color w:val="000000" w:themeColor="text1"/>
        </w:rPr>
      </w:pPr>
      <w:r>
        <w:rPr>
          <w:color w:val="000000" w:themeColor="text1"/>
        </w:rPr>
        <w:t xml:space="preserve">Пример разбиения конструкции на конечные элементы показан на рисунке </w:t>
      </w:r>
      <w:r w:rsidR="002B2DCF">
        <w:rPr>
          <w:color w:val="000000" w:themeColor="text1"/>
        </w:rPr>
        <w:t>5</w:t>
      </w:r>
      <w:r>
        <w:rPr>
          <w:color w:val="000000" w:themeColor="text1"/>
        </w:rPr>
        <w:t>.1:</w:t>
      </w:r>
    </w:p>
    <w:p w14:paraId="0796697F" w14:textId="6F66E399" w:rsidR="005A12C7" w:rsidRDefault="00EF7D94" w:rsidP="005A12C7">
      <w:pPr>
        <w:ind w:firstLine="0"/>
        <w:jc w:val="center"/>
        <w:rPr>
          <w:color w:val="000000" w:themeColor="text1"/>
        </w:rPr>
      </w:pPr>
      <w:r w:rsidRPr="00EF7D94">
        <w:rPr>
          <w:color w:val="000000" w:themeColor="text1"/>
        </w:rPr>
        <w:lastRenderedPageBreak/>
        <w:drawing>
          <wp:inline distT="0" distB="0" distL="0" distR="0" wp14:anchorId="59365666" wp14:editId="149D5D9A">
            <wp:extent cx="3505689" cy="5115639"/>
            <wp:effectExtent l="0" t="0" r="0" b="8890"/>
            <wp:docPr id="5" name="Рисунок 5" descr="Изображение выглядит как топор, векторн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опор, векторная графика&#10;&#10;Автоматически созданное описание"/>
                    <pic:cNvPicPr/>
                  </pic:nvPicPr>
                  <pic:blipFill>
                    <a:blip r:embed="rId15"/>
                    <a:stretch>
                      <a:fillRect/>
                    </a:stretch>
                  </pic:blipFill>
                  <pic:spPr>
                    <a:xfrm>
                      <a:off x="0" y="0"/>
                      <a:ext cx="3505689" cy="5115639"/>
                    </a:xfrm>
                    <a:prstGeom prst="rect">
                      <a:avLst/>
                    </a:prstGeom>
                  </pic:spPr>
                </pic:pic>
              </a:graphicData>
            </a:graphic>
          </wp:inline>
        </w:drawing>
      </w:r>
    </w:p>
    <w:p w14:paraId="3059E376" w14:textId="265F1EB5" w:rsidR="005A12C7" w:rsidRPr="008F3C9F" w:rsidRDefault="005A12C7" w:rsidP="005A12C7">
      <w:pPr>
        <w:ind w:firstLine="0"/>
        <w:jc w:val="center"/>
        <w:rPr>
          <w:color w:val="000000" w:themeColor="text1"/>
        </w:rPr>
      </w:pPr>
      <w:r>
        <w:rPr>
          <w:color w:val="000000" w:themeColor="text1"/>
        </w:rPr>
        <w:t xml:space="preserve">Рисунок </w:t>
      </w:r>
      <w:r w:rsidR="002B2DCF">
        <w:rPr>
          <w:color w:val="000000" w:themeColor="text1"/>
        </w:rPr>
        <w:t>5</w:t>
      </w:r>
      <w:r>
        <w:rPr>
          <w:color w:val="000000" w:themeColor="text1"/>
        </w:rPr>
        <w:t xml:space="preserve">.1 – </w:t>
      </w:r>
      <w:r w:rsidR="008F3C9F">
        <w:rPr>
          <w:color w:val="000000" w:themeColor="text1"/>
        </w:rPr>
        <w:t>Верхняя часть бедренной кости</w:t>
      </w:r>
      <w:r>
        <w:rPr>
          <w:color w:val="000000" w:themeColor="text1"/>
        </w:rPr>
        <w:t xml:space="preserve">, разбитая на </w:t>
      </w:r>
      <w:r w:rsidR="008F3C9F">
        <w:rPr>
          <w:color w:val="000000" w:themeColor="text1"/>
        </w:rPr>
        <w:t>треугольные</w:t>
      </w:r>
      <w:r>
        <w:rPr>
          <w:color w:val="000000" w:themeColor="text1"/>
        </w:rPr>
        <w:t xml:space="preserve"> элементы</w:t>
      </w:r>
    </w:p>
    <w:p w14:paraId="0377F3CC" w14:textId="77777777" w:rsidR="005A12C7" w:rsidRDefault="005A12C7" w:rsidP="00A51159">
      <w:pPr>
        <w:ind w:firstLine="0"/>
        <w:rPr>
          <w:color w:val="000000" w:themeColor="text1"/>
        </w:rPr>
      </w:pPr>
    </w:p>
    <w:p w14:paraId="2BD088FD" w14:textId="77777777" w:rsidR="005A12C7" w:rsidRDefault="005A12C7" w:rsidP="005A12C7">
      <w:pPr>
        <w:rPr>
          <w:color w:val="000000" w:themeColor="text1"/>
        </w:rPr>
      </w:pPr>
      <w:r>
        <w:rPr>
          <w:color w:val="000000" w:themeColor="text1"/>
        </w:rPr>
        <w:t xml:space="preserve">МКЭ также позволяет визуализировать, как изгибается конструкция, и показывает распределение нагрузки и деформации. Программное обеспечение, использующее МКЭ, предоставляет широкий спектр возможностей моделирования для контроля сложности и точности анализа системы. Сетка конечных элементов является неотъемлемой частью модели, и её необходимо контролировать для получения точных результатов. Как правило, чем больше </w:t>
      </w:r>
      <w:proofErr w:type="gramStart"/>
      <w:r>
        <w:rPr>
          <w:color w:val="000000" w:themeColor="text1"/>
        </w:rPr>
        <w:t>элементов  в</w:t>
      </w:r>
      <w:proofErr w:type="gramEnd"/>
      <w:r>
        <w:rPr>
          <w:color w:val="000000" w:themeColor="text1"/>
        </w:rPr>
        <w:t xml:space="preserve"> сетке, тем точнее решение дискретизированной задачи, таким образом, можно увеличивать концентрацию элементов в местах предполагаемой </w:t>
      </w:r>
      <w:r>
        <w:rPr>
          <w:color w:val="000000" w:themeColor="text1"/>
        </w:rPr>
        <w:lastRenderedPageBreak/>
        <w:t xml:space="preserve">деформации или изгиба, или наоборот, уменьшить количество элементов для уменьшения вычислений.   </w:t>
      </w:r>
    </w:p>
    <w:p w14:paraId="27FD1B5B" w14:textId="22395544" w:rsidR="00870E16" w:rsidRPr="005A12C7" w:rsidRDefault="005A12C7" w:rsidP="005A12C7">
      <w:pPr>
        <w:rPr>
          <w:color w:val="000000" w:themeColor="text1"/>
        </w:rPr>
      </w:pPr>
      <w:r>
        <w:rPr>
          <w:color w:val="000000" w:themeColor="text1"/>
        </w:rPr>
        <w:t>Благодаря МКЭ был ускорен процесс проектирования и тестирования. Также повышается точность расчётов, создается наглядная визуализация, что способствует лучшему пониманию тонкостей проектирования, тем самым делая данный процесс более быстрым, менее дорогостоящим и гораздо производительным.</w:t>
      </w:r>
    </w:p>
    <w:p w14:paraId="0AFA60B0" w14:textId="082AF76A" w:rsidR="00EE060E" w:rsidRDefault="00D349A8" w:rsidP="00870E16">
      <w:r>
        <w:t>Таким образом, существует несколько основных методов моделирования сплошной среды, некоторые из них подходят лучше для разных физических задач и каждый имеет достоинства и недостатки в сравнении с другими. Коммерческую применимость некоторых методов ещё стоит доказать, но именно МКЭ уже давно используется для решения сложных задач упругости и структурного анализа в различных областях [</w:t>
      </w:r>
      <w:r w:rsidR="00562B6C" w:rsidRPr="00562B6C">
        <w:t>39</w:t>
      </w:r>
      <w:r>
        <w:t>].</w:t>
      </w:r>
    </w:p>
    <w:p w14:paraId="5B6D38DA" w14:textId="1C345775" w:rsidR="00D349A8" w:rsidRDefault="00EE060E" w:rsidP="00EE060E">
      <w:pPr>
        <w:spacing w:after="160" w:line="259" w:lineRule="auto"/>
        <w:ind w:firstLine="0"/>
        <w:jc w:val="left"/>
      </w:pPr>
      <w:r>
        <w:br w:type="page"/>
      </w:r>
    </w:p>
    <w:p w14:paraId="13A50220" w14:textId="5D550C0C" w:rsidR="00F410FE" w:rsidRDefault="008C51B2" w:rsidP="00B20639">
      <w:pPr>
        <w:pStyle w:val="1"/>
      </w:pPr>
      <w:bookmarkStart w:id="12" w:name="_Toc105078386"/>
      <w:r>
        <w:lastRenderedPageBreak/>
        <w:t>Построение математической модели</w:t>
      </w:r>
      <w:bookmarkEnd w:id="12"/>
    </w:p>
    <w:p w14:paraId="22BC1D66" w14:textId="56480AC0" w:rsidR="00DF6758" w:rsidRPr="00DF6758" w:rsidRDefault="00DF6758" w:rsidP="00DF6758">
      <w:pPr>
        <w:pStyle w:val="2"/>
        <w:numPr>
          <w:ilvl w:val="1"/>
          <w:numId w:val="5"/>
        </w:numPr>
        <w:spacing w:before="40" w:line="480" w:lineRule="auto"/>
        <w:ind w:left="578" w:hanging="578"/>
      </w:pPr>
      <w:bookmarkStart w:id="13" w:name="_Toc105078387"/>
      <w:r>
        <w:t>Концепция МКЭ</w:t>
      </w:r>
      <w:bookmarkEnd w:id="13"/>
    </w:p>
    <w:p w14:paraId="27A6D20C" w14:textId="7D159654" w:rsidR="00C7760E" w:rsidRDefault="0091226E" w:rsidP="00BE264B">
      <w:pPr>
        <w:ind w:firstLine="709"/>
      </w:pPr>
      <w:r>
        <w:t>В данной работе построение мат</w:t>
      </w:r>
      <w:r w:rsidR="00BE3095">
        <w:t>ематической</w:t>
      </w:r>
      <w:r>
        <w:t xml:space="preserve"> модели осущ</w:t>
      </w:r>
      <w:r w:rsidR="00BE3095">
        <w:t>ествляется</w:t>
      </w:r>
      <w:r>
        <w:t xml:space="preserve"> с использованием МКЭ</w:t>
      </w:r>
      <w:r w:rsidR="00EE060E" w:rsidRPr="00EE060E">
        <w:t xml:space="preserve">. </w:t>
      </w:r>
      <w:r w:rsidR="00EE060E">
        <w:t xml:space="preserve">МКЭ – это </w:t>
      </w:r>
      <w:r w:rsidR="00F64A1B">
        <w:t>мощный численный метод,</w:t>
      </w:r>
      <w:r w:rsidR="00EE060E">
        <w:t xml:space="preserve"> использующий вычислительную мощность компьютера для приближенного решения поведения конструкций. ПО конечно-элементного анализа может использоваться для анализа широкого спектра задач механики твёрдого тела, включая статический, динамический анализ</w:t>
      </w:r>
      <w:r w:rsidR="00976AEE">
        <w:t xml:space="preserve">, модальный и анализ потери устойчивости, но </w:t>
      </w:r>
      <w:r w:rsidR="00F64A1B">
        <w:t>также</w:t>
      </w:r>
      <w:r w:rsidR="00976AEE">
        <w:t xml:space="preserve"> его можно использовать для измерения потока жидкости, теплообмена и электромагнитных задач. В данной главе сосредоточено внимание на том, как он применяется к анализу статических линейно-упругих напряжений, целью анализа обычно является расчёт напряжений, деформаций и смещений</w:t>
      </w:r>
      <w:r w:rsidR="008F4E76">
        <w:t>.</w:t>
      </w:r>
    </w:p>
    <w:p w14:paraId="696E5012" w14:textId="0E65E625" w:rsidR="008F4E76" w:rsidRDefault="008F4E76" w:rsidP="00BE264B">
      <w:pPr>
        <w:ind w:firstLine="709"/>
      </w:pPr>
      <w:r>
        <w:t>М</w:t>
      </w:r>
      <w:r w:rsidR="00F64A1B">
        <w:t>КЭ</w:t>
      </w:r>
      <w:r>
        <w:t xml:space="preserve"> подходит к расчётам, разбивая тело на ряд элементов заданного размера, которые соединены друг с другом в узлах, что называется дискретизацией, а совокупность узлов и элементов – сеткой. Дискретизация полезна, так как требование р</w:t>
      </w:r>
      <w:r w:rsidR="00641A87">
        <w:t xml:space="preserve">авновесия должно </w:t>
      </w:r>
      <w:r w:rsidR="00F64A1B">
        <w:t>выполняться</w:t>
      </w:r>
      <w:r w:rsidR="00641A87">
        <w:t xml:space="preserve"> только конечного числа дискретных элементов, а не непрерывно для всего </w:t>
      </w:r>
      <w:proofErr w:type="gramStart"/>
      <w:r w:rsidR="00641A87">
        <w:t>тела</w:t>
      </w:r>
      <w:r w:rsidR="008F3C9F" w:rsidRPr="006514EB">
        <w:t>[</w:t>
      </w:r>
      <w:proofErr w:type="gramEnd"/>
      <w:r w:rsidR="008F3C9F">
        <w:t>32,33,47</w:t>
      </w:r>
      <w:r w:rsidR="008F3C9F" w:rsidRPr="006514EB">
        <w:t>]</w:t>
      </w:r>
      <w:r w:rsidR="00641A87">
        <w:t xml:space="preserve">. </w:t>
      </w:r>
    </w:p>
    <w:p w14:paraId="763AE471" w14:textId="707E903D" w:rsidR="00DF6758" w:rsidRDefault="00DF6758" w:rsidP="00DF6758">
      <w:pPr>
        <w:pStyle w:val="2"/>
        <w:numPr>
          <w:ilvl w:val="1"/>
          <w:numId w:val="5"/>
        </w:numPr>
        <w:spacing w:before="40" w:line="480" w:lineRule="auto"/>
        <w:ind w:left="578" w:hanging="578"/>
      </w:pPr>
      <w:bookmarkStart w:id="14" w:name="_Toc105078388"/>
      <w:r>
        <w:t>Дискретизация области</w:t>
      </w:r>
      <w:bookmarkEnd w:id="14"/>
    </w:p>
    <w:p w14:paraId="02C55573" w14:textId="42705F28" w:rsidR="00641A87" w:rsidRDefault="00641A87" w:rsidP="00BE264B">
      <w:pPr>
        <w:ind w:firstLine="709"/>
      </w:pPr>
      <w:r>
        <w:t>Можно использовать несколько различных форм элементов. Поверхностные элементы – это двумерные элементы, которые используется для моделирования тонких поверхностей, они могут быть треугольными или четырёхугольными</w:t>
      </w:r>
      <w:r w:rsidR="0098490A">
        <w:t>,</w:t>
      </w:r>
      <w:r>
        <w:t xml:space="preserve"> </w:t>
      </w:r>
      <w:r w:rsidR="0098490A">
        <w:t>т</w:t>
      </w:r>
      <w:r>
        <w:t>вердотельные элементы используются для трехмерных тел</w:t>
      </w:r>
      <w:r w:rsidR="00F64A1B">
        <w:t>,</w:t>
      </w:r>
      <w:r>
        <w:t xml:space="preserve"> </w:t>
      </w:r>
      <w:r w:rsidR="00F64A1B">
        <w:t>т</w:t>
      </w:r>
      <w:r w:rsidR="001A1637">
        <w:t>ак же есть линейные элементы</w:t>
      </w:r>
      <w:r w:rsidR="006514EB">
        <w:t xml:space="preserve"> </w:t>
      </w:r>
      <w:r w:rsidR="006514EB" w:rsidRPr="006514EB">
        <w:t>[</w:t>
      </w:r>
      <w:r w:rsidR="006514EB">
        <w:t>32,33,47</w:t>
      </w:r>
      <w:r w:rsidR="006514EB" w:rsidRPr="006514EB">
        <w:t>]</w:t>
      </w:r>
      <w:r w:rsidR="001A1637">
        <w:t xml:space="preserve">. Выбор правильного элемента для модели зависит от конкретного анализируемого сценария и требует определенного опыта. Линейным элементом может быть, например, стержень, который подвергается только осевым нагрузкам, или балка, которая может подвергаться осевым, изгибающим, сдвигающим и скручивающим нагрузкам. </w:t>
      </w:r>
      <w:r w:rsidR="001A1637">
        <w:lastRenderedPageBreak/>
        <w:t>Все это элементы первого порядка, но также можно использовать элементы второго порядка, которые</w:t>
      </w:r>
      <w:r w:rsidR="00D534C2">
        <w:t xml:space="preserve"> имеют дополнительные узлы посредине и являются более точными.</w:t>
      </w:r>
    </w:p>
    <w:p w14:paraId="6BFF6A0E" w14:textId="5FBEB7B7" w:rsidR="00DF6758" w:rsidRDefault="00DF6758" w:rsidP="00DF6758">
      <w:pPr>
        <w:pStyle w:val="2"/>
        <w:numPr>
          <w:ilvl w:val="1"/>
          <w:numId w:val="5"/>
        </w:numPr>
        <w:spacing w:before="40" w:line="480" w:lineRule="auto"/>
        <w:ind w:left="578" w:hanging="578"/>
      </w:pPr>
      <w:bookmarkStart w:id="15" w:name="_Toc105078389"/>
      <w:r>
        <w:t>Определение и основные операции с элементами</w:t>
      </w:r>
      <w:bookmarkEnd w:id="15"/>
    </w:p>
    <w:p w14:paraId="2EB44621" w14:textId="03924BAE" w:rsidR="00D534C2" w:rsidRDefault="00D534C2" w:rsidP="00BE264B">
      <w:pPr>
        <w:ind w:firstLine="709"/>
      </w:pPr>
      <w:r>
        <w:t>Для анализа напряжения фундаментальной переменной является смещение в каждом узле. Если известно смещение при приложении нагрузки, появляется возможность вычислить вторичные переменные, такие как напряжение и деформация.</w:t>
      </w:r>
    </w:p>
    <w:p w14:paraId="1E6DF342" w14:textId="1F8EE70A" w:rsidR="00D534C2" w:rsidRPr="00C2754E" w:rsidRDefault="00D534C2" w:rsidP="00BE264B">
      <w:pPr>
        <w:ind w:firstLine="709"/>
      </w:pPr>
      <w:r>
        <w:t xml:space="preserve">В каждом элементе необходимо задать вектор </w:t>
      </w:r>
      <m:oMath>
        <m:d>
          <m:dPr>
            <m:begChr m:val="{"/>
            <m:endChr m:val="}"/>
            <m:ctrlPr>
              <w:rPr>
                <w:rFonts w:ascii="Cambria Math" w:hAnsi="Cambria Math"/>
                <w:i/>
              </w:rPr>
            </m:ctrlPr>
          </m:dPr>
          <m:e>
            <m:r>
              <w:rPr>
                <w:rFonts w:ascii="Cambria Math" w:hAnsi="Cambria Math"/>
              </w:rPr>
              <m:t>u</m:t>
            </m:r>
          </m:e>
        </m:d>
      </m:oMath>
      <w:r>
        <w:t xml:space="preserve">, содержащий все возможные перемещения узлов элемента, включая повороты. </w:t>
      </w:r>
      <w:r w:rsidR="00C2754E">
        <w:t xml:space="preserve">Если анализировать двумерный случай с балочными элементами, каждый узел может перемещаться по осям </w:t>
      </w:r>
      <w:r w:rsidR="00C2754E">
        <w:rPr>
          <w:lang w:val="en-US"/>
        </w:rPr>
        <w:t>X</w:t>
      </w:r>
      <w:r w:rsidR="00C2754E" w:rsidRPr="00C2754E">
        <w:t xml:space="preserve"> </w:t>
      </w:r>
      <w:r w:rsidR="00C2754E">
        <w:t xml:space="preserve">и </w:t>
      </w:r>
      <w:r w:rsidR="00C2754E">
        <w:rPr>
          <w:lang w:val="en-US"/>
        </w:rPr>
        <w:t>Y</w:t>
      </w:r>
      <w:r w:rsidR="00C2754E">
        <w:t xml:space="preserve"> и вращаться вокруг оси </w:t>
      </w:r>
      <w:r w:rsidR="00C2754E">
        <w:rPr>
          <w:lang w:val="en-US"/>
        </w:rPr>
        <w:t>Z</w:t>
      </w:r>
      <w:r w:rsidR="00C2754E">
        <w:t xml:space="preserve">, поэтому вектор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C2754E">
        <w:t>может выглядит так</w:t>
      </w:r>
      <w:r w:rsidR="00C2754E" w:rsidRPr="00C2754E">
        <w:t>:</w:t>
      </w:r>
    </w:p>
    <w:p w14:paraId="375EBA0C" w14:textId="506AE386" w:rsidR="00C2754E" w:rsidRPr="00343880" w:rsidRDefault="00DE6C29" w:rsidP="00BE264B">
      <w:pPr>
        <w:ind w:firstLine="709"/>
        <w:jc w:val="right"/>
        <w:rPr>
          <w:rFonts w:eastAsiaTheme="minorEastAsia"/>
          <w:iCs/>
        </w:rPr>
      </w:pPr>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sidRPr="00343880">
        <w:rPr>
          <w:rFonts w:eastAsiaTheme="minorEastAsia"/>
          <w:i/>
        </w:rPr>
        <w:t xml:space="preserve">                                                        </w:t>
      </w:r>
      <w:r w:rsidR="00343880" w:rsidRPr="00343880">
        <w:rPr>
          <w:rFonts w:eastAsiaTheme="minorEastAsia"/>
          <w:iCs/>
        </w:rPr>
        <w:t>(6.1)</w:t>
      </w:r>
    </w:p>
    <w:p w14:paraId="620202EE" w14:textId="2CFB984C" w:rsidR="00C2754E" w:rsidRPr="00FC129E" w:rsidRDefault="00343880" w:rsidP="00BE264B">
      <w:pPr>
        <w:ind w:firstLine="709"/>
        <w:rPr>
          <w:rFonts w:eastAsiaTheme="minorEastAsia"/>
          <w:iCs/>
        </w:rPr>
      </w:pPr>
      <w:r>
        <w:rPr>
          <w:rFonts w:eastAsiaTheme="minorEastAsia"/>
          <w:iCs/>
        </w:rPr>
        <w:t>г</w:t>
      </w:r>
      <w:r w:rsidR="00C2754E">
        <w:rPr>
          <w:rFonts w:eastAsiaTheme="minorEastAsia"/>
          <w:iCs/>
        </w:rPr>
        <w:t xml:space="preserve">де </w:t>
      </w:r>
      <m:oMath>
        <m:r>
          <w:rPr>
            <w:rFonts w:ascii="Cambria Math" w:hAnsi="Cambria Math"/>
          </w:rPr>
          <m:t>u</m:t>
        </m:r>
      </m:oMath>
      <w:r w:rsidR="00FC129E" w:rsidRPr="00FC129E">
        <w:rPr>
          <w:rFonts w:eastAsiaTheme="minorEastAsia"/>
          <w:iCs/>
        </w:rPr>
        <w:t xml:space="preserve"> – </w:t>
      </w:r>
      <w:r w:rsidR="00FC129E">
        <w:rPr>
          <w:rFonts w:eastAsiaTheme="minorEastAsia"/>
          <w:iCs/>
        </w:rPr>
        <w:t xml:space="preserve">перемещение по оси </w:t>
      </w:r>
      <w:r w:rsidR="00FC129E">
        <w:rPr>
          <w:rFonts w:eastAsiaTheme="minorEastAsia"/>
          <w:iCs/>
          <w:lang w:val="en-US"/>
        </w:rPr>
        <w:t>X</w:t>
      </w:r>
      <w:r w:rsidR="00FC129E" w:rsidRPr="00FC129E">
        <w:rPr>
          <w:rFonts w:eastAsiaTheme="minorEastAsia"/>
          <w:iCs/>
        </w:rPr>
        <w:t>;</w:t>
      </w:r>
    </w:p>
    <w:p w14:paraId="3DA146BC" w14:textId="3FC0A021" w:rsidR="00FC129E" w:rsidRDefault="00343880" w:rsidP="00BE264B">
      <w:pPr>
        <w:ind w:firstLine="709"/>
        <w:rPr>
          <w:rFonts w:eastAsiaTheme="minorEastAsia"/>
        </w:rPr>
      </w:pPr>
      <m:oMath>
        <m:r>
          <w:rPr>
            <w:rFonts w:ascii="Cambria Math" w:hAnsi="Cambria Math"/>
          </w:rPr>
          <m:t>v</m:t>
        </m:r>
      </m:oMath>
      <w:r w:rsidR="00FC129E">
        <w:rPr>
          <w:rFonts w:eastAsiaTheme="minorEastAsia"/>
        </w:rPr>
        <w:t xml:space="preserve"> – перемещение по оси </w:t>
      </w:r>
      <w:r w:rsidR="00FC129E">
        <w:rPr>
          <w:rFonts w:eastAsiaTheme="minorEastAsia"/>
          <w:lang w:val="en-US"/>
        </w:rPr>
        <w:t>Y</w:t>
      </w:r>
      <w:r w:rsidR="00FC129E" w:rsidRPr="00FC129E">
        <w:rPr>
          <w:rFonts w:eastAsiaTheme="minorEastAsia"/>
        </w:rPr>
        <w:t>;</w:t>
      </w:r>
    </w:p>
    <w:p w14:paraId="0C9D14AF" w14:textId="2E29CAA2" w:rsidR="00FC129E" w:rsidRDefault="00FC129E" w:rsidP="00BE264B">
      <w:pPr>
        <w:ind w:firstLine="709"/>
        <w:rPr>
          <w:rFonts w:eastAsiaTheme="minorEastAsia"/>
        </w:rPr>
      </w:pPr>
      <m:oMath>
        <m:r>
          <w:rPr>
            <w:rFonts w:ascii="Cambria Math" w:eastAsia="Cambria Math" w:hAnsi="Cambria Math" w:cs="Cambria Math"/>
          </w:rPr>
          <m:t>θ</m:t>
        </m:r>
      </m:oMath>
      <w:r w:rsidRPr="00FC129E">
        <w:rPr>
          <w:rFonts w:eastAsiaTheme="minorEastAsia"/>
        </w:rPr>
        <w:t xml:space="preserve"> – </w:t>
      </w:r>
      <w:r>
        <w:rPr>
          <w:rFonts w:eastAsiaTheme="minorEastAsia"/>
        </w:rPr>
        <w:t xml:space="preserve">вращение вокруг оси </w:t>
      </w:r>
      <w:r>
        <w:rPr>
          <w:rFonts w:eastAsiaTheme="minorEastAsia"/>
          <w:lang w:val="en-US"/>
        </w:rPr>
        <w:t>Z</w:t>
      </w:r>
      <w:r w:rsidRPr="00FC129E">
        <w:rPr>
          <w:rFonts w:eastAsiaTheme="minorEastAsia"/>
        </w:rPr>
        <w:t>.</w:t>
      </w:r>
    </w:p>
    <w:p w14:paraId="144F8491" w14:textId="767D319A" w:rsidR="00FC129E" w:rsidRDefault="00FC129E" w:rsidP="00BE264B">
      <w:pPr>
        <w:ind w:firstLine="709"/>
        <w:rPr>
          <w:rFonts w:eastAsiaTheme="minorEastAsia"/>
        </w:rPr>
      </w:pPr>
      <w:r>
        <w:rPr>
          <w:rFonts w:eastAsiaTheme="minorEastAsia"/>
        </w:rPr>
        <w:t>Каждое из перемещений называется степенью свободы, для балочного элемента есть три степени свободы или всего шесть для балки только с начальным и конечным узлом</w:t>
      </w:r>
      <w:r w:rsidR="004034A8">
        <w:rPr>
          <w:rFonts w:eastAsiaTheme="minorEastAsia"/>
        </w:rPr>
        <w:t>,</w:t>
      </w:r>
      <w:r>
        <w:rPr>
          <w:rFonts w:eastAsiaTheme="minorEastAsia"/>
        </w:rPr>
        <w:t xml:space="preserve"> </w:t>
      </w:r>
      <w:r w:rsidR="004034A8">
        <w:rPr>
          <w:rFonts w:eastAsiaTheme="minorEastAsia"/>
        </w:rPr>
        <w:t>в</w:t>
      </w:r>
      <w:r>
        <w:rPr>
          <w:rFonts w:eastAsiaTheme="minorEastAsia"/>
        </w:rPr>
        <w:t xml:space="preserve"> трёхмерном случае степеней свободы шесть на узел</w:t>
      </w:r>
      <w:r w:rsidR="004034A8">
        <w:rPr>
          <w:rFonts w:eastAsiaTheme="minorEastAsia"/>
        </w:rPr>
        <w:t xml:space="preserve">, что увеличивает количество ячеек в векторе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4034A8">
        <w:rPr>
          <w:rFonts w:eastAsiaTheme="minorEastAsia"/>
        </w:rPr>
        <w:t xml:space="preserve">в два раза. В двумерных элементах каждый узел также имеет три степени свободы в узлах, и поскольку элемент имеет три или четыре узла, степеней свободы у него девять и двенадцать соответственно. Узлы твердотельного элемента имеют три поступательные </w:t>
      </w:r>
      <w:r w:rsidR="004034A8">
        <w:rPr>
          <w:rFonts w:eastAsiaTheme="minorEastAsia"/>
        </w:rPr>
        <w:lastRenderedPageBreak/>
        <w:t>степени свободы, так как узлы не могут вращаться, и вместо этого вращения элементы фиксируются перемещением узлов по трём осям.</w:t>
      </w:r>
    </w:p>
    <w:p w14:paraId="12E5B140" w14:textId="7CE958F5" w:rsidR="00F64A1B" w:rsidRDefault="009654E2" w:rsidP="00BE264B">
      <w:pPr>
        <w:ind w:firstLine="709"/>
        <w:rPr>
          <w:iCs/>
        </w:rPr>
      </w:pPr>
      <w:r>
        <w:rPr>
          <w:iCs/>
        </w:rPr>
        <w:t>Таким образов появляется необходимость рассчитать все смещения в каждом узле сетки. К примеру, для пружины соотношение между силой и смещением определяется законом Гука</w:t>
      </w:r>
      <w:r w:rsidRPr="009654E2">
        <w:rPr>
          <w:iCs/>
        </w:rPr>
        <w:t>:</w:t>
      </w:r>
    </w:p>
    <w:p w14:paraId="1F06A3AB" w14:textId="1BDA3712" w:rsidR="009654E2" w:rsidRPr="00343880" w:rsidRDefault="009654E2" w:rsidP="00BE264B">
      <w:pPr>
        <w:ind w:firstLine="709"/>
        <w:jc w:val="right"/>
        <w:rPr>
          <w:rFonts w:eastAsiaTheme="minorEastAsia"/>
          <w:iCs/>
        </w:rPr>
      </w:pPr>
      <m:oMath>
        <m:r>
          <w:rPr>
            <w:rFonts w:ascii="Cambria Math" w:hAnsi="Cambria Math"/>
          </w:rPr>
          <m:t>F=-kx</m:t>
        </m:r>
      </m:oMath>
      <w:r w:rsidR="00343880" w:rsidRPr="00343880">
        <w:rPr>
          <w:rFonts w:eastAsiaTheme="minorEastAsia"/>
        </w:rPr>
        <w:t xml:space="preserve">                                                   (6.2)</w:t>
      </w:r>
    </w:p>
    <w:p w14:paraId="01E75390" w14:textId="359ADFCE" w:rsidR="009654E2" w:rsidRDefault="00343880" w:rsidP="00BE264B">
      <w:pPr>
        <w:ind w:firstLine="709"/>
        <w:rPr>
          <w:rFonts w:eastAsiaTheme="minorEastAsia"/>
          <w:iCs/>
        </w:rPr>
      </w:pPr>
      <w:r>
        <w:rPr>
          <w:rFonts w:eastAsiaTheme="minorEastAsia"/>
          <w:iCs/>
        </w:rPr>
        <w:t>г</w:t>
      </w:r>
      <w:r w:rsidR="009654E2">
        <w:rPr>
          <w:rFonts w:eastAsiaTheme="minorEastAsia"/>
          <w:iCs/>
        </w:rPr>
        <w:t xml:space="preserve">де </w:t>
      </w:r>
      <m:oMath>
        <m:r>
          <w:rPr>
            <w:rFonts w:ascii="Cambria Math" w:hAnsi="Cambria Math"/>
          </w:rPr>
          <m:t>k</m:t>
        </m:r>
      </m:oMath>
      <w:r w:rsidR="009654E2" w:rsidRPr="009654E2">
        <w:rPr>
          <w:rFonts w:eastAsiaTheme="minorEastAsia"/>
          <w:iCs/>
        </w:rPr>
        <w:t xml:space="preserve"> – </w:t>
      </w:r>
      <w:r w:rsidR="009654E2">
        <w:rPr>
          <w:rFonts w:eastAsiaTheme="minorEastAsia"/>
          <w:iCs/>
        </w:rPr>
        <w:t>жёсткость пружины, определяющая насколько сильно сместится пружина при заданной силе.</w:t>
      </w:r>
    </w:p>
    <w:p w14:paraId="68FC76CE" w14:textId="1A6000E0" w:rsidR="009654E2" w:rsidRPr="00EB7496" w:rsidRDefault="009654E2" w:rsidP="00BE264B">
      <w:pPr>
        <w:ind w:firstLine="709"/>
        <w:rPr>
          <w:rFonts w:eastAsiaTheme="minorEastAsia"/>
          <w:iCs/>
        </w:rPr>
      </w:pPr>
      <w:r>
        <w:rPr>
          <w:rFonts w:eastAsiaTheme="minorEastAsia"/>
          <w:iCs/>
        </w:rPr>
        <w:t>Точно так же можно думать и об элементах сетки, как об обладающих определенной степенью жесткости, которая противостоит деформации. Таким образом, можно составить уравнение</w:t>
      </w:r>
      <w:r w:rsidRPr="00EB7496">
        <w:rPr>
          <w:rFonts w:eastAsiaTheme="minorEastAsia"/>
          <w:iCs/>
        </w:rPr>
        <w:t>:</w:t>
      </w:r>
    </w:p>
    <w:p w14:paraId="700E599A" w14:textId="3753E858" w:rsidR="009654E2" w:rsidRPr="00343880" w:rsidRDefault="00DE6C29" w:rsidP="00BE264B">
      <w:pPr>
        <w:ind w:firstLine="709"/>
        <w:jc w:val="right"/>
        <w:rPr>
          <w:rFonts w:eastAsiaTheme="minorEastAsia"/>
          <w:iCs/>
        </w:rPr>
      </w:pPr>
      <m:oMath>
        <m:d>
          <m:dPr>
            <m:begChr m:val="{"/>
            <m:endChr m:val="}"/>
            <m:ctrlPr>
              <w:rPr>
                <w:rFonts w:ascii="Cambria Math" w:hAnsi="Cambria Math"/>
                <w:i/>
                <w:iCs/>
                <w:lang w:val="en-US"/>
              </w:rPr>
            </m:ctrlPr>
          </m:dPr>
          <m:e>
            <m:r>
              <w:rPr>
                <w:rFonts w:ascii="Cambria Math" w:hAnsi="Cambria Math"/>
                <w:lang w:val="en-US"/>
              </w:rPr>
              <m:t>f</m:t>
            </m:r>
          </m:e>
        </m:d>
        <m:r>
          <w:rPr>
            <w:rFonts w:ascii="Cambria Math" w:hAnsi="Cambria Math"/>
          </w:rPr>
          <m:t>=</m:t>
        </m:r>
        <m:d>
          <m:dPr>
            <m:begChr m:val="["/>
            <m:endChr m:val="]"/>
            <m:ctrlPr>
              <w:rPr>
                <w:rFonts w:ascii="Cambria Math" w:hAnsi="Cambria Math"/>
                <w:i/>
                <w:iCs/>
                <w:lang w:val="en-US"/>
              </w:rPr>
            </m:ctrlPr>
          </m:dPr>
          <m:e>
            <m:r>
              <w:rPr>
                <w:rFonts w:ascii="Cambria Math" w:hAnsi="Cambria Math"/>
                <w:lang w:val="en-US"/>
              </w:rPr>
              <m:t>k</m:t>
            </m:r>
          </m:e>
        </m:d>
        <m:r>
          <w:rPr>
            <w:rFonts w:ascii="Cambria Math" w:hAnsi="Cambria Math"/>
          </w:rPr>
          <m:t>{</m:t>
        </m:r>
        <m:r>
          <w:rPr>
            <w:rFonts w:ascii="Cambria Math" w:hAnsi="Cambria Math"/>
            <w:lang w:val="en-US"/>
          </w:rPr>
          <m:t>u</m:t>
        </m:r>
        <m:r>
          <w:rPr>
            <w:rFonts w:ascii="Cambria Math" w:hAnsi="Cambria Math"/>
          </w:rPr>
          <m:t>}</m:t>
        </m:r>
      </m:oMath>
      <w:r w:rsidR="00343880">
        <w:rPr>
          <w:rFonts w:eastAsiaTheme="minorEastAsia"/>
        </w:rPr>
        <w:t xml:space="preserve">                                               (6.3)</w:t>
      </w:r>
    </w:p>
    <w:p w14:paraId="2C659D53" w14:textId="15E9E1F6" w:rsidR="009654E2" w:rsidRDefault="00EB7496" w:rsidP="00BE264B">
      <w:pPr>
        <w:ind w:firstLine="709"/>
        <w:rPr>
          <w:rFonts w:eastAsiaTheme="minorEastAsia"/>
          <w:iCs/>
        </w:rPr>
      </w:pPr>
      <w:r>
        <w:rPr>
          <w:rFonts w:eastAsiaTheme="minorEastAsia"/>
          <w:iCs/>
        </w:rPr>
        <w:t>г</w:t>
      </w:r>
      <w:r w:rsidR="009654E2">
        <w:rPr>
          <w:rFonts w:eastAsiaTheme="minorEastAsia"/>
          <w:iCs/>
        </w:rPr>
        <w:t xml:space="preserve">де </w:t>
      </w:r>
      <m:oMath>
        <m:d>
          <m:dPr>
            <m:begChr m:val="{"/>
            <m:endChr m:val="}"/>
            <m:ctrlPr>
              <w:rPr>
                <w:rFonts w:ascii="Cambria Math" w:hAnsi="Cambria Math"/>
                <w:i/>
                <w:iCs/>
                <w:lang w:val="en-US"/>
              </w:rPr>
            </m:ctrlPr>
          </m:dPr>
          <m:e>
            <m:r>
              <w:rPr>
                <w:rFonts w:ascii="Cambria Math" w:hAnsi="Cambria Math"/>
                <w:lang w:val="en-US"/>
              </w:rPr>
              <m:t>f</m:t>
            </m:r>
          </m:e>
        </m:d>
      </m:oMath>
      <w:r w:rsidR="009654E2" w:rsidRPr="009654E2">
        <w:rPr>
          <w:rFonts w:eastAsiaTheme="minorEastAsia"/>
          <w:iCs/>
        </w:rPr>
        <w:t xml:space="preserve"> </w:t>
      </w:r>
      <w:r w:rsidR="009654E2">
        <w:rPr>
          <w:rFonts w:eastAsiaTheme="minorEastAsia"/>
          <w:iCs/>
        </w:rPr>
        <w:t xml:space="preserve"> - вектор узловых сил и моментов</w:t>
      </w:r>
      <w:r w:rsidR="009654E2" w:rsidRPr="009654E2">
        <w:rPr>
          <w:rFonts w:eastAsiaTheme="minorEastAsia"/>
          <w:iCs/>
        </w:rPr>
        <w:t>;</w:t>
      </w:r>
    </w:p>
    <w:p w14:paraId="1561EF2A" w14:textId="690D1669" w:rsidR="009654E2" w:rsidRPr="00B20639" w:rsidRDefault="00EB7496" w:rsidP="00BE264B">
      <w:pPr>
        <w:ind w:firstLine="709"/>
        <w:rPr>
          <w:rFonts w:eastAsiaTheme="minorEastAsia"/>
          <w:iCs/>
        </w:rPr>
      </w:pPr>
      <m:oMath>
        <m:r>
          <w:rPr>
            <w:rFonts w:ascii="Cambria Math" w:hAnsi="Cambria Math"/>
            <w:lang w:val="en-US"/>
          </w:rPr>
          <m:t>{u}</m:t>
        </m:r>
      </m:oMath>
      <w:r w:rsidR="009654E2" w:rsidRPr="009654E2">
        <w:rPr>
          <w:rFonts w:eastAsiaTheme="minorEastAsia"/>
          <w:iCs/>
        </w:rPr>
        <w:t xml:space="preserve"> – </w:t>
      </w:r>
      <w:r w:rsidR="009654E2">
        <w:rPr>
          <w:rFonts w:eastAsiaTheme="minorEastAsia"/>
          <w:iCs/>
        </w:rPr>
        <w:t>вектор узловых перемещений</w:t>
      </w:r>
      <w:r w:rsidR="009654E2" w:rsidRPr="00B20639">
        <w:rPr>
          <w:rFonts w:eastAsiaTheme="minorEastAsia"/>
          <w:iCs/>
        </w:rPr>
        <w:t>;</w:t>
      </w:r>
    </w:p>
    <w:p w14:paraId="4DF89406" w14:textId="295E7CE5" w:rsidR="009654E2" w:rsidRDefault="00EB7496" w:rsidP="00BE264B">
      <w:pPr>
        <w:ind w:firstLine="709"/>
        <w:rPr>
          <w:rFonts w:eastAsiaTheme="minorEastAsia"/>
          <w:iCs/>
        </w:rPr>
      </w:pPr>
      <m:oMath>
        <m:d>
          <m:dPr>
            <m:begChr m:val="["/>
            <m:endChr m:val="]"/>
            <m:ctrlPr>
              <w:rPr>
                <w:rFonts w:ascii="Cambria Math" w:hAnsi="Cambria Math"/>
                <w:i/>
                <w:iCs/>
                <w:lang w:val="en-US"/>
              </w:rPr>
            </m:ctrlPr>
          </m:dPr>
          <m:e>
            <m:r>
              <w:rPr>
                <w:rFonts w:ascii="Cambria Math" w:hAnsi="Cambria Math"/>
                <w:lang w:val="en-US"/>
              </w:rPr>
              <m:t>k</m:t>
            </m:r>
          </m:e>
        </m:d>
      </m:oMath>
      <w:r w:rsidR="009654E2" w:rsidRPr="00B20639">
        <w:rPr>
          <w:rFonts w:eastAsiaTheme="minorEastAsia"/>
          <w:iCs/>
        </w:rPr>
        <w:t xml:space="preserve"> – </w:t>
      </w:r>
      <w:r w:rsidR="009654E2">
        <w:rPr>
          <w:rFonts w:eastAsiaTheme="minorEastAsia"/>
          <w:iCs/>
        </w:rPr>
        <w:t>матрица жёсткости элемента</w:t>
      </w:r>
      <w:r w:rsidR="00BD629D">
        <w:rPr>
          <w:rFonts w:eastAsiaTheme="minorEastAsia"/>
          <w:iCs/>
        </w:rPr>
        <w:t>.</w:t>
      </w:r>
    </w:p>
    <w:p w14:paraId="28707AD8" w14:textId="1642641C" w:rsidR="00BD629D" w:rsidRDefault="00BD629D" w:rsidP="00BE264B">
      <w:pPr>
        <w:ind w:firstLine="709"/>
        <w:rPr>
          <w:iCs/>
        </w:rPr>
      </w:pPr>
      <w:r>
        <w:rPr>
          <w:iCs/>
        </w:rPr>
        <w:t xml:space="preserve">Элемент двумерной балки имеет шесть степеней свободы, поэтому вектор смещений будет иметь шесть строк, а вектор силы и матрица жёсткости, исходя из уравнения </w:t>
      </w:r>
      <w:r w:rsidR="00343880">
        <w:rPr>
          <w:iCs/>
        </w:rPr>
        <w:t>6.3</w:t>
      </w:r>
      <w:r>
        <w:rPr>
          <w:iCs/>
        </w:rPr>
        <w:t>, будет иметь следующий вид</w:t>
      </w:r>
      <w:r w:rsidRPr="00BD629D">
        <w:rPr>
          <w:iCs/>
        </w:rPr>
        <w:t>:</w:t>
      </w:r>
    </w:p>
    <w:p w14:paraId="3F3DED62" w14:textId="1422137F" w:rsidR="00BD629D" w:rsidRPr="00FF62CE" w:rsidRDefault="00DE6C29" w:rsidP="00BE264B">
      <w:pPr>
        <w:ind w:firstLine="709"/>
        <w:jc w:val="right"/>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1</m:t>
                    </m:r>
                  </m:sub>
                </m:sSub>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2</m:t>
                    </m:r>
                  </m:sub>
                </m:sSub>
              </m:e>
            </m:eqArr>
          </m:e>
        </m:d>
        <m:r>
          <w:rPr>
            <w:rFonts w:ascii="Cambria Math" w:hAnsi="Cambria Math"/>
          </w:rPr>
          <m:t>=</m:t>
        </m:r>
        <m:d>
          <m:dPr>
            <m:begChr m:val="["/>
            <m:endChr m:val="]"/>
            <m:ctrlPr>
              <w:rPr>
                <w:rFonts w:ascii="Cambria Math" w:hAnsi="Cambria Math"/>
                <w:i/>
                <w:iCs/>
                <w:lang w:val="en-US"/>
              </w:rPr>
            </m:ctrlPr>
          </m:dPr>
          <m:e>
            <m:m>
              <m:mPr>
                <m:mcs>
                  <m:mc>
                    <m:mcPr>
                      <m:count m:val="3"/>
                      <m:mcJc m:val="center"/>
                    </m:mcPr>
                  </m:mc>
                </m:mcs>
                <m:ctrlPr>
                  <w:rPr>
                    <w:rFonts w:ascii="Cambria Math" w:hAnsi="Cambria Math"/>
                    <w:i/>
                    <w:iCs/>
                    <w:lang w:val="en-US"/>
                  </w:rPr>
                </m:ctrlPr>
              </m:mPr>
              <m:mr>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51</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61</m:t>
                                                          </m:r>
                                                        </m:sub>
                                                      </m:sSub>
                                                    </m:e>
                                                  </m:mr>
                                                </m:m>
                                              </m:e>
                                            </m:mr>
                                          </m:m>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52</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62</m:t>
                                                          </m:r>
                                                        </m:sub>
                                                      </m:sSub>
                                                    </m:e>
                                                  </m:mr>
                                                </m:m>
                                              </m:e>
                                            </m:mr>
                                          </m:m>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63</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64</m:t>
                                              </m:r>
                                            </m:sub>
                                          </m:sSub>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65</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66</m:t>
                                              </m:r>
                                            </m:sub>
                                          </m:sSub>
                                        </m:e>
                                      </m:mr>
                                    </m:m>
                                  </m:e>
                                </m:mr>
                              </m:m>
                            </m:e>
                          </m:mr>
                        </m:m>
                      </m:e>
                    </m:mr>
                  </m:m>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Pr>
          <w:rFonts w:eastAsiaTheme="minorEastAsia"/>
        </w:rPr>
        <w:t xml:space="preserve">               (6.4)</w:t>
      </w:r>
    </w:p>
    <w:p w14:paraId="45C4B636" w14:textId="329ABE2C" w:rsidR="00FF62CE" w:rsidRDefault="00FF62CE" w:rsidP="00BE264B">
      <w:pPr>
        <w:ind w:firstLine="709"/>
        <w:rPr>
          <w:rFonts w:eastAsiaTheme="minorEastAsia"/>
        </w:rPr>
      </w:pPr>
      <w:r>
        <w:rPr>
          <w:rFonts w:eastAsiaTheme="minorEastAsia"/>
        </w:rPr>
        <w:t>Матрица жёсткости определяет, насколько каждый узел в элементе сместится при наборе сил и моментов, приложенных к узлам, и поэтому является ключом к вычислению перемещений в каждом узле сетки. Это квадратная матрица, в которой количество строк и столбцов равно количеству степеней свободы элемента, установив равновесие, можно выяснит каковы члены матрицы жёсткости.</w:t>
      </w:r>
    </w:p>
    <w:p w14:paraId="757E7DE4" w14:textId="4B5B6AD7" w:rsidR="00DF6758" w:rsidRPr="00DF6758" w:rsidRDefault="00DB72CB" w:rsidP="00DF6758">
      <w:pPr>
        <w:pStyle w:val="2"/>
        <w:numPr>
          <w:ilvl w:val="1"/>
          <w:numId w:val="5"/>
        </w:numPr>
        <w:spacing w:before="40" w:line="480" w:lineRule="auto"/>
        <w:ind w:left="578" w:hanging="578"/>
      </w:pPr>
      <w:bookmarkStart w:id="16" w:name="_Toc105078390"/>
      <w:r>
        <w:lastRenderedPageBreak/>
        <w:t>Переход от локальной матрицы жёсткости к глобальной</w:t>
      </w:r>
      <w:bookmarkEnd w:id="16"/>
    </w:p>
    <w:p w14:paraId="43563888" w14:textId="446F0491" w:rsidR="005B167F" w:rsidRDefault="0098490A" w:rsidP="00BE264B">
      <w:pPr>
        <w:ind w:firstLine="709"/>
        <w:rPr>
          <w:rFonts w:eastAsiaTheme="minorEastAsia"/>
        </w:rPr>
      </w:pPr>
      <w:r>
        <w:rPr>
          <w:rFonts w:eastAsiaTheme="minorEastAsia"/>
        </w:rPr>
        <w:t>У</w:t>
      </w:r>
      <w:r w:rsidR="00DD1FA6">
        <w:rPr>
          <w:rFonts w:eastAsiaTheme="minorEastAsia"/>
        </w:rPr>
        <w:t>равнени</w:t>
      </w:r>
      <w:r w:rsidR="004603C7">
        <w:rPr>
          <w:rFonts w:eastAsiaTheme="minorEastAsia"/>
        </w:rPr>
        <w:t>е</w:t>
      </w:r>
      <w:r w:rsidR="00DD1FA6">
        <w:rPr>
          <w:rFonts w:eastAsiaTheme="minorEastAsia"/>
        </w:rPr>
        <w:t xml:space="preserve"> </w:t>
      </w:r>
      <w:r w:rsidR="00343880">
        <w:rPr>
          <w:rFonts w:eastAsiaTheme="minorEastAsia"/>
        </w:rPr>
        <w:t>6.4</w:t>
      </w:r>
      <w:r>
        <w:rPr>
          <w:rFonts w:eastAsiaTheme="minorEastAsia"/>
        </w:rPr>
        <w:t xml:space="preserve"> является</w:t>
      </w:r>
      <w:r w:rsidR="00DD1FA6">
        <w:rPr>
          <w:rFonts w:eastAsiaTheme="minorEastAsia"/>
        </w:rPr>
        <w:t xml:space="preserve"> систем</w:t>
      </w:r>
      <w:r>
        <w:rPr>
          <w:rFonts w:eastAsiaTheme="minorEastAsia"/>
        </w:rPr>
        <w:t>ой</w:t>
      </w:r>
      <w:r w:rsidR="00DD1FA6">
        <w:rPr>
          <w:rFonts w:eastAsiaTheme="minorEastAsia"/>
        </w:rPr>
        <w:t xml:space="preserve"> линейных уравнений, решение которой позволит получить смещение в узлах сетки. Рассматривая пример балки с двумя узлами, мож</w:t>
      </w:r>
      <w:r w:rsidR="0068648E">
        <w:rPr>
          <w:rFonts w:eastAsiaTheme="minorEastAsia"/>
        </w:rPr>
        <w:t>но</w:t>
      </w:r>
      <w:r w:rsidR="00DD1FA6">
        <w:rPr>
          <w:rFonts w:eastAsiaTheme="minorEastAsia"/>
        </w:rPr>
        <w:t xml:space="preserve"> применить поперечное смещение к одному из узлов, а все остальные степени фиксированы и поэтому равны нулю, тогда можно использовать матрицу жёсткости для расчёта сил и моментов в обоих узлах.</w:t>
      </w:r>
      <w:r w:rsidR="001C6FE2">
        <w:rPr>
          <w:rFonts w:eastAsiaTheme="minorEastAsia"/>
        </w:rPr>
        <w:t xml:space="preserve"> </w:t>
      </w:r>
      <w:r w:rsidR="005B167F">
        <w:rPr>
          <w:rFonts w:eastAsiaTheme="minorEastAsia"/>
        </w:rPr>
        <w:t>При увеличении количества элементов</w:t>
      </w:r>
      <w:r w:rsidR="001C6FE2">
        <w:rPr>
          <w:rFonts w:eastAsiaTheme="minorEastAsia"/>
        </w:rPr>
        <w:t xml:space="preserve"> </w:t>
      </w:r>
      <w:r>
        <w:rPr>
          <w:rFonts w:eastAsiaTheme="minorEastAsia"/>
        </w:rPr>
        <w:t>необходимо</w:t>
      </w:r>
      <w:r w:rsidR="001C6FE2">
        <w:rPr>
          <w:rFonts w:eastAsiaTheme="minorEastAsia"/>
        </w:rPr>
        <w:t xml:space="preserve"> собрать индивидуальные матрицы жёсткости для всех элементов сетки в глобальную матрицу жёсткости, которая определяет, как будет смещаться вся конструкция при воздействии нагрузок. </w:t>
      </w:r>
    </w:p>
    <w:p w14:paraId="790A5492" w14:textId="19C17511" w:rsidR="00DD1FA6" w:rsidRDefault="001C6FE2" w:rsidP="00BE264B">
      <w:pPr>
        <w:ind w:firstLine="709"/>
        <w:rPr>
          <w:rFonts w:eastAsiaTheme="minorEastAsia"/>
        </w:rPr>
      </w:pPr>
      <w:r>
        <w:rPr>
          <w:rFonts w:eastAsiaTheme="minorEastAsia"/>
        </w:rPr>
        <w:t>Как и матрица жёсткости элемента, глобальная матрица жёсткости представляет собой квадратную матрицу, а количество строк и столбцов равно общему количеству степеней свободы в модели. Матрицы жёсткости элементов собираются вместе, чтобы сформировать глобальную матрицу жёсткости на основе того, как элементы связаны друг с другом</w:t>
      </w:r>
      <w:r w:rsidR="008F3C9F">
        <w:rPr>
          <w:rFonts w:eastAsiaTheme="minorEastAsia"/>
        </w:rPr>
        <w:t xml:space="preserve"> </w:t>
      </w:r>
      <w:r w:rsidR="008F3C9F" w:rsidRPr="008F3C9F">
        <w:rPr>
          <w:rFonts w:eastAsiaTheme="minorEastAsia"/>
        </w:rPr>
        <w:t>[</w:t>
      </w:r>
      <w:r w:rsidR="008F3C9F">
        <w:rPr>
          <w:rFonts w:eastAsiaTheme="minorEastAsia"/>
        </w:rPr>
        <w:t>32</w:t>
      </w:r>
      <w:r w:rsidR="008F3C9F" w:rsidRPr="008F3C9F">
        <w:rPr>
          <w:rFonts w:eastAsiaTheme="minorEastAsia"/>
        </w:rPr>
        <w:t>]</w:t>
      </w:r>
      <w:r>
        <w:rPr>
          <w:rFonts w:eastAsiaTheme="minorEastAsia"/>
        </w:rPr>
        <w:t>.</w:t>
      </w:r>
      <w:r w:rsidR="005B167F">
        <w:rPr>
          <w:rFonts w:eastAsiaTheme="minorEastAsia"/>
        </w:rPr>
        <w:t xml:space="preserve"> Таким образом глобальная матрица жёсткости разряжена, так как содержит много нулей </w:t>
      </w:r>
      <w:r w:rsidR="00C57AFD">
        <w:rPr>
          <w:rFonts w:eastAsiaTheme="minorEastAsia"/>
        </w:rPr>
        <w:t>из-за элементов,</w:t>
      </w:r>
      <w:r w:rsidR="005B167F">
        <w:rPr>
          <w:rFonts w:eastAsiaTheme="minorEastAsia"/>
        </w:rPr>
        <w:t xml:space="preserve"> которые не взаимодействуют друг с другом, и ленточная, потому что ненулевые члены сгруппированы по диагонали</w:t>
      </w:r>
      <w:r w:rsidR="00F64737">
        <w:rPr>
          <w:rFonts w:eastAsiaTheme="minorEastAsia"/>
        </w:rPr>
        <w:t xml:space="preserve"> (</w:t>
      </w:r>
      <w:r w:rsidR="005B167F">
        <w:rPr>
          <w:rFonts w:eastAsiaTheme="minorEastAsia"/>
        </w:rPr>
        <w:t>для линейно-упругих задач матрица будет симметричной</w:t>
      </w:r>
      <w:r w:rsidR="00F64737">
        <w:rPr>
          <w:rFonts w:eastAsiaTheme="minorEastAsia"/>
        </w:rPr>
        <w:t>)</w:t>
      </w:r>
      <w:r w:rsidR="008F3C9F">
        <w:rPr>
          <w:rFonts w:eastAsiaTheme="minorEastAsia"/>
        </w:rPr>
        <w:t xml:space="preserve"> </w:t>
      </w:r>
      <w:r w:rsidR="008F3C9F" w:rsidRPr="008F3C9F">
        <w:rPr>
          <w:rFonts w:eastAsiaTheme="minorEastAsia"/>
        </w:rPr>
        <w:t>[</w:t>
      </w:r>
      <w:r w:rsidR="008F3C9F">
        <w:rPr>
          <w:rFonts w:eastAsiaTheme="minorEastAsia"/>
        </w:rPr>
        <w:t>47</w:t>
      </w:r>
      <w:r w:rsidR="008F3C9F" w:rsidRPr="008F3C9F">
        <w:rPr>
          <w:rFonts w:eastAsiaTheme="minorEastAsia"/>
        </w:rPr>
        <w:t>]</w:t>
      </w:r>
      <w:r w:rsidR="005B167F">
        <w:rPr>
          <w:rFonts w:eastAsiaTheme="minorEastAsia"/>
        </w:rPr>
        <w:t xml:space="preserve">.  </w:t>
      </w:r>
    </w:p>
    <w:p w14:paraId="5238BB72" w14:textId="0CDCBB8B" w:rsidR="00C57AFD" w:rsidRDefault="00C57AFD" w:rsidP="00BE264B">
      <w:pPr>
        <w:ind w:firstLine="709"/>
        <w:rPr>
          <w:rFonts w:eastAsiaTheme="minorEastAsia"/>
        </w:rPr>
      </w:pPr>
      <w:r>
        <w:rPr>
          <w:rFonts w:eastAsiaTheme="minorEastAsia"/>
        </w:rPr>
        <w:t xml:space="preserve">При соединении элементов в форме треугольника, матрица жесткости изменится, </w:t>
      </w:r>
      <w:r w:rsidR="001603E5">
        <w:rPr>
          <w:rFonts w:eastAsiaTheme="minorEastAsia"/>
        </w:rPr>
        <w:t>потому что</w:t>
      </w:r>
      <w:r>
        <w:rPr>
          <w:rFonts w:eastAsiaTheme="minorEastAsia"/>
        </w:rPr>
        <w:t xml:space="preserve"> из-за взаимодействия некоторые элементы связываются друг с другом, в такой ситуации элементы больше не привязаны к одной и той же системе координат. Появляется необходимость преобразования матрицы жесткости для каждого элемента, чтобы она </w:t>
      </w:r>
      <w:r w:rsidR="000A592D">
        <w:rPr>
          <w:rFonts w:eastAsiaTheme="minorEastAsia"/>
        </w:rPr>
        <w:t xml:space="preserve">соответствовала глобальной системе координат, этого </w:t>
      </w:r>
      <w:r w:rsidR="001603E5">
        <w:rPr>
          <w:rFonts w:eastAsiaTheme="minorEastAsia"/>
        </w:rPr>
        <w:t>можно добиться,</w:t>
      </w:r>
      <w:r w:rsidR="000A592D">
        <w:rPr>
          <w:rFonts w:eastAsiaTheme="minorEastAsia"/>
        </w:rPr>
        <w:t xml:space="preserve"> умножив матрицу жёсткости каждого элемента на матрицу вращения.</w:t>
      </w:r>
    </w:p>
    <w:p w14:paraId="0B13873C" w14:textId="1CB8ACB2" w:rsidR="0068648E" w:rsidRDefault="0068648E" w:rsidP="00BE264B">
      <w:pPr>
        <w:ind w:firstLine="709"/>
        <w:rPr>
          <w:rFonts w:eastAsiaTheme="minorEastAsia"/>
          <w:iCs/>
        </w:rPr>
      </w:pPr>
      <w:r>
        <w:rPr>
          <w:rFonts w:eastAsiaTheme="minorEastAsia"/>
        </w:rPr>
        <w:t xml:space="preserve">После объединения матриц жёсткости элементов в глобальную матрицу жёсткости, появляется необходимость решить уравнение 6.3 для получения </w:t>
      </w:r>
      <w:r>
        <w:rPr>
          <w:rFonts w:eastAsiaTheme="minorEastAsia"/>
        </w:rPr>
        <w:lastRenderedPageBreak/>
        <w:t xml:space="preserve">смещения в каждом узле сетки, для этого необходимо определить внешние нагрузки и граничные условия. Граничные условия представляют собой известные смещения в определенных узлах, </w:t>
      </w:r>
      <w:r w:rsidR="008A142F">
        <w:rPr>
          <w:rFonts w:eastAsiaTheme="minorEastAsia"/>
        </w:rPr>
        <w:t>так как определенные степени свободы фиксированы</w:t>
      </w:r>
      <w:r w:rsidR="008A142F" w:rsidRPr="008A142F">
        <w:rPr>
          <w:rFonts w:eastAsiaTheme="minorEastAsia"/>
        </w:rPr>
        <w:t xml:space="preserve">, </w:t>
      </w:r>
      <w:r w:rsidR="008A142F">
        <w:rPr>
          <w:rFonts w:eastAsiaTheme="minorEastAsia"/>
        </w:rPr>
        <w:t xml:space="preserve">а вектор силы  </w:t>
      </w:r>
      <m:oMath>
        <m:d>
          <m:dPr>
            <m:begChr m:val="{"/>
            <m:endChr m:val="}"/>
            <m:ctrlPr>
              <w:rPr>
                <w:rFonts w:ascii="Cambria Math" w:hAnsi="Cambria Math"/>
                <w:i/>
                <w:iCs/>
                <w:lang w:val="en-US"/>
              </w:rPr>
            </m:ctrlPr>
          </m:dPr>
          <m:e>
            <m:r>
              <w:rPr>
                <w:rFonts w:ascii="Cambria Math" w:hAnsi="Cambria Math"/>
                <w:lang w:val="en-US"/>
              </w:rPr>
              <m:t>f</m:t>
            </m:r>
          </m:e>
        </m:d>
      </m:oMath>
      <w:r w:rsidR="008A142F">
        <w:rPr>
          <w:rFonts w:eastAsiaTheme="minorEastAsia"/>
          <w:iCs/>
        </w:rPr>
        <w:t xml:space="preserve"> будет включать в себя приложенную силу и силу реакции на опорах.</w:t>
      </w:r>
      <w:r w:rsidR="0006378D">
        <w:rPr>
          <w:rFonts w:eastAsiaTheme="minorEastAsia"/>
          <w:iCs/>
        </w:rPr>
        <w:t xml:space="preserve"> Исходя из описанного, появляется возможность решить уравнение 6.3, сделать это можно путём инвертирования глобальной матрицы жёсткости и вычислив из полученного уравнения смещение</w:t>
      </w:r>
      <w:r w:rsidR="0006378D" w:rsidRPr="0006378D">
        <w:rPr>
          <w:rFonts w:eastAsiaTheme="minorEastAsia"/>
          <w:iCs/>
        </w:rPr>
        <w:t>:</w:t>
      </w:r>
    </w:p>
    <w:p w14:paraId="132F8BBC" w14:textId="2550A710" w:rsidR="0006378D" w:rsidRDefault="0006378D" w:rsidP="00BE264B">
      <w:pPr>
        <w:ind w:firstLine="709"/>
        <w:jc w:val="right"/>
        <w:rPr>
          <w:rFonts w:eastAsiaTheme="minorEastAsia"/>
        </w:rPr>
      </w:pPr>
      <m:oMath>
        <m:r>
          <w:rPr>
            <w:rFonts w:ascii="Cambria Math" w:hAnsi="Cambria Math"/>
            <w:lang w:val="en-US"/>
          </w:rPr>
          <m:t>{u}=</m:t>
        </m:r>
        <m:sSup>
          <m:sSupPr>
            <m:ctrlPr>
              <w:rPr>
                <w:rFonts w:ascii="Cambria Math" w:hAnsi="Cambria Math"/>
                <w:i/>
                <w:iCs/>
                <w:lang w:val="en-US"/>
              </w:rPr>
            </m:ctrlPr>
          </m:sSupPr>
          <m:e>
            <m:d>
              <m:dPr>
                <m:begChr m:val="["/>
                <m:endChr m:val="]"/>
                <m:ctrlPr>
                  <w:rPr>
                    <w:rFonts w:ascii="Cambria Math" w:hAnsi="Cambria Math"/>
                    <w:i/>
                    <w:iCs/>
                    <w:lang w:val="en-US"/>
                  </w:rPr>
                </m:ctrlPr>
              </m:dPr>
              <m:e>
                <m:r>
                  <w:rPr>
                    <w:rFonts w:ascii="Cambria Math" w:hAnsi="Cambria Math"/>
                    <w:lang w:val="en-US"/>
                  </w:rPr>
                  <m:t>k</m:t>
                </m:r>
              </m:e>
            </m:d>
          </m:e>
          <m:sup>
            <m:r>
              <w:rPr>
                <w:rFonts w:ascii="Cambria Math" w:hAnsi="Cambria Math"/>
                <w:lang w:val="en-US"/>
              </w:rPr>
              <m:t>-1</m:t>
            </m:r>
          </m:sup>
        </m:sSup>
        <m:d>
          <m:dPr>
            <m:begChr m:val="{"/>
            <m:endChr m:val="}"/>
            <m:ctrlPr>
              <w:rPr>
                <w:rFonts w:ascii="Cambria Math" w:hAnsi="Cambria Math"/>
                <w:i/>
                <w:iCs/>
                <w:lang w:val="en-US"/>
              </w:rPr>
            </m:ctrlPr>
          </m:dPr>
          <m:e>
            <m:r>
              <w:rPr>
                <w:rFonts w:ascii="Cambria Math" w:hAnsi="Cambria Math"/>
                <w:lang w:val="en-US"/>
              </w:rPr>
              <m:t>f</m:t>
            </m:r>
          </m:e>
        </m:d>
      </m:oMath>
      <w:r>
        <w:rPr>
          <w:rFonts w:eastAsiaTheme="minorEastAsia"/>
        </w:rPr>
        <w:t xml:space="preserve">                                               (6.</w:t>
      </w:r>
      <w:r>
        <w:rPr>
          <w:rFonts w:eastAsiaTheme="minorEastAsia"/>
          <w:lang w:val="en-US"/>
        </w:rPr>
        <w:t>5</w:t>
      </w:r>
      <w:r>
        <w:rPr>
          <w:rFonts w:eastAsiaTheme="minorEastAsia"/>
        </w:rPr>
        <w:t>)</w:t>
      </w:r>
    </w:p>
    <w:p w14:paraId="2225E69C" w14:textId="17D7704A" w:rsidR="0006378D" w:rsidRDefault="0006378D" w:rsidP="00BE264B">
      <w:pPr>
        <w:ind w:firstLine="709"/>
        <w:rPr>
          <w:rFonts w:eastAsiaTheme="minorEastAsia"/>
        </w:rPr>
      </w:pPr>
      <w:r>
        <w:rPr>
          <w:rFonts w:eastAsiaTheme="minorEastAsia"/>
        </w:rPr>
        <w:t>Но на практике, уравнение 6.5 с инвертированной матрицей не эффективно, потому что это разряженная матрицы. Коммерческие решатели в основном используют методы, включающие итеративную аппроксимацию</w:t>
      </w:r>
      <w:r w:rsidR="005F4B88">
        <w:rPr>
          <w:rFonts w:eastAsiaTheme="minorEastAsia"/>
        </w:rPr>
        <w:t xml:space="preserve"> вектора смещения, такие как метод сопряжения градиентов.</w:t>
      </w:r>
    </w:p>
    <w:p w14:paraId="1DEE7720" w14:textId="7C3477DA" w:rsidR="00FC2359" w:rsidRDefault="00EB7496" w:rsidP="00BE264B">
      <w:pPr>
        <w:ind w:firstLine="709"/>
        <w:rPr>
          <w:rFonts w:eastAsiaTheme="minorEastAsia"/>
        </w:rPr>
      </w:pPr>
      <w:r>
        <w:rPr>
          <w:rFonts w:eastAsiaTheme="minorEastAsia"/>
        </w:rPr>
        <w:t>При нахождении узловых смещений</w:t>
      </w:r>
      <w:r w:rsidR="005F4B88">
        <w:rPr>
          <w:rFonts w:eastAsiaTheme="minorEastAsia"/>
        </w:rPr>
        <w:t xml:space="preserve"> есть возможность расчёта деформации, а затем и напряжения всей сетки, а типичная сетка КЭ может легко иметь сто тысяч степеней свободы, которые невозможно решить вручную, поэтому применение МКЭ к чему-либо более сложному, чем простая модель, требует использования соответствующего ПО.</w:t>
      </w:r>
    </w:p>
    <w:p w14:paraId="1B35DB8D" w14:textId="4A1C4014" w:rsidR="00EB7496" w:rsidRDefault="00FC2359" w:rsidP="00FC2359">
      <w:pPr>
        <w:spacing w:after="160" w:line="259" w:lineRule="auto"/>
        <w:ind w:firstLine="0"/>
        <w:jc w:val="left"/>
        <w:rPr>
          <w:rFonts w:eastAsiaTheme="minorEastAsia"/>
        </w:rPr>
      </w:pPr>
      <w:r>
        <w:rPr>
          <w:rFonts w:eastAsiaTheme="minorEastAsia"/>
        </w:rPr>
        <w:br w:type="page"/>
      </w:r>
    </w:p>
    <w:p w14:paraId="308D1C6A" w14:textId="503F6EA5" w:rsidR="00FC2359" w:rsidRPr="00FC2359" w:rsidRDefault="00FC2359" w:rsidP="00FC2359">
      <w:pPr>
        <w:pStyle w:val="2"/>
        <w:numPr>
          <w:ilvl w:val="1"/>
          <w:numId w:val="5"/>
        </w:numPr>
        <w:spacing w:before="40" w:line="480" w:lineRule="auto"/>
        <w:ind w:left="578" w:hanging="578"/>
      </w:pPr>
      <w:bookmarkStart w:id="17" w:name="_Toc105078391"/>
      <w:r>
        <w:lastRenderedPageBreak/>
        <w:t>Методы решения дифференциальных уравнений равновесия и совместимость</w:t>
      </w:r>
      <w:bookmarkEnd w:id="17"/>
    </w:p>
    <w:p w14:paraId="3EFB891F" w14:textId="2E2CFF6E" w:rsidR="005F4B88" w:rsidRDefault="005F4B88" w:rsidP="00BE264B">
      <w:pPr>
        <w:ind w:firstLine="709"/>
        <w:rPr>
          <w:rFonts w:eastAsiaTheme="minorEastAsia"/>
          <w:iCs/>
        </w:rPr>
      </w:pPr>
      <w:r>
        <w:rPr>
          <w:rFonts w:eastAsiaTheme="minorEastAsia"/>
        </w:rPr>
        <w:t xml:space="preserve"> </w:t>
      </w:r>
      <w:r w:rsidR="00EB7496">
        <w:rPr>
          <w:rFonts w:eastAsiaTheme="minorEastAsia"/>
        </w:rPr>
        <w:t xml:space="preserve">Возвращаясь к матрице жёсткости </w:t>
      </w:r>
      <m:oMath>
        <m:d>
          <m:dPr>
            <m:begChr m:val="["/>
            <m:endChr m:val="]"/>
            <m:ctrlPr>
              <w:rPr>
                <w:rFonts w:ascii="Cambria Math" w:hAnsi="Cambria Math"/>
                <w:i/>
                <w:iCs/>
                <w:lang w:val="en-US"/>
              </w:rPr>
            </m:ctrlPr>
          </m:dPr>
          <m:e>
            <m:r>
              <w:rPr>
                <w:rFonts w:ascii="Cambria Math" w:hAnsi="Cambria Math"/>
                <w:lang w:val="en-US"/>
              </w:rPr>
              <m:t>k</m:t>
            </m:r>
          </m:e>
        </m:d>
      </m:oMath>
      <w:r w:rsidR="00EB7496">
        <w:rPr>
          <w:rFonts w:eastAsiaTheme="minorEastAsia"/>
          <w:iCs/>
        </w:rPr>
        <w:t>, которая выглядит по-разному для разных типов элементов</w:t>
      </w:r>
      <w:r w:rsidR="001722C9" w:rsidRPr="001722C9">
        <w:rPr>
          <w:rFonts w:eastAsiaTheme="minorEastAsia"/>
          <w:iCs/>
        </w:rPr>
        <w:t>,</w:t>
      </w:r>
      <w:r w:rsidR="00EB7496">
        <w:rPr>
          <w:rFonts w:eastAsiaTheme="minorEastAsia"/>
          <w:iCs/>
        </w:rPr>
        <w:t xml:space="preserve"> </w:t>
      </w:r>
      <w:r w:rsidR="001722C9">
        <w:rPr>
          <w:rFonts w:eastAsiaTheme="minorEastAsia"/>
          <w:iCs/>
        </w:rPr>
        <w:t>д</w:t>
      </w:r>
      <w:r w:rsidR="00EB7496">
        <w:rPr>
          <w:rFonts w:eastAsiaTheme="minorEastAsia"/>
          <w:iCs/>
        </w:rPr>
        <w:t xml:space="preserve">ля </w:t>
      </w:r>
      <w:r w:rsidR="001722C9">
        <w:rPr>
          <w:rFonts w:eastAsiaTheme="minorEastAsia"/>
          <w:iCs/>
        </w:rPr>
        <w:t xml:space="preserve">её </w:t>
      </w:r>
      <w:r w:rsidR="00EB7496">
        <w:rPr>
          <w:rFonts w:eastAsiaTheme="minorEastAsia"/>
          <w:iCs/>
        </w:rPr>
        <w:t>получения можно использовать несколько различных методов, все они основаны на концепции равновесия</w:t>
      </w:r>
      <w:r w:rsidR="00EB7496" w:rsidRPr="00EB7496">
        <w:rPr>
          <w:rFonts w:eastAsiaTheme="minorEastAsia"/>
          <w:iCs/>
        </w:rPr>
        <w:t>:</w:t>
      </w:r>
    </w:p>
    <w:p w14:paraId="6E295101" w14:textId="0C36E6C7" w:rsidR="00EB7496" w:rsidRPr="00733178" w:rsidRDefault="00733178"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 xml:space="preserve">Метод прямой жёсткости </w:t>
      </w:r>
      <w:r>
        <w:rPr>
          <w:rFonts w:ascii="Times New Roman" w:eastAsiaTheme="minorEastAsia" w:hAnsi="Times New Roman"/>
          <w:iCs/>
          <w:sz w:val="28"/>
          <w:szCs w:val="28"/>
          <w:lang w:val="en-US"/>
        </w:rPr>
        <w:t>(DSM);</w:t>
      </w:r>
    </w:p>
    <w:p w14:paraId="31402946" w14:textId="1846A602" w:rsidR="00733178" w:rsidRPr="00733178" w:rsidRDefault="00733178"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Вариационный метод</w:t>
      </w:r>
      <w:r>
        <w:rPr>
          <w:rFonts w:ascii="Times New Roman" w:eastAsiaTheme="minorEastAsia" w:hAnsi="Times New Roman"/>
          <w:iCs/>
          <w:sz w:val="28"/>
          <w:szCs w:val="28"/>
          <w:lang w:val="en-US"/>
        </w:rPr>
        <w:t>;</w:t>
      </w:r>
    </w:p>
    <w:p w14:paraId="695B5757" w14:textId="511103DC" w:rsidR="00733178" w:rsidRPr="00BE264B" w:rsidRDefault="00733178"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 xml:space="preserve">Метод </w:t>
      </w:r>
      <w:proofErr w:type="spellStart"/>
      <w:r>
        <w:rPr>
          <w:rFonts w:ascii="Times New Roman" w:eastAsiaTheme="minorEastAsia" w:hAnsi="Times New Roman"/>
          <w:iCs/>
          <w:sz w:val="28"/>
          <w:szCs w:val="28"/>
        </w:rPr>
        <w:t>Галёркина</w:t>
      </w:r>
      <w:proofErr w:type="spellEnd"/>
      <w:r>
        <w:rPr>
          <w:rFonts w:ascii="Times New Roman" w:eastAsiaTheme="minorEastAsia" w:hAnsi="Times New Roman"/>
          <w:iCs/>
          <w:sz w:val="28"/>
          <w:szCs w:val="28"/>
        </w:rPr>
        <w:t>.</w:t>
      </w:r>
    </w:p>
    <w:p w14:paraId="3B94B9C7" w14:textId="1936D95C" w:rsidR="00A81DBB" w:rsidRPr="00A81DBB" w:rsidRDefault="00BE264B" w:rsidP="00A81DBB">
      <w:pPr>
        <w:ind w:firstLine="709"/>
        <w:rPr>
          <w:rFonts w:eastAsiaTheme="minorEastAsia"/>
          <w:iCs/>
        </w:rPr>
      </w:pPr>
      <w:r>
        <w:rPr>
          <w:rFonts w:eastAsiaTheme="minorEastAsia"/>
          <w:iCs/>
        </w:rPr>
        <w:t>Метод прямой жёсткости выводит матрицу жёсткости непосредственно из уравнений равновесий, управля</w:t>
      </w:r>
      <w:r w:rsidR="008D4175">
        <w:rPr>
          <w:rFonts w:eastAsiaTheme="minorEastAsia"/>
          <w:iCs/>
        </w:rPr>
        <w:t>емые</w:t>
      </w:r>
      <w:r>
        <w:rPr>
          <w:rFonts w:eastAsiaTheme="minorEastAsia"/>
          <w:iCs/>
        </w:rPr>
        <w:t xml:space="preserve"> поведением элемент</w:t>
      </w:r>
      <w:r w:rsidR="008D4175">
        <w:rPr>
          <w:rFonts w:eastAsiaTheme="minorEastAsia"/>
          <w:iCs/>
        </w:rPr>
        <w:t>ов</w:t>
      </w:r>
      <w:r w:rsidR="00232E85">
        <w:rPr>
          <w:rFonts w:eastAsiaTheme="minorEastAsia"/>
          <w:iCs/>
        </w:rPr>
        <w:t>, котор</w:t>
      </w:r>
      <w:r w:rsidR="008D4175">
        <w:rPr>
          <w:rFonts w:eastAsiaTheme="minorEastAsia"/>
          <w:iCs/>
        </w:rPr>
        <w:t>ы</w:t>
      </w:r>
      <w:r w:rsidR="00232E85">
        <w:rPr>
          <w:rFonts w:eastAsiaTheme="minorEastAsia"/>
          <w:iCs/>
        </w:rPr>
        <w:t>е определя</w:t>
      </w:r>
      <w:r w:rsidR="008D4175">
        <w:rPr>
          <w:rFonts w:eastAsiaTheme="minorEastAsia"/>
          <w:iCs/>
        </w:rPr>
        <w:t>ю</w:t>
      </w:r>
      <w:r w:rsidR="00232E85">
        <w:rPr>
          <w:rFonts w:eastAsiaTheme="minorEastAsia"/>
          <w:iCs/>
        </w:rPr>
        <w:t xml:space="preserve">тся </w:t>
      </w:r>
      <w:r w:rsidR="00145235">
        <w:rPr>
          <w:rFonts w:eastAsiaTheme="minorEastAsia"/>
          <w:iCs/>
        </w:rPr>
        <w:t xml:space="preserve">дифференциальными </w:t>
      </w:r>
      <w:r w:rsidR="006514EB">
        <w:rPr>
          <w:rFonts w:eastAsiaTheme="minorEastAsia"/>
          <w:iCs/>
        </w:rPr>
        <w:t>уравнениями</w:t>
      </w:r>
      <w:r w:rsidR="006514EB" w:rsidRPr="006514EB">
        <w:rPr>
          <w:rFonts w:eastAsiaTheme="minorEastAsia"/>
          <w:iCs/>
        </w:rPr>
        <w:t xml:space="preserve"> [</w:t>
      </w:r>
      <w:r w:rsidR="006514EB">
        <w:rPr>
          <w:rFonts w:eastAsiaTheme="minorEastAsia"/>
          <w:iCs/>
        </w:rPr>
        <w:t>32</w:t>
      </w:r>
      <w:r w:rsidR="006514EB" w:rsidRPr="006514EB">
        <w:rPr>
          <w:rFonts w:eastAsiaTheme="minorEastAsia"/>
          <w:iCs/>
        </w:rPr>
        <w:t>]</w:t>
      </w:r>
      <w:r w:rsidR="00145235">
        <w:rPr>
          <w:rFonts w:eastAsiaTheme="minorEastAsia"/>
          <w:iCs/>
        </w:rPr>
        <w:t xml:space="preserve">. Дифференциальные уравнения и связанные с ними граничные условия – это то, что называется </w:t>
      </w:r>
      <w:r w:rsidR="00145235" w:rsidRPr="00145235">
        <w:rPr>
          <w:rFonts w:eastAsiaTheme="minorEastAsia"/>
          <w:iCs/>
        </w:rPr>
        <w:t>“</w:t>
      </w:r>
      <w:r w:rsidR="00145235">
        <w:rPr>
          <w:rFonts w:eastAsiaTheme="minorEastAsia"/>
          <w:iCs/>
        </w:rPr>
        <w:t>сильной</w:t>
      </w:r>
      <w:r w:rsidR="00145235" w:rsidRPr="00145235">
        <w:rPr>
          <w:rFonts w:eastAsiaTheme="minorEastAsia"/>
          <w:iCs/>
        </w:rPr>
        <w:t>”</w:t>
      </w:r>
      <w:r w:rsidR="00145235">
        <w:rPr>
          <w:rFonts w:eastAsiaTheme="minorEastAsia"/>
          <w:iCs/>
        </w:rPr>
        <w:t xml:space="preserve"> формой задачи равновесия, но реально решить </w:t>
      </w:r>
      <w:r w:rsidR="005B23E8" w:rsidRPr="005B23E8">
        <w:rPr>
          <w:rFonts w:eastAsiaTheme="minorEastAsia"/>
          <w:iCs/>
        </w:rPr>
        <w:t>“</w:t>
      </w:r>
      <w:r w:rsidR="00145235">
        <w:rPr>
          <w:rFonts w:eastAsiaTheme="minorEastAsia"/>
          <w:iCs/>
        </w:rPr>
        <w:t>сильную</w:t>
      </w:r>
      <w:r w:rsidR="005B23E8" w:rsidRPr="005B23E8">
        <w:rPr>
          <w:rFonts w:eastAsiaTheme="minorEastAsia"/>
          <w:iCs/>
        </w:rPr>
        <w:t>”</w:t>
      </w:r>
      <w:r w:rsidR="00145235">
        <w:rPr>
          <w:rFonts w:eastAsiaTheme="minorEastAsia"/>
          <w:iCs/>
        </w:rPr>
        <w:t xml:space="preserve"> форму можно только для простых элементов.</w:t>
      </w:r>
      <w:r w:rsidR="005B23E8" w:rsidRPr="005B23E8">
        <w:rPr>
          <w:rFonts w:eastAsiaTheme="minorEastAsia"/>
          <w:iCs/>
        </w:rPr>
        <w:t xml:space="preserve"> </w:t>
      </w:r>
      <w:r w:rsidR="005B23E8">
        <w:rPr>
          <w:rFonts w:eastAsiaTheme="minorEastAsia"/>
          <w:iCs/>
        </w:rPr>
        <w:t xml:space="preserve">Для более общих случаев можно использовать </w:t>
      </w:r>
      <w:r w:rsidR="005B23E8" w:rsidRPr="005B23E8">
        <w:rPr>
          <w:rFonts w:eastAsiaTheme="minorEastAsia"/>
          <w:iCs/>
        </w:rPr>
        <w:t>“</w:t>
      </w:r>
      <w:r w:rsidR="005B23E8">
        <w:rPr>
          <w:rFonts w:eastAsiaTheme="minorEastAsia"/>
          <w:iCs/>
        </w:rPr>
        <w:t>слабые</w:t>
      </w:r>
      <w:r w:rsidR="005B23E8" w:rsidRPr="005B23E8">
        <w:rPr>
          <w:rFonts w:eastAsiaTheme="minorEastAsia"/>
          <w:iCs/>
        </w:rPr>
        <w:t>”</w:t>
      </w:r>
      <w:r w:rsidR="005B23E8">
        <w:rPr>
          <w:rFonts w:eastAsiaTheme="minorEastAsia"/>
          <w:iCs/>
        </w:rPr>
        <w:t xml:space="preserve"> формы, которые описывают дифференциальные уравнения в интегральной форме, вместо прямого решения дифференциальных уравнений, они дают приближенные ре</w:t>
      </w:r>
      <w:r w:rsidR="00276214">
        <w:rPr>
          <w:rFonts w:eastAsiaTheme="minorEastAsia"/>
          <w:iCs/>
        </w:rPr>
        <w:t xml:space="preserve">шения уравнений равновесия, но их легче решить. </w:t>
      </w:r>
      <w:r w:rsidR="00A81DBB">
        <w:rPr>
          <w:rFonts w:eastAsiaTheme="minorEastAsia"/>
          <w:iCs/>
        </w:rPr>
        <w:t xml:space="preserve">К методам </w:t>
      </w:r>
      <w:r w:rsidR="00A81DBB" w:rsidRPr="00A81DBB">
        <w:rPr>
          <w:rFonts w:eastAsiaTheme="minorEastAsia"/>
          <w:iCs/>
        </w:rPr>
        <w:t>“</w:t>
      </w:r>
      <w:r w:rsidR="00A81DBB">
        <w:rPr>
          <w:rFonts w:eastAsiaTheme="minorEastAsia"/>
          <w:iCs/>
        </w:rPr>
        <w:t>слабой</w:t>
      </w:r>
      <w:r w:rsidR="00A81DBB" w:rsidRPr="00A81DBB">
        <w:rPr>
          <w:rFonts w:eastAsiaTheme="minorEastAsia"/>
          <w:iCs/>
        </w:rPr>
        <w:t>”</w:t>
      </w:r>
      <w:r w:rsidR="00A81DBB">
        <w:rPr>
          <w:rFonts w:eastAsiaTheme="minorEastAsia"/>
          <w:iCs/>
        </w:rPr>
        <w:t xml:space="preserve"> формы относятся вариационный метод и метод </w:t>
      </w:r>
      <w:proofErr w:type="spellStart"/>
      <w:r w:rsidR="00A81DBB">
        <w:rPr>
          <w:rFonts w:eastAsiaTheme="minorEastAsia"/>
          <w:iCs/>
        </w:rPr>
        <w:t>Гал</w:t>
      </w:r>
      <w:r w:rsidR="00A81DBB">
        <w:rPr>
          <w:rFonts w:eastAsiaTheme="minorEastAsia"/>
          <w:iCs/>
          <w:szCs w:val="28"/>
        </w:rPr>
        <w:t>ё</w:t>
      </w:r>
      <w:r w:rsidR="00A81DBB">
        <w:rPr>
          <w:rFonts w:eastAsiaTheme="minorEastAsia"/>
          <w:iCs/>
        </w:rPr>
        <w:t>ркина</w:t>
      </w:r>
      <w:proofErr w:type="spellEnd"/>
      <w:r w:rsidR="00A81DBB">
        <w:rPr>
          <w:rFonts w:eastAsiaTheme="minorEastAsia"/>
          <w:iCs/>
        </w:rPr>
        <w:t xml:space="preserve">. </w:t>
      </w:r>
    </w:p>
    <w:p w14:paraId="73C5E953" w14:textId="63158252" w:rsidR="0006378D" w:rsidRDefault="00A81DBB" w:rsidP="00A81DBB">
      <w:pPr>
        <w:ind w:firstLine="0"/>
        <w:rPr>
          <w:rFonts w:eastAsiaTheme="minorEastAsia"/>
        </w:rPr>
      </w:pPr>
      <w:r>
        <w:rPr>
          <w:rFonts w:eastAsiaTheme="minorEastAsia"/>
        </w:rPr>
        <w:tab/>
        <w:t xml:space="preserve">Вариационный метод основан на вариационном </w:t>
      </w:r>
      <w:r w:rsidR="006514EB">
        <w:rPr>
          <w:rFonts w:eastAsiaTheme="minorEastAsia"/>
        </w:rPr>
        <w:t>принципе</w:t>
      </w:r>
      <w:r w:rsidR="006514EB" w:rsidRPr="00AF78BB">
        <w:rPr>
          <w:rFonts w:eastAsiaTheme="minorEastAsia"/>
        </w:rPr>
        <w:t xml:space="preserve"> [</w:t>
      </w:r>
      <w:r w:rsidR="008F3C9F">
        <w:rPr>
          <w:rFonts w:eastAsiaTheme="minorEastAsia"/>
        </w:rPr>
        <w:t>32,</w:t>
      </w:r>
      <w:r w:rsidR="00AF78BB">
        <w:rPr>
          <w:rFonts w:eastAsiaTheme="minorEastAsia"/>
        </w:rPr>
        <w:t>47</w:t>
      </w:r>
      <w:r w:rsidR="00AF78BB" w:rsidRPr="00AF78BB">
        <w:rPr>
          <w:rFonts w:eastAsiaTheme="minorEastAsia"/>
        </w:rPr>
        <w:t>]</w:t>
      </w:r>
      <w:r>
        <w:rPr>
          <w:rFonts w:eastAsiaTheme="minorEastAsia"/>
        </w:rPr>
        <w:t xml:space="preserve">. Один их таких принципов, используемый для задач строительной механики, является принцип минимальной потенциальной энергии, в нём говорится, что конфигурация смещения, удовлетворявшая условиям </w:t>
      </w:r>
      <w:r w:rsidR="0040094F">
        <w:rPr>
          <w:rFonts w:eastAsiaTheme="minorEastAsia"/>
        </w:rPr>
        <w:t xml:space="preserve">равновесия, минимизирует полную энергию, где потенциальная энергия представляет собой сумму энергии деформации и потенциальной энергии внешних нагрузок. Применяя математический метод, называемый вариационным исчислением, для </w:t>
      </w:r>
      <w:r w:rsidR="0040094F">
        <w:rPr>
          <w:rFonts w:eastAsiaTheme="minorEastAsia"/>
        </w:rPr>
        <w:lastRenderedPageBreak/>
        <w:t>минимизации полной потенциальной энергии, можно получить приближенное решение уравнения равновесия.</w:t>
      </w:r>
    </w:p>
    <w:p w14:paraId="6B13D614" w14:textId="4254EA7C" w:rsidR="00C67D8F" w:rsidRDefault="00C67D8F" w:rsidP="00C67D8F">
      <w:pPr>
        <w:ind w:firstLine="709"/>
        <w:rPr>
          <w:rFonts w:eastAsiaTheme="minorEastAsia"/>
        </w:rPr>
      </w:pPr>
      <w:r>
        <w:rPr>
          <w:rFonts w:eastAsiaTheme="minorEastAsia"/>
        </w:rPr>
        <w:t xml:space="preserve">Ещё одним методом </w:t>
      </w:r>
      <w:r w:rsidRPr="00C67D8F">
        <w:rPr>
          <w:rFonts w:eastAsiaTheme="minorEastAsia"/>
        </w:rPr>
        <w:t>“</w:t>
      </w:r>
      <w:r>
        <w:rPr>
          <w:rFonts w:eastAsiaTheme="minorEastAsia"/>
        </w:rPr>
        <w:t>слабой</w:t>
      </w:r>
      <w:r w:rsidRPr="00C67D8F">
        <w:rPr>
          <w:rFonts w:eastAsiaTheme="minorEastAsia"/>
        </w:rPr>
        <w:t>”</w:t>
      </w:r>
      <w:r>
        <w:rPr>
          <w:rFonts w:eastAsiaTheme="minorEastAsia"/>
        </w:rPr>
        <w:t xml:space="preserve"> формы является метод взвешенных </w:t>
      </w:r>
      <w:r w:rsidR="006F281A">
        <w:rPr>
          <w:rFonts w:eastAsiaTheme="minorEastAsia"/>
        </w:rPr>
        <w:t>невязок</w:t>
      </w:r>
      <w:r>
        <w:rPr>
          <w:rFonts w:eastAsiaTheme="minorEastAsia"/>
        </w:rPr>
        <w:t xml:space="preserve"> </w:t>
      </w:r>
      <w:proofErr w:type="gramStart"/>
      <w:r>
        <w:rPr>
          <w:rFonts w:eastAsiaTheme="minorEastAsia"/>
        </w:rPr>
        <w:t>Галеркина</w:t>
      </w:r>
      <w:r w:rsidR="00AF78BB" w:rsidRPr="00AF78BB">
        <w:rPr>
          <w:rFonts w:eastAsiaTheme="minorEastAsia"/>
        </w:rPr>
        <w:t>[</w:t>
      </w:r>
      <w:proofErr w:type="gramEnd"/>
      <w:r w:rsidR="00AF78BB">
        <w:rPr>
          <w:rFonts w:eastAsiaTheme="minorEastAsia"/>
        </w:rPr>
        <w:t>47</w:t>
      </w:r>
      <w:r w:rsidR="00AF78BB" w:rsidRPr="00AF78BB">
        <w:rPr>
          <w:rFonts w:eastAsiaTheme="minorEastAsia"/>
        </w:rPr>
        <w:t>]</w:t>
      </w:r>
      <w:r>
        <w:rPr>
          <w:rFonts w:eastAsiaTheme="minorEastAsia"/>
        </w:rPr>
        <w:t xml:space="preserve">. В этом методе функция, удовлетворяющая дифференциальному уравнению, аппроксимируется как сумма ряда предполагаемых пробных функций, каждая из которых имеет неизвестные коэффициенты. Такое приближенное решение подставляется в дифференциальное уравнение, и получается уравнение для ошибки, называемое </w:t>
      </w:r>
      <w:r w:rsidR="006F281A">
        <w:rPr>
          <w:rFonts w:eastAsiaTheme="minorEastAsia"/>
        </w:rPr>
        <w:t>невязкой</w:t>
      </w:r>
      <w:r>
        <w:rPr>
          <w:rFonts w:eastAsiaTheme="minorEastAsia"/>
        </w:rPr>
        <w:t>. Если умножить каждую пробную функцию на остаток и прировнять интеграл этого произведения к нулю, можно вычислить неизвестные коэффициенты, минимизирующие остаток – это даёт приближенное решение дифференциального уравнения.</w:t>
      </w:r>
    </w:p>
    <w:p w14:paraId="536C4E0F" w14:textId="00B7C105" w:rsidR="00C67D8F" w:rsidRPr="00C67D8F" w:rsidRDefault="00C67D8F" w:rsidP="00C67D8F">
      <w:pPr>
        <w:ind w:firstLine="709"/>
        <w:rPr>
          <w:rFonts w:eastAsiaTheme="minorEastAsia"/>
        </w:rPr>
      </w:pPr>
      <w:r>
        <w:rPr>
          <w:rFonts w:eastAsiaTheme="minorEastAsia"/>
        </w:rPr>
        <w:t xml:space="preserve">Независимо от используемого метода, который используется, получается матрица жесткости для элемента. </w:t>
      </w:r>
      <w:r w:rsidR="004603C7">
        <w:rPr>
          <w:rFonts w:eastAsiaTheme="minorEastAsia"/>
        </w:rPr>
        <w:t>Но чтобы применять методы, нужно уметь описать, как смещения и другие переменные поля изменяются внутри элемента, а не только в узлах элемента. Для решения такой проблемы элемент должен иметь определенную функцию, которая вычисляет значения внутри элемента путем интерполяции значений в узлах. Функции формы – это всего лишь предположение, обычно выбирают полином, так как они относительно просты и достаточно точны</w:t>
      </w:r>
      <w:r w:rsidR="00EF7D94" w:rsidRPr="00EF7D94">
        <w:rPr>
          <w:rFonts w:eastAsiaTheme="minorEastAsia"/>
        </w:rPr>
        <w:t xml:space="preserve"> [32]</w:t>
      </w:r>
      <w:r w:rsidR="004603C7">
        <w:rPr>
          <w:rFonts w:eastAsiaTheme="minorEastAsia"/>
        </w:rPr>
        <w:t>.</w:t>
      </w:r>
    </w:p>
    <w:p w14:paraId="00E83A71" w14:textId="72B51A30" w:rsidR="006D73F5" w:rsidRPr="006D73F5" w:rsidRDefault="008F3C9F" w:rsidP="00BD629D">
      <w:pPr>
        <w:rPr>
          <w:rFonts w:eastAsiaTheme="minorEastAsia"/>
          <w:iCs/>
        </w:rPr>
      </w:pPr>
      <w:r>
        <w:rPr>
          <w:rFonts w:eastAsiaTheme="minorEastAsia"/>
          <w:iCs/>
        </w:rPr>
        <w:t xml:space="preserve">Таким образом, </w:t>
      </w:r>
      <w:r w:rsidR="006D73F5">
        <w:rPr>
          <w:rFonts w:eastAsiaTheme="minorEastAsia"/>
          <w:iCs/>
        </w:rPr>
        <w:t xml:space="preserve">анализ конструкции методом конечных элементов </w:t>
      </w:r>
      <w:r w:rsidR="00FC2359">
        <w:rPr>
          <w:rFonts w:eastAsiaTheme="minorEastAsia"/>
          <w:iCs/>
        </w:rPr>
        <w:t>можно</w:t>
      </w:r>
      <w:r w:rsidR="006D73F5">
        <w:rPr>
          <w:rFonts w:eastAsiaTheme="minorEastAsia"/>
          <w:iCs/>
        </w:rPr>
        <w:t xml:space="preserve"> разбить на следующие шаги</w:t>
      </w:r>
      <w:r w:rsidR="006D73F5" w:rsidRPr="006D73F5">
        <w:rPr>
          <w:rFonts w:eastAsiaTheme="minorEastAsia"/>
          <w:iCs/>
        </w:rPr>
        <w:t>:</w:t>
      </w:r>
    </w:p>
    <w:p w14:paraId="1ED8C3A4" w14:textId="305CCFC9"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Определение проблемы, включая соответствующие свойства материала, нагрузки и граничные условия. </w:t>
      </w:r>
    </w:p>
    <w:p w14:paraId="3DB34C1A" w14:textId="22534DC9"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Анализируемое тело разбивается на выбранный тип конечные элементы, соединённых в узлах. </w:t>
      </w:r>
    </w:p>
    <w:p w14:paraId="7221C8E9" w14:textId="4B93539A"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lastRenderedPageBreak/>
        <w:t xml:space="preserve">Для каждого элемента определяется матрица жёсткости с использованием одного из трёх </w:t>
      </w:r>
      <w:proofErr w:type="gramStart"/>
      <w:r w:rsidRPr="006D73F5">
        <w:rPr>
          <w:rFonts w:ascii="Times New Roman" w:eastAsiaTheme="minorEastAsia" w:hAnsi="Times New Roman"/>
          <w:iCs/>
          <w:sz w:val="28"/>
          <w:szCs w:val="28"/>
        </w:rPr>
        <w:t>методов(</w:t>
      </w:r>
      <w:proofErr w:type="gramEnd"/>
      <w:r w:rsidRPr="006D73F5">
        <w:rPr>
          <w:rFonts w:ascii="Times New Roman" w:eastAsiaTheme="minorEastAsia" w:hAnsi="Times New Roman"/>
          <w:iCs/>
          <w:sz w:val="28"/>
          <w:szCs w:val="28"/>
        </w:rPr>
        <w:t xml:space="preserve">Метод прямой жёсткости, вариационный метод, метод </w:t>
      </w:r>
      <w:proofErr w:type="spellStart"/>
      <w:r w:rsidRPr="006D73F5">
        <w:rPr>
          <w:rFonts w:ascii="Times New Roman" w:eastAsiaTheme="minorEastAsia" w:hAnsi="Times New Roman"/>
          <w:iCs/>
          <w:sz w:val="28"/>
          <w:szCs w:val="28"/>
        </w:rPr>
        <w:t>Галёркина</w:t>
      </w:r>
      <w:proofErr w:type="spellEnd"/>
      <w:r w:rsidRPr="006D73F5">
        <w:rPr>
          <w:rFonts w:ascii="Times New Roman" w:eastAsiaTheme="minorEastAsia" w:hAnsi="Times New Roman"/>
          <w:iCs/>
          <w:sz w:val="28"/>
          <w:szCs w:val="28"/>
        </w:rPr>
        <w:t xml:space="preserve">). </w:t>
      </w:r>
    </w:p>
    <w:p w14:paraId="5189E950" w14:textId="665F0B3A" w:rsidR="005B167F"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Матрицы жёсткости собираются в глобальную матрицу жёсткости на основе связности элементов. Глобальная матрица жёсткости определяет, как конструкция будет реагировать на приложенные нагрузки, и её можно использовать с граничными условиями для расчёта смещения в каждом узле сетки.</w:t>
      </w:r>
    </w:p>
    <w:p w14:paraId="673EAF00" w14:textId="66AEDA2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Получив смещения, появляется возможность расчёта напряжения, деформации и других интересующих переменных. </w:t>
      </w:r>
    </w:p>
    <w:p w14:paraId="5CF2DBE2" w14:textId="7581F54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В конце остаётся только постобработка для получения желаемых результатов и проверка модели.</w:t>
      </w:r>
    </w:p>
    <w:p w14:paraId="15AAEFBF" w14:textId="29A6DC7B" w:rsidR="006D73F5" w:rsidRDefault="006D73F5" w:rsidP="006D73F5">
      <w:pPr>
        <w:ind w:firstLine="709"/>
        <w:rPr>
          <w:rFonts w:eastAsiaTheme="minorEastAsia"/>
          <w:iCs/>
        </w:rPr>
      </w:pPr>
      <w:r>
        <w:rPr>
          <w:rFonts w:eastAsiaTheme="minorEastAsia"/>
          <w:iCs/>
        </w:rPr>
        <w:t xml:space="preserve">Используемое ПО выполняет большую часть тяжёлой работы, а именно шаги с третьего по пятый. Инженер, в свою очередь, отвечает за то, чтобы задача была правильно определена, сетка подходила, а также за интерпретацию и проверку результатов.  </w:t>
      </w:r>
    </w:p>
    <w:p w14:paraId="2E583D79" w14:textId="207E53C2" w:rsidR="00FC2359" w:rsidRDefault="006D73F5" w:rsidP="006D73F5">
      <w:pPr>
        <w:ind w:firstLine="709"/>
        <w:rPr>
          <w:rFonts w:eastAsiaTheme="minorEastAsia"/>
          <w:iCs/>
        </w:rPr>
      </w:pPr>
      <w:r>
        <w:rPr>
          <w:rFonts w:eastAsiaTheme="minorEastAsia"/>
          <w:iCs/>
        </w:rPr>
        <w:t>Про используемое ПО, определение задачи, интерпретацию и проверку результатов, речь пойдёт в последующих главах.</w:t>
      </w:r>
    </w:p>
    <w:p w14:paraId="0FE1F5F3" w14:textId="51DBD3E3" w:rsidR="00D349A8" w:rsidRPr="00030539" w:rsidRDefault="00FC2359" w:rsidP="00C7760E">
      <w:pPr>
        <w:spacing w:after="160" w:line="259" w:lineRule="auto"/>
        <w:ind w:firstLine="0"/>
        <w:jc w:val="left"/>
        <w:rPr>
          <w:rFonts w:eastAsiaTheme="minorEastAsia"/>
          <w:iCs/>
          <w:lang w:val="en-US"/>
        </w:rPr>
      </w:pPr>
      <w:r>
        <w:rPr>
          <w:rFonts w:eastAsiaTheme="minorEastAsia"/>
          <w:iCs/>
        </w:rPr>
        <w:br w:type="page"/>
      </w:r>
    </w:p>
    <w:p w14:paraId="45D4D4C7" w14:textId="77777777" w:rsidR="00D349A8" w:rsidRPr="00D349A8" w:rsidRDefault="00D349A8" w:rsidP="00B20639">
      <w:pPr>
        <w:pStyle w:val="1"/>
      </w:pPr>
      <w:bookmarkStart w:id="18" w:name="_Toc105078392"/>
      <w:r w:rsidRPr="00D349A8">
        <w:lastRenderedPageBreak/>
        <w:t>Использование среды COMSOL для моделирования</w:t>
      </w:r>
      <w:bookmarkEnd w:id="18"/>
    </w:p>
    <w:p w14:paraId="6F2EE03A" w14:textId="01F9FB51" w:rsidR="00D349A8" w:rsidRDefault="00D349A8" w:rsidP="004D1293">
      <w:pPr>
        <w:rPr>
          <w:color w:val="000000" w:themeColor="text1"/>
        </w:rPr>
      </w:pPr>
      <w:r>
        <w:t xml:space="preserve">Есть множество программных продуктов для моделирования конструкций разной сложности и структуры, в данной работе будет рассмотрен программный пакет </w:t>
      </w:r>
      <w:r>
        <w:rPr>
          <w:color w:val="000000" w:themeColor="text1"/>
        </w:rPr>
        <w:t xml:space="preserve">COMSOL </w:t>
      </w:r>
      <w:proofErr w:type="spellStart"/>
      <w:r>
        <w:rPr>
          <w:color w:val="000000" w:themeColor="text1"/>
        </w:rPr>
        <w:t>Multiphysics</w:t>
      </w:r>
      <w:proofErr w:type="spellEnd"/>
      <w:r w:rsidR="00BF10F8">
        <w:rPr>
          <w:color w:val="000000" w:themeColor="text1"/>
        </w:rPr>
        <w:t>,</w:t>
      </w:r>
      <w:r>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Pr>
          <w:color w:val="000000" w:themeColor="text1"/>
        </w:rPr>
        <w:t>].</w:t>
      </w:r>
    </w:p>
    <w:p w14:paraId="55AE2A54" w14:textId="4D6C4895" w:rsidR="0029002C" w:rsidRDefault="004D1293" w:rsidP="00D349A8">
      <w:pPr>
        <w:rPr>
          <w:color w:val="000000" w:themeColor="text1"/>
          <w:szCs w:val="28"/>
          <w:shd w:val="clear" w:color="auto" w:fill="FFFFFF"/>
        </w:rPr>
      </w:pPr>
      <w:r w:rsidRPr="004D1293">
        <w:rPr>
          <w:color w:val="000000" w:themeColor="text1"/>
          <w:szCs w:val="28"/>
          <w:shd w:val="clear" w:color="auto" w:fill="FFFFFF"/>
        </w:rPr>
        <w:t xml:space="preserve">COMSOL </w:t>
      </w:r>
      <w:proofErr w:type="spellStart"/>
      <w:r w:rsidRPr="004D1293">
        <w:rPr>
          <w:color w:val="000000" w:themeColor="text1"/>
          <w:szCs w:val="28"/>
          <w:shd w:val="clear" w:color="auto" w:fill="FFFFFF"/>
        </w:rPr>
        <w:t>Multiphysics</w:t>
      </w:r>
      <w:proofErr w:type="spellEnd"/>
      <w:r w:rsidRPr="004D1293">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4D1293">
        <w:rPr>
          <w:color w:val="000000" w:themeColor="text1"/>
          <w:szCs w:val="28"/>
          <w:shd w:val="clear" w:color="auto" w:fill="FFFFFF"/>
        </w:rPr>
        <w:t>мультифизики</w:t>
      </w:r>
      <w:proofErr w:type="spellEnd"/>
      <w:r w:rsidRPr="004D1293">
        <w:rPr>
          <w:color w:val="000000" w:themeColor="text1"/>
          <w:szCs w:val="28"/>
          <w:shd w:val="clear" w:color="auto" w:fill="FFFFFF"/>
        </w:rPr>
        <w:t>. В COMSOL 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w:t>
      </w:r>
    </w:p>
    <w:p w14:paraId="54C13F08" w14:textId="197205AC" w:rsidR="00C7760E" w:rsidRDefault="004E25EE" w:rsidP="004E25EE">
      <w:pPr>
        <w:rPr>
          <w:color w:val="000000" w:themeColor="text1"/>
          <w:spacing w:val="2"/>
          <w:szCs w:val="28"/>
          <w:shd w:val="clear" w:color="auto" w:fill="FFFFFF"/>
        </w:rPr>
      </w:pPr>
      <w:r w:rsidRPr="004E25EE">
        <w:rPr>
          <w:color w:val="000000" w:themeColor="text1"/>
          <w:spacing w:val="2"/>
          <w:szCs w:val="28"/>
          <w:shd w:val="clear" w:color="auto" w:fill="FFFFFF"/>
        </w:rPr>
        <w:t xml:space="preserve">Разработав модель, </w:t>
      </w:r>
      <w:r>
        <w:rPr>
          <w:color w:val="000000" w:themeColor="text1"/>
          <w:spacing w:val="2"/>
          <w:szCs w:val="28"/>
          <w:shd w:val="clear" w:color="auto" w:fill="FFFFFF"/>
        </w:rPr>
        <w:t>есть возможность</w:t>
      </w:r>
      <w:r w:rsidRPr="004E25EE">
        <w:rPr>
          <w:color w:val="000000" w:themeColor="text1"/>
          <w:spacing w:val="2"/>
          <w:szCs w:val="28"/>
          <w:shd w:val="clear" w:color="auto" w:fill="FFFFFF"/>
        </w:rPr>
        <w:t xml:space="preserve"> создать в </w:t>
      </w:r>
      <w:hyperlink r:id="rId16" w:history="1">
        <w:r>
          <w:rPr>
            <w:rStyle w:val="a6"/>
            <w:color w:val="000000" w:themeColor="text1"/>
            <w:spacing w:val="2"/>
            <w:szCs w:val="28"/>
            <w:u w:val="none"/>
            <w:shd w:val="clear" w:color="auto" w:fill="FFFFFF"/>
          </w:rPr>
          <w:t>с</w:t>
        </w:r>
        <w:r w:rsidRPr="004E25EE">
          <w:rPr>
            <w:rStyle w:val="a6"/>
            <w:color w:val="000000" w:themeColor="text1"/>
            <w:spacing w:val="2"/>
            <w:szCs w:val="28"/>
            <w:u w:val="none"/>
            <w:shd w:val="clear" w:color="auto" w:fill="FFFFFF"/>
          </w:rPr>
          <w:t>реде разработки приложений</w:t>
        </w:r>
      </w:hyperlink>
      <w:r w:rsidRPr="004E25EE">
        <w:rPr>
          <w:color w:val="000000" w:themeColor="text1"/>
          <w:spacing w:val="2"/>
          <w:szCs w:val="28"/>
          <w:shd w:val="clear" w:color="auto" w:fill="FFFFFF"/>
        </w:rPr>
        <w:t xml:space="preserve"> (в англ. Application </w:t>
      </w:r>
      <w:proofErr w:type="spellStart"/>
      <w:r w:rsidRPr="004E25EE">
        <w:rPr>
          <w:color w:val="000000" w:themeColor="text1"/>
          <w:spacing w:val="2"/>
          <w:szCs w:val="28"/>
          <w:shd w:val="clear" w:color="auto" w:fill="FFFFFF"/>
        </w:rPr>
        <w:t>Builder</w:t>
      </w:r>
      <w:proofErr w:type="spellEnd"/>
      <w:r w:rsidRPr="004E25EE">
        <w:rPr>
          <w:color w:val="000000" w:themeColor="text1"/>
          <w:spacing w:val="2"/>
          <w:szCs w:val="28"/>
          <w:shd w:val="clear" w:color="auto" w:fill="FFFFFF"/>
        </w:rPr>
        <w:t>) на её основе приложение для моделирования со специализированным интерфейсом для решения типовых задач широким кругом пользователей, в числе которых коллеги, клиенты и люди с минимальным опытом численного моделирования. Для эффективного и структурированного хранения моделей и приложений платформа COMSOL </w:t>
      </w:r>
      <w:proofErr w:type="spellStart"/>
      <w:r w:rsidRPr="004E25EE">
        <w:rPr>
          <w:color w:val="000000" w:themeColor="text1"/>
          <w:spacing w:val="2"/>
          <w:szCs w:val="28"/>
          <w:shd w:val="clear" w:color="auto" w:fill="FFFFFF"/>
        </w:rPr>
        <w:t>Multiphysics</w:t>
      </w:r>
      <w:proofErr w:type="spellEnd"/>
      <w:r w:rsidRPr="004E25EE">
        <w:rPr>
          <w:color w:val="000000" w:themeColor="text1"/>
          <w:spacing w:val="2"/>
          <w:szCs w:val="28"/>
          <w:shd w:val="clear" w:color="auto" w:fill="FFFFFF"/>
        </w:rPr>
        <w:t> содержит </w:t>
      </w:r>
      <w:hyperlink r:id="rId17" w:history="1">
        <w:r w:rsidRPr="004E25EE">
          <w:rPr>
            <w:rStyle w:val="a6"/>
            <w:color w:val="000000" w:themeColor="text1"/>
            <w:spacing w:val="2"/>
            <w:szCs w:val="28"/>
            <w:u w:val="none"/>
            <w:shd w:val="clear" w:color="auto" w:fill="FFFFFF"/>
          </w:rPr>
          <w:t>Систему администрирования моделей</w:t>
        </w:r>
      </w:hyperlink>
      <w:r w:rsidRPr="004E25EE">
        <w:rPr>
          <w:color w:val="000000" w:themeColor="text1"/>
          <w:spacing w:val="2"/>
          <w:szCs w:val="28"/>
          <w:shd w:val="clear" w:color="auto" w:fill="FFFFFF"/>
        </w:rPr>
        <w:t> (в англ. Model Manager), которая представляет собой среду для эффективного хранения моделей в базе данных, контроля и управления различными версиями моделей и сопряженных файлов.</w:t>
      </w:r>
    </w:p>
    <w:p w14:paraId="1F584C40" w14:textId="15F8DBC2" w:rsidR="0029002C" w:rsidRPr="00C7760E" w:rsidRDefault="00C7760E" w:rsidP="00C7760E">
      <w:pPr>
        <w:spacing w:after="160" w:line="259" w:lineRule="auto"/>
        <w:ind w:firstLine="0"/>
        <w:jc w:val="left"/>
        <w:rPr>
          <w:color w:val="000000" w:themeColor="text1"/>
          <w:spacing w:val="2"/>
          <w:szCs w:val="28"/>
          <w:shd w:val="clear" w:color="auto" w:fill="FFFFFF"/>
        </w:rPr>
      </w:pPr>
      <w:r>
        <w:rPr>
          <w:color w:val="000000" w:themeColor="text1"/>
          <w:spacing w:val="2"/>
          <w:szCs w:val="28"/>
          <w:shd w:val="clear" w:color="auto" w:fill="FFFFFF"/>
        </w:rPr>
        <w:br w:type="page"/>
      </w:r>
    </w:p>
    <w:p w14:paraId="706DC66F" w14:textId="70AAF283" w:rsidR="0029002C" w:rsidRPr="005A12C7" w:rsidRDefault="0029002C" w:rsidP="00B20639">
      <w:pPr>
        <w:pStyle w:val="1"/>
        <w:rPr>
          <w:color w:val="000000" w:themeColor="text1"/>
        </w:rPr>
      </w:pPr>
      <w:bookmarkStart w:id="19" w:name="_Toc105078393"/>
      <w:r w:rsidRPr="005A12C7">
        <w:rPr>
          <w:rStyle w:val="10"/>
          <w:b/>
          <w:bCs/>
        </w:rPr>
        <w:lastRenderedPageBreak/>
        <w:t>М</w:t>
      </w:r>
      <w:r w:rsidR="005A12C7">
        <w:rPr>
          <w:rStyle w:val="10"/>
          <w:b/>
          <w:bCs/>
        </w:rPr>
        <w:t>оделирование</w:t>
      </w:r>
      <w:r w:rsidRPr="005A12C7">
        <w:rPr>
          <w:rStyle w:val="10"/>
          <w:b/>
          <w:bCs/>
        </w:rPr>
        <w:t xml:space="preserve"> </w:t>
      </w:r>
      <w:r w:rsidR="005A12C7">
        <w:rPr>
          <w:rStyle w:val="10"/>
          <w:b/>
          <w:bCs/>
        </w:rPr>
        <w:t>распространения</w:t>
      </w:r>
      <w:r w:rsidRPr="005A12C7">
        <w:rPr>
          <w:rStyle w:val="10"/>
          <w:b/>
          <w:bCs/>
        </w:rPr>
        <w:t xml:space="preserve"> </w:t>
      </w:r>
      <w:r w:rsidR="005A12C7">
        <w:rPr>
          <w:rStyle w:val="10"/>
          <w:b/>
          <w:bCs/>
        </w:rPr>
        <w:t>трещин</w:t>
      </w:r>
      <w:r w:rsidRPr="005A12C7">
        <w:rPr>
          <w:rStyle w:val="10"/>
          <w:b/>
          <w:bCs/>
        </w:rPr>
        <w:t xml:space="preserve"> </w:t>
      </w:r>
      <w:r w:rsidR="005A12C7">
        <w:rPr>
          <w:rStyle w:val="10"/>
          <w:b/>
          <w:bCs/>
        </w:rPr>
        <w:t>в</w:t>
      </w:r>
      <w:r w:rsidRPr="005A12C7">
        <w:rPr>
          <w:rStyle w:val="10"/>
          <w:b/>
          <w:bCs/>
        </w:rPr>
        <w:t xml:space="preserve"> </w:t>
      </w:r>
      <w:r w:rsidR="005A12C7">
        <w:rPr>
          <w:rStyle w:val="10"/>
          <w:b/>
          <w:bCs/>
        </w:rPr>
        <w:t>керамике</w:t>
      </w:r>
      <w:r w:rsidRPr="005A12C7">
        <w:rPr>
          <w:rStyle w:val="10"/>
          <w:b/>
          <w:bCs/>
        </w:rPr>
        <w:t xml:space="preserve"> </w:t>
      </w:r>
      <w:r w:rsidR="005A12C7">
        <w:rPr>
          <w:rStyle w:val="10"/>
          <w:b/>
          <w:bCs/>
        </w:rPr>
        <w:t>из</w:t>
      </w:r>
      <w:r w:rsidRPr="005A12C7">
        <w:rPr>
          <w:rStyle w:val="10"/>
          <w:b/>
          <w:bCs/>
        </w:rPr>
        <w:t xml:space="preserve"> </w:t>
      </w:r>
      <w:r w:rsidR="005A12C7">
        <w:rPr>
          <w:rStyle w:val="10"/>
          <w:b/>
          <w:bCs/>
        </w:rPr>
        <w:t>гидроксиапатита</w:t>
      </w:r>
      <w:bookmarkEnd w:id="19"/>
    </w:p>
    <w:p w14:paraId="020681ED" w14:textId="5C8876E5"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работ</w:t>
      </w:r>
      <w:r>
        <w:rPr>
          <w:color w:val="000000" w:themeColor="text1"/>
          <w:szCs w:val="28"/>
          <w:shd w:val="clear" w:color="auto" w:fill="FFFFFF"/>
        </w:rPr>
        <w:t>ах</w:t>
      </w:r>
      <w:r w:rsidRPr="000F1F88">
        <w:rPr>
          <w:color w:val="000000" w:themeColor="text1"/>
          <w:szCs w:val="28"/>
          <w:shd w:val="clear" w:color="auto" w:fill="FFFFFF"/>
        </w:rPr>
        <w:t xml:space="preserve"> [</w:t>
      </w:r>
      <w:r w:rsidRPr="000F1F88">
        <w:rPr>
          <w:color w:val="000000" w:themeColor="text1"/>
        </w:rPr>
        <w:t>29</w:t>
      </w:r>
      <w:r w:rsidRPr="000F1F88">
        <w:rPr>
          <w:color w:val="000000" w:themeColor="text1"/>
          <w:szCs w:val="28"/>
          <w:shd w:val="clear" w:color="auto" w:fill="FFFFFF"/>
        </w:rPr>
        <w:t xml:space="preserve">] была получена композитная керамика на основе ГА с добавлением </w:t>
      </w:r>
      <w:proofErr w:type="spellStart"/>
      <w:r w:rsidRPr="000F1F88">
        <w:rPr>
          <w:color w:val="000000" w:themeColor="text1"/>
          <w:szCs w:val="28"/>
          <w:shd w:val="clear" w:color="auto" w:fill="FFFFFF"/>
        </w:rPr>
        <w:t>многостенных</w:t>
      </w:r>
      <w:proofErr w:type="spellEnd"/>
      <w:r w:rsidRPr="000F1F88">
        <w:rPr>
          <w:color w:val="000000" w:themeColor="text1"/>
          <w:szCs w:val="28"/>
          <w:shd w:val="clear" w:color="auto" w:fill="FFFFFF"/>
        </w:rPr>
        <w:t xml:space="preserve"> УНТ, которые использовались в качестве упрочняющих добавок. Показано, что добавление нанотрубок в содержании до 0.5 </w:t>
      </w:r>
      <w:proofErr w:type="gramStart"/>
      <w:r w:rsidRPr="000F1F88">
        <w:rPr>
          <w:color w:val="000000" w:themeColor="text1"/>
          <w:szCs w:val="28"/>
          <w:shd w:val="clear" w:color="auto" w:fill="FFFFFF"/>
        </w:rPr>
        <w:t>масс.%</w:t>
      </w:r>
      <w:proofErr w:type="gramEnd"/>
      <w:r w:rsidRPr="000F1F88">
        <w:rPr>
          <w:color w:val="000000" w:themeColor="text1"/>
          <w:szCs w:val="28"/>
          <w:shd w:val="clear" w:color="auto" w:fill="FFFFFF"/>
        </w:rPr>
        <w:t xml:space="preserve"> позволяют повысить прочность и твердость керамики ГА, однако,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повышают незначительно. Для определения оптимальных прочностных характеристик таких композитов, необходимо создание большего количества образцов с варьированием концентраций нанотрубок.</w:t>
      </w:r>
      <w:r w:rsidRPr="000F1F88">
        <w:rPr>
          <w:b/>
          <w:bCs/>
          <w:color w:val="000000" w:themeColor="text1"/>
          <w:szCs w:val="28"/>
          <w:shd w:val="clear" w:color="auto" w:fill="FFFFFF"/>
        </w:rPr>
        <w:t xml:space="preserve"> </w:t>
      </w:r>
      <w:r w:rsidRPr="000F1F88">
        <w:rPr>
          <w:color w:val="000000" w:themeColor="text1"/>
          <w:szCs w:val="28"/>
          <w:shd w:val="clear" w:color="auto" w:fill="FFFFFF"/>
        </w:rPr>
        <w:t>Однако, этот процесс может быть затруднительным с экспериментальной точки зрения. Эффективнее сначала построить модель материала и провести испытания механических свойств полученной модели, которую можно использовать в качестве дополнительного инструмента, позволяющего снизить количество проводимых экспериментальных процедур.</w:t>
      </w:r>
    </w:p>
    <w:p w14:paraId="4EB315B2"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Для создания модели керамики ГА с добавками МУНТ необходимо решить целый комплекс задач по моделированию структуры композитного материала, а также исследуемых физико-механических процессов.</w:t>
      </w:r>
    </w:p>
    <w:p w14:paraId="47543B23" w14:textId="2DF464A4"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w:t>
      </w:r>
      <w:r w:rsidR="001603E5" w:rsidRPr="000F1F88">
        <w:rPr>
          <w:color w:val="000000" w:themeColor="text1"/>
          <w:szCs w:val="28"/>
          <w:shd w:val="clear" w:color="auto" w:fill="FFFFFF"/>
        </w:rPr>
        <w:t>в частности</w:t>
      </w:r>
      <w:r w:rsidRPr="000F1F88">
        <w:rPr>
          <w:color w:val="000000" w:themeColor="text1"/>
          <w:szCs w:val="28"/>
          <w:shd w:val="clear" w:color="auto" w:fill="FFFFFF"/>
        </w:rPr>
        <w:t xml:space="preserve"> моделирование распространения трещин под воздействием внешних </w:t>
      </w:r>
      <w:r w:rsidR="001603E5" w:rsidRPr="000F1F88">
        <w:rPr>
          <w:color w:val="000000" w:themeColor="text1"/>
          <w:szCs w:val="28"/>
          <w:shd w:val="clear" w:color="auto" w:fill="FFFFFF"/>
        </w:rPr>
        <w:t>нагрузок, в</w:t>
      </w:r>
      <w:r w:rsidRPr="000F1F88">
        <w:rPr>
          <w:color w:val="000000" w:themeColor="text1"/>
          <w:szCs w:val="28"/>
          <w:shd w:val="clear" w:color="auto" w:fill="FFFFFF"/>
        </w:rPr>
        <w:t xml:space="preserve"> зависимости от количества содержащихся пор в образце, так как пористость оказывает влияние на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материала [</w:t>
      </w:r>
      <w:r w:rsidR="003B1A93">
        <w:rPr>
          <w:color w:val="000000" w:themeColor="text1"/>
          <w:szCs w:val="28"/>
          <w:shd w:val="clear" w:color="auto" w:fill="FFFFFF"/>
        </w:rPr>
        <w:t>30</w:t>
      </w:r>
      <w:r w:rsidRPr="000F1F88">
        <w:rPr>
          <w:color w:val="000000" w:themeColor="text1"/>
          <w:szCs w:val="28"/>
          <w:shd w:val="clear" w:color="auto" w:fill="FFFFFF"/>
        </w:rPr>
        <w:t>].</w:t>
      </w:r>
    </w:p>
    <w:p w14:paraId="056D86A9"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Моделирование было проведено в программном пакете COMSOL </w:t>
      </w:r>
      <w:proofErr w:type="spellStart"/>
      <w:r w:rsidRPr="000F1F88">
        <w:rPr>
          <w:color w:val="000000" w:themeColor="text1"/>
          <w:szCs w:val="28"/>
          <w:shd w:val="clear" w:color="auto" w:fill="FFFFFF"/>
        </w:rPr>
        <w:t>Multiphysics</w:t>
      </w:r>
      <w:proofErr w:type="spellEnd"/>
      <w:r w:rsidRPr="000F1F88">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0F1F88">
        <w:rPr>
          <w:color w:val="000000" w:themeColor="text1"/>
          <w:szCs w:val="28"/>
          <w:shd w:val="clear" w:color="auto" w:fill="FFFFFF"/>
        </w:rPr>
        <w:t>мультифизики</w:t>
      </w:r>
      <w:proofErr w:type="spellEnd"/>
      <w:r w:rsidRPr="000F1F88">
        <w:rPr>
          <w:color w:val="000000" w:themeColor="text1"/>
          <w:szCs w:val="28"/>
          <w:shd w:val="clear" w:color="auto" w:fill="FFFFFF"/>
        </w:rPr>
        <w:t xml:space="preserve">. В COMSOL </w:t>
      </w:r>
      <w:r w:rsidRPr="000F1F88">
        <w:rPr>
          <w:color w:val="000000" w:themeColor="text1"/>
          <w:szCs w:val="28"/>
          <w:shd w:val="clear" w:color="auto" w:fill="FFFFFF"/>
        </w:rPr>
        <w:lastRenderedPageBreak/>
        <w:t>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 </w:t>
      </w:r>
    </w:p>
    <w:p w14:paraId="55D3A5CF" w14:textId="4214569B"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данной работе была построена 2D модель образца для снижения времени расчетов. Структура образца задана с использованием встроенных инструментов задания геометрии, с помощью которых были определены габариты образца, количество, размер и расположение пор.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 В модели образца был задан материал Ca</w:t>
      </w:r>
      <w:r w:rsidRPr="000F1F88">
        <w:rPr>
          <w:color w:val="000000" w:themeColor="text1"/>
          <w:szCs w:val="28"/>
          <w:shd w:val="clear" w:color="auto" w:fill="FFFFFF"/>
          <w:vertAlign w:val="subscript"/>
        </w:rPr>
        <w:t>5</w:t>
      </w:r>
      <w:r w:rsidRPr="000F1F88">
        <w:rPr>
          <w:color w:val="000000" w:themeColor="text1"/>
          <w:szCs w:val="28"/>
          <w:shd w:val="clear" w:color="auto" w:fill="FFFFFF"/>
        </w:rPr>
        <w:t>(PO</w:t>
      </w:r>
      <w:r w:rsidRPr="000F1F88">
        <w:rPr>
          <w:color w:val="000000" w:themeColor="text1"/>
          <w:szCs w:val="28"/>
          <w:shd w:val="clear" w:color="auto" w:fill="FFFFFF"/>
          <w:vertAlign w:val="subscript"/>
        </w:rPr>
        <w:t>4</w:t>
      </w:r>
      <w:r w:rsidRPr="000F1F88">
        <w:rPr>
          <w:color w:val="000000" w:themeColor="text1"/>
          <w:szCs w:val="28"/>
          <w:shd w:val="clear" w:color="auto" w:fill="FFFFFF"/>
        </w:rPr>
        <w:t>)</w:t>
      </w:r>
      <w:r w:rsidRPr="000F1F88">
        <w:rPr>
          <w:color w:val="000000" w:themeColor="text1"/>
          <w:szCs w:val="28"/>
          <w:shd w:val="clear" w:color="auto" w:fill="FFFFFF"/>
          <w:vertAlign w:val="subscript"/>
        </w:rPr>
        <w:t>3</w:t>
      </w:r>
      <w:r w:rsidRPr="000F1F88">
        <w:rPr>
          <w:color w:val="000000" w:themeColor="text1"/>
          <w:szCs w:val="28"/>
          <w:shd w:val="clear" w:color="auto" w:fill="FFFFFF"/>
        </w:rPr>
        <w:t xml:space="preserve">(OH) </w:t>
      </w:r>
      <w:proofErr w:type="spellStart"/>
      <w:r w:rsidRPr="000F1F88">
        <w:rPr>
          <w:color w:val="000000" w:themeColor="text1"/>
          <w:szCs w:val="28"/>
          <w:shd w:val="clear" w:color="auto" w:fill="FFFFFF"/>
        </w:rPr>
        <w:t>Calcium</w:t>
      </w:r>
      <w:proofErr w:type="spellEnd"/>
      <w:r w:rsidRPr="000F1F88">
        <w:rPr>
          <w:color w:val="000000" w:themeColor="text1"/>
          <w:szCs w:val="28"/>
          <w:shd w:val="clear" w:color="auto" w:fill="FFFFFF"/>
        </w:rPr>
        <w:t xml:space="preserve"> </w:t>
      </w:r>
      <w:proofErr w:type="spellStart"/>
      <w:r w:rsidRPr="000F1F88">
        <w:rPr>
          <w:color w:val="000000" w:themeColor="text1"/>
          <w:szCs w:val="28"/>
          <w:shd w:val="clear" w:color="auto" w:fill="FFFFFF"/>
        </w:rPr>
        <w:t>hydroxyapatite</w:t>
      </w:r>
      <w:proofErr w:type="spellEnd"/>
      <w:r w:rsidRPr="000F1F88">
        <w:rPr>
          <w:color w:val="000000" w:themeColor="text1"/>
          <w:szCs w:val="28"/>
          <w:shd w:val="clear" w:color="auto" w:fill="FFFFFF"/>
        </w:rPr>
        <w:t>, взятый из встроенной библиотеки, а для расчетов механических свойств материала были определены модуль Юнга 80 ГПа [</w:t>
      </w:r>
      <w:r w:rsidR="000514EF">
        <w:rPr>
          <w:color w:val="000000" w:themeColor="text1"/>
          <w:szCs w:val="28"/>
          <w:shd w:val="clear" w:color="auto" w:fill="FFFFFF"/>
        </w:rPr>
        <w:t>41</w:t>
      </w:r>
      <w:r w:rsidRPr="000F1F88">
        <w:rPr>
          <w:color w:val="000000" w:themeColor="text1"/>
          <w:szCs w:val="28"/>
          <w:shd w:val="clear" w:color="auto" w:fill="FFFFFF"/>
        </w:rPr>
        <w:t>] и коэффициент Пуассона 0.2</w:t>
      </w:r>
      <w:r w:rsidR="00CA04EA">
        <w:rPr>
          <w:color w:val="000000" w:themeColor="text1"/>
          <w:szCs w:val="28"/>
          <w:shd w:val="clear" w:color="auto" w:fill="FFFFFF"/>
        </w:rPr>
        <w:t>3</w:t>
      </w:r>
      <w:r w:rsidRPr="000F1F88">
        <w:rPr>
          <w:color w:val="000000" w:themeColor="text1"/>
          <w:szCs w:val="28"/>
          <w:shd w:val="clear" w:color="auto" w:fill="FFFFFF"/>
        </w:rPr>
        <w:t xml:space="preserve"> [</w:t>
      </w:r>
      <w:r w:rsidR="000514EF">
        <w:rPr>
          <w:color w:val="000000" w:themeColor="text1"/>
          <w:szCs w:val="28"/>
          <w:shd w:val="clear" w:color="auto" w:fill="FFFFFF"/>
        </w:rPr>
        <w:t>42</w:t>
      </w:r>
      <w:r w:rsidRPr="000F1F88">
        <w:rPr>
          <w:color w:val="000000" w:themeColor="text1"/>
          <w:szCs w:val="28"/>
          <w:shd w:val="clear" w:color="auto" w:fill="FFFFFF"/>
        </w:rPr>
        <w:t xml:space="preserve">].  На следующем шаге механика разрушения твердого тела была реализована в модуле “Механика конструкций”, образец был зафиксирован в пространстве, определены вектор и сила нагрузки. Для вывода полученных результатов был настроен встроенный решатель, в результате расчётов которого получена траектория прохождения трещин в образцах с одной и несколькими порами (рис. </w:t>
      </w:r>
      <w:r w:rsidR="002B2DCF">
        <w:rPr>
          <w:color w:val="000000" w:themeColor="text1"/>
          <w:szCs w:val="28"/>
          <w:shd w:val="clear" w:color="auto" w:fill="FFFFFF"/>
        </w:rPr>
        <w:t>8</w:t>
      </w:r>
      <w:r w:rsidR="000514EF">
        <w:rPr>
          <w:color w:val="000000" w:themeColor="text1"/>
          <w:szCs w:val="28"/>
          <w:shd w:val="clear" w:color="auto" w:fill="FFFFFF"/>
        </w:rPr>
        <w:t>.</w:t>
      </w:r>
      <w:r w:rsidRPr="000F1F88">
        <w:rPr>
          <w:color w:val="000000" w:themeColor="text1"/>
          <w:szCs w:val="28"/>
          <w:shd w:val="clear" w:color="auto" w:fill="FFFFFF"/>
        </w:rPr>
        <w:t>1).</w:t>
      </w:r>
    </w:p>
    <w:p w14:paraId="338CDAAE" w14:textId="18855178" w:rsidR="000F1F88" w:rsidRPr="000F1F88" w:rsidRDefault="001C660F" w:rsidP="0019104B">
      <w:pPr>
        <w:pStyle w:val="aa"/>
        <w:spacing w:before="0" w:beforeAutospacing="0" w:after="0" w:afterAutospacing="0"/>
        <w:ind w:firstLine="0"/>
        <w:jc w:val="center"/>
        <w:rPr>
          <w:color w:val="000000" w:themeColor="text1"/>
          <w:szCs w:val="28"/>
        </w:rPr>
      </w:pPr>
      <w:r>
        <w:rPr>
          <w:noProof/>
        </w:rPr>
        <w:lastRenderedPageBreak/>
        <w:drawing>
          <wp:inline distT="0" distB="0" distL="0" distR="0" wp14:anchorId="4AD82126" wp14:editId="5A415C78">
            <wp:extent cx="6115050" cy="7962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7962900"/>
                    </a:xfrm>
                    <a:prstGeom prst="rect">
                      <a:avLst/>
                    </a:prstGeom>
                    <a:noFill/>
                    <a:ln>
                      <a:noFill/>
                    </a:ln>
                  </pic:spPr>
                </pic:pic>
              </a:graphicData>
            </a:graphic>
          </wp:inline>
        </w:drawing>
      </w:r>
    </w:p>
    <w:p w14:paraId="3DAE0EF1" w14:textId="1E486138" w:rsidR="000F1F88" w:rsidRPr="00D8461C" w:rsidRDefault="000F1F88" w:rsidP="000F1F88">
      <w:pPr>
        <w:pStyle w:val="aa"/>
        <w:spacing w:before="0" w:beforeAutospacing="0" w:after="0" w:afterAutospacing="0"/>
        <w:ind w:left="397" w:firstLine="709"/>
        <w:jc w:val="center"/>
        <w:rPr>
          <w:color w:val="000000" w:themeColor="text1"/>
          <w:szCs w:val="28"/>
          <w:shd w:val="clear" w:color="auto" w:fill="FFFFFF"/>
        </w:rPr>
      </w:pPr>
      <w:r w:rsidRPr="000F1F88">
        <w:rPr>
          <w:color w:val="000000" w:themeColor="text1"/>
          <w:szCs w:val="28"/>
          <w:shd w:val="clear" w:color="auto" w:fill="FFFFFF"/>
        </w:rPr>
        <w:t xml:space="preserve">Рисунок </w:t>
      </w:r>
      <w:r w:rsidR="002B2DCF">
        <w:rPr>
          <w:color w:val="000000" w:themeColor="text1"/>
          <w:szCs w:val="28"/>
          <w:shd w:val="clear" w:color="auto" w:fill="FFFFFF"/>
        </w:rPr>
        <w:t>8</w:t>
      </w:r>
      <w:r w:rsidRPr="000F1F88">
        <w:rPr>
          <w:color w:val="000000" w:themeColor="text1"/>
          <w:szCs w:val="28"/>
          <w:shd w:val="clear" w:color="auto" w:fill="FFFFFF"/>
        </w:rPr>
        <w:t xml:space="preserve">.1 </w:t>
      </w:r>
      <w:r w:rsidRPr="000F1F88">
        <w:rPr>
          <w:color w:val="000000" w:themeColor="text1"/>
          <w:szCs w:val="28"/>
        </w:rPr>
        <w:t>–</w:t>
      </w:r>
      <w:r w:rsidRPr="000F1F88">
        <w:rPr>
          <w:color w:val="000000" w:themeColor="text1"/>
          <w:szCs w:val="28"/>
          <w:shd w:val="clear" w:color="auto" w:fill="FFFFFF"/>
        </w:rPr>
        <w:t xml:space="preserve"> Модели керамических образцов из ГА </w:t>
      </w:r>
      <w:r w:rsidR="00091FF1">
        <w:rPr>
          <w:color w:val="000000" w:themeColor="text1"/>
          <w:szCs w:val="28"/>
          <w:shd w:val="clear" w:color="auto" w:fill="FFFFFF"/>
        </w:rPr>
        <w:t>различной пористостью</w:t>
      </w:r>
    </w:p>
    <w:p w14:paraId="16224D9C" w14:textId="77777777" w:rsidR="00A51159" w:rsidRPr="000F1F88" w:rsidRDefault="00A51159" w:rsidP="000F1F88">
      <w:pPr>
        <w:pStyle w:val="aa"/>
        <w:spacing w:before="0" w:beforeAutospacing="0" w:after="0" w:afterAutospacing="0"/>
        <w:ind w:left="397" w:firstLine="709"/>
        <w:jc w:val="center"/>
        <w:rPr>
          <w:color w:val="000000" w:themeColor="text1"/>
          <w:szCs w:val="28"/>
        </w:rPr>
      </w:pPr>
    </w:p>
    <w:p w14:paraId="6105436E" w14:textId="112A2CC8" w:rsidR="00B43F20" w:rsidRDefault="000F1F88" w:rsidP="000F1F88">
      <w:pPr>
        <w:ind w:firstLine="709"/>
        <w:jc w:val="left"/>
        <w:rPr>
          <w:color w:val="000000" w:themeColor="text1"/>
          <w:szCs w:val="28"/>
          <w:shd w:val="clear" w:color="auto" w:fill="FFFFFF"/>
        </w:rPr>
      </w:pPr>
      <w:r w:rsidRPr="000F1F88">
        <w:rPr>
          <w:color w:val="000000" w:themeColor="text1"/>
          <w:szCs w:val="28"/>
          <w:shd w:val="clear" w:color="auto" w:fill="FFFFFF"/>
        </w:rPr>
        <w:t xml:space="preserve">Как видно из полученных результатов на рис. </w:t>
      </w:r>
      <w:r w:rsidR="002B2DCF">
        <w:rPr>
          <w:color w:val="000000" w:themeColor="text1"/>
          <w:szCs w:val="28"/>
          <w:shd w:val="clear" w:color="auto" w:fill="FFFFFF"/>
        </w:rPr>
        <w:t>8</w:t>
      </w:r>
      <w:r w:rsidR="000514EF">
        <w:rPr>
          <w:color w:val="000000" w:themeColor="text1"/>
          <w:szCs w:val="28"/>
          <w:shd w:val="clear" w:color="auto" w:fill="FFFFFF"/>
        </w:rPr>
        <w:t>.</w:t>
      </w:r>
      <w:r w:rsidRPr="000F1F88">
        <w:rPr>
          <w:color w:val="000000" w:themeColor="text1"/>
          <w:szCs w:val="28"/>
          <w:shd w:val="clear" w:color="auto" w:fill="FFFFFF"/>
        </w:rPr>
        <w:t xml:space="preserve">1, траектория трещин проходит через поры в образцах, и, с увеличением пор возрастает количество путей развития трещин. Следовательно, энергия распространения трещины рассеивается, что приводит к </w:t>
      </w:r>
      <w:r w:rsidR="00983E84">
        <w:rPr>
          <w:color w:val="000000" w:themeColor="text1"/>
          <w:szCs w:val="28"/>
          <w:shd w:val="clear" w:color="auto" w:fill="FFFFFF"/>
        </w:rPr>
        <w:t>увеличению</w:t>
      </w:r>
      <w:r w:rsidRPr="000F1F88">
        <w:rPr>
          <w:color w:val="000000" w:themeColor="text1"/>
          <w:szCs w:val="28"/>
          <w:shd w:val="clear" w:color="auto" w:fill="FFFFFF"/>
        </w:rPr>
        <w:t xml:space="preserve"> вероятности разрушения материала.</w:t>
      </w:r>
    </w:p>
    <w:p w14:paraId="79411F45" w14:textId="75C9AE34" w:rsidR="00BE3095" w:rsidRDefault="00B43F20" w:rsidP="00B20639">
      <w:pPr>
        <w:pStyle w:val="1"/>
      </w:pPr>
      <w:r>
        <w:rPr>
          <w:color w:val="000000" w:themeColor="text1"/>
          <w:szCs w:val="28"/>
          <w:shd w:val="clear" w:color="auto" w:fill="FFFFFF"/>
        </w:rPr>
        <w:br w:type="page"/>
      </w:r>
      <w:bookmarkStart w:id="20" w:name="_Toc105078394"/>
      <w:r>
        <w:lastRenderedPageBreak/>
        <w:t>Сравн</w:t>
      </w:r>
      <w:r w:rsidR="00BE3095">
        <w:t xml:space="preserve">ительный анализ прочности на сжатие </w:t>
      </w:r>
      <w:r>
        <w:t>компьютерной модели и реальных образцов</w:t>
      </w:r>
      <w:r w:rsidR="00BE3095">
        <w:t xml:space="preserve"> ГА</w:t>
      </w:r>
      <w:bookmarkEnd w:id="20"/>
    </w:p>
    <w:p w14:paraId="552CF4BB" w14:textId="3FB4A248" w:rsidR="00D768CD" w:rsidRPr="00D768CD" w:rsidRDefault="00D768CD" w:rsidP="00D768CD">
      <w:r>
        <w:rPr>
          <w:color w:val="000000" w:themeColor="text1"/>
          <w:kern w:val="36"/>
          <w:sz w:val="32"/>
          <w:szCs w:val="28"/>
          <w:shd w:val="clear" w:color="auto" w:fill="FFFFFF"/>
        </w:rPr>
        <w:t xml:space="preserve">При моделировании невозможно учесть </w:t>
      </w:r>
      <w:proofErr w:type="gramStart"/>
      <w:r>
        <w:rPr>
          <w:color w:val="000000" w:themeColor="text1"/>
          <w:kern w:val="36"/>
          <w:sz w:val="32"/>
          <w:szCs w:val="28"/>
          <w:shd w:val="clear" w:color="auto" w:fill="FFFFFF"/>
        </w:rPr>
        <w:t>все факторы</w:t>
      </w:r>
      <w:proofErr w:type="gramEnd"/>
      <w:r>
        <w:rPr>
          <w:color w:val="000000" w:themeColor="text1"/>
          <w:kern w:val="36"/>
          <w:sz w:val="32"/>
          <w:szCs w:val="28"/>
          <w:shd w:val="clear" w:color="auto" w:fill="FFFFFF"/>
        </w:rPr>
        <w:t xml:space="preserve"> влияющие на реальные образцы</w:t>
      </w:r>
      <w:r w:rsidR="008021A3">
        <w:rPr>
          <w:color w:val="000000" w:themeColor="text1"/>
          <w:kern w:val="36"/>
          <w:sz w:val="32"/>
          <w:szCs w:val="28"/>
          <w:shd w:val="clear" w:color="auto" w:fill="FFFFFF"/>
        </w:rPr>
        <w:t>.</w:t>
      </w:r>
      <w:r>
        <w:rPr>
          <w:color w:val="000000" w:themeColor="text1"/>
          <w:kern w:val="36"/>
          <w:sz w:val="32"/>
          <w:szCs w:val="28"/>
          <w:shd w:val="clear" w:color="auto" w:fill="FFFFFF"/>
        </w:rPr>
        <w:t xml:space="preserve"> </w:t>
      </w:r>
      <w:r w:rsidR="008021A3">
        <w:rPr>
          <w:color w:val="000000" w:themeColor="text1"/>
          <w:kern w:val="36"/>
          <w:sz w:val="32"/>
          <w:szCs w:val="28"/>
          <w:shd w:val="clear" w:color="auto" w:fill="FFFFFF"/>
        </w:rPr>
        <w:t>В компьютерной</w:t>
      </w:r>
      <w:r>
        <w:rPr>
          <w:color w:val="000000" w:themeColor="text1"/>
          <w:kern w:val="36"/>
          <w:sz w:val="32"/>
          <w:szCs w:val="28"/>
          <w:shd w:val="clear" w:color="auto" w:fill="FFFFFF"/>
        </w:rPr>
        <w:t xml:space="preserve"> модели задаётся чистый ГА без примесей с </w:t>
      </w:r>
      <w:r w:rsidR="003E2527">
        <w:rPr>
          <w:color w:val="000000" w:themeColor="text1"/>
          <w:kern w:val="36"/>
          <w:sz w:val="32"/>
          <w:szCs w:val="28"/>
          <w:shd w:val="clear" w:color="auto" w:fill="FFFFFF"/>
        </w:rPr>
        <w:t>идеально круглыми порами, тогда как в образцах спечённых из синтезированн</w:t>
      </w:r>
      <w:r w:rsidR="001603E5">
        <w:rPr>
          <w:color w:val="000000" w:themeColor="text1"/>
          <w:kern w:val="36"/>
          <w:sz w:val="32"/>
          <w:szCs w:val="28"/>
          <w:shd w:val="clear" w:color="auto" w:fill="FFFFFF"/>
        </w:rPr>
        <w:t>ого или коммерческого</w:t>
      </w:r>
      <w:r w:rsidR="003E2527">
        <w:rPr>
          <w:color w:val="000000" w:themeColor="text1"/>
          <w:kern w:val="36"/>
          <w:sz w:val="32"/>
          <w:szCs w:val="28"/>
          <w:shd w:val="clear" w:color="auto" w:fill="FFFFFF"/>
        </w:rPr>
        <w:t xml:space="preserve"> могут содержать примеси, так же они имеют случайную внутреннюю структуру. Далее будут описаны результаты реальных образцов и компьютерной модели.</w:t>
      </w:r>
    </w:p>
    <w:p w14:paraId="3FC7B5C0" w14:textId="0976DE79" w:rsidR="00BE3095" w:rsidRDefault="00AE66D9" w:rsidP="00AE66D9">
      <w:pPr>
        <w:pStyle w:val="2"/>
        <w:numPr>
          <w:ilvl w:val="1"/>
          <w:numId w:val="5"/>
        </w:numPr>
        <w:spacing w:before="40" w:line="480" w:lineRule="auto"/>
        <w:ind w:left="578" w:hanging="578"/>
      </w:pPr>
      <w:bookmarkStart w:id="21" w:name="_Toc105078395"/>
      <w:r>
        <w:t>Прочность на сжатие реальных образцов ГА и твердых тканей</w:t>
      </w:r>
      <w:bookmarkEnd w:id="21"/>
    </w:p>
    <w:p w14:paraId="6A3C1562" w14:textId="43FD6357" w:rsidR="00C60AEA" w:rsidRDefault="009E7BFC" w:rsidP="00BE3095">
      <w:r>
        <w:t xml:space="preserve">Характеристики керамики из чистого гидроксиапатита разнятся за счёт </w:t>
      </w:r>
      <w:r w:rsidR="001603E5">
        <w:t>большого количества факторов,</w:t>
      </w:r>
      <w:r>
        <w:t xml:space="preserve"> влияющих на конечный продукт</w:t>
      </w:r>
      <w:r w:rsidR="00AD101E">
        <w:t>.</w:t>
      </w:r>
      <w:r>
        <w:t xml:space="preserve"> </w:t>
      </w:r>
      <w:r w:rsidR="00AD101E">
        <w:t>В</w:t>
      </w:r>
      <w:r>
        <w:t xml:space="preserve"> разных исследованиях используются различные материалы коммерческого производства или синтезированных в лабораториях</w:t>
      </w:r>
      <w:r w:rsidR="00AD101E">
        <w:t xml:space="preserve">, прессовка образцов и их спекание так же может </w:t>
      </w:r>
      <w:r w:rsidR="001603E5">
        <w:t>производиться</w:t>
      </w:r>
      <w:r w:rsidR="00AD101E">
        <w:t xml:space="preserve"> при разных температурах и в атмосфере разных газов. </w:t>
      </w:r>
      <w:r w:rsidR="001603E5">
        <w:t>Н</w:t>
      </w:r>
      <w:r w:rsidR="00AD101E">
        <w:t xml:space="preserve">а итоговый результат </w:t>
      </w:r>
      <w:r w:rsidR="008021A3">
        <w:t xml:space="preserve">так же </w:t>
      </w:r>
      <w:r w:rsidR="00AD101E">
        <w:t xml:space="preserve">влияет используемое оборудование и габариты исследуемых образцов. </w:t>
      </w:r>
    </w:p>
    <w:p w14:paraId="1B516A2C" w14:textId="14199B63" w:rsidR="009E7BFC" w:rsidRPr="00625C93" w:rsidRDefault="00AD101E" w:rsidP="003E2527">
      <w:r>
        <w:t>Так</w:t>
      </w:r>
      <w:r w:rsidR="00C60AEA">
        <w:t>,</w:t>
      </w:r>
      <w:r>
        <w:t xml:space="preserve"> например в работе </w:t>
      </w:r>
      <w:r w:rsidRPr="00AD101E">
        <w:t>[</w:t>
      </w:r>
      <w:r w:rsidR="001873AA" w:rsidRPr="001873AA">
        <w:t>43</w:t>
      </w:r>
      <w:r w:rsidRPr="00AD101E">
        <w:t>]</w:t>
      </w:r>
      <w:r>
        <w:t xml:space="preserve"> использовался коммерческий ГА с размером частиц 25 </w:t>
      </w:r>
      <w:proofErr w:type="spellStart"/>
      <w:r>
        <w:t>нм</w:t>
      </w:r>
      <w:proofErr w:type="spellEnd"/>
      <w:r>
        <w:t>, образцы спекались при</w:t>
      </w:r>
      <w:r w:rsidR="008B0ADE">
        <w:t xml:space="preserve"> температурах от 1000</w:t>
      </w:r>
      <w:r w:rsidR="008B0ADE">
        <w:rPr>
          <w:color w:val="000000"/>
        </w:rPr>
        <w:t>°C</w:t>
      </w:r>
      <w:r w:rsidR="008B0ADE">
        <w:t xml:space="preserve"> до 1300</w:t>
      </w:r>
      <w:r w:rsidR="008B0ADE">
        <w:rPr>
          <w:color w:val="000000"/>
        </w:rPr>
        <w:t>°C</w:t>
      </w:r>
      <w:r w:rsidR="008B0ADE">
        <w:t xml:space="preserve"> </w:t>
      </w:r>
      <w:proofErr w:type="gramStart"/>
      <w:r w:rsidR="008B0ADE">
        <w:t>в течении</w:t>
      </w:r>
      <w:proofErr w:type="gramEnd"/>
      <w:r w:rsidR="008B0ADE">
        <w:t xml:space="preserve"> 1 или 3 часов.</w:t>
      </w:r>
      <w:r w:rsidR="001873AA" w:rsidRPr="001873AA">
        <w:t xml:space="preserve"> </w:t>
      </w:r>
      <w:r w:rsidR="001873AA">
        <w:t xml:space="preserve">Работа </w:t>
      </w:r>
      <w:r w:rsidR="001873AA" w:rsidRPr="001873AA">
        <w:t>[</w:t>
      </w:r>
      <w:r w:rsidR="001873AA">
        <w:t>44</w:t>
      </w:r>
      <w:r w:rsidR="001873AA" w:rsidRPr="001873AA">
        <w:t>]</w:t>
      </w:r>
      <w:r w:rsidR="001873AA">
        <w:t xml:space="preserve"> направлена на исследование механического поведения каркасов </w:t>
      </w:r>
      <w:r w:rsidR="001D57EC">
        <w:t xml:space="preserve">из </w:t>
      </w:r>
      <w:r w:rsidR="001A7649">
        <w:t xml:space="preserve">ГА </w:t>
      </w:r>
      <w:r w:rsidR="001D57EC">
        <w:t>с многомасштабной пористости для двух разных размеров микропор диаметром 5.96 и</w:t>
      </w:r>
      <w:r w:rsidR="001D57EC" w:rsidRPr="001D57EC">
        <w:t xml:space="preserve"> </w:t>
      </w:r>
      <w:r w:rsidR="001D57EC">
        <w:t>16.2</w:t>
      </w:r>
      <w:r w:rsidR="00FC6775">
        <w:t xml:space="preserve"> </w:t>
      </w:r>
      <w:proofErr w:type="spellStart"/>
      <w:r w:rsidR="00FC6775">
        <w:t>нм</w:t>
      </w:r>
      <w:proofErr w:type="spellEnd"/>
      <w:r w:rsidR="001D57EC">
        <w:t>.</w:t>
      </w:r>
      <w:r w:rsidR="00C60AEA">
        <w:t xml:space="preserve"> В</w:t>
      </w:r>
      <w:r w:rsidR="00625C93">
        <w:t xml:space="preserve"> </w:t>
      </w:r>
      <w:r w:rsidR="00C60AEA">
        <w:t xml:space="preserve">статье </w:t>
      </w:r>
      <w:r w:rsidR="00C60AEA" w:rsidRPr="00C60AEA">
        <w:t xml:space="preserve">[45] </w:t>
      </w:r>
      <w:r w:rsidR="00C60AEA">
        <w:t xml:space="preserve">была проверена </w:t>
      </w:r>
      <w:r w:rsidR="00E17792">
        <w:t xml:space="preserve">диаметральная прочность на сжатие образцов, синтезированных путем смешивания растворов нитрата кальция и </w:t>
      </w:r>
      <w:proofErr w:type="spellStart"/>
      <w:r w:rsidR="00E17792">
        <w:t>гидрофосфата</w:t>
      </w:r>
      <w:proofErr w:type="spellEnd"/>
      <w:r w:rsidR="00E17792">
        <w:t xml:space="preserve"> </w:t>
      </w:r>
      <w:proofErr w:type="spellStart"/>
      <w:r w:rsidR="00E17792">
        <w:t>диаммония</w:t>
      </w:r>
      <w:proofErr w:type="spellEnd"/>
      <w:r w:rsidR="00E17792">
        <w:t xml:space="preserve">, с различной пористостью. </w:t>
      </w:r>
      <w:r w:rsidR="005C0733">
        <w:t xml:space="preserve">В </w:t>
      </w:r>
      <w:proofErr w:type="gramStart"/>
      <w:r w:rsidR="005C0733">
        <w:t>работ</w:t>
      </w:r>
      <w:r w:rsidR="00A57936">
        <w:t>ах</w:t>
      </w:r>
      <w:r w:rsidR="00A57936" w:rsidRPr="00A57936">
        <w:t>[</w:t>
      </w:r>
      <w:proofErr w:type="gramEnd"/>
      <w:r w:rsidR="00A57936" w:rsidRPr="00A57936">
        <w:t>4</w:t>
      </w:r>
      <w:r w:rsidR="00625C93">
        <w:t>6</w:t>
      </w:r>
      <w:r w:rsidR="00A57936" w:rsidRPr="00A57936">
        <w:t>,7]</w:t>
      </w:r>
      <w:r w:rsidR="005C0733">
        <w:t xml:space="preserve"> </w:t>
      </w:r>
      <w:r w:rsidR="00EB2E86">
        <w:t xml:space="preserve">описана прочность на сжатие различных твердых </w:t>
      </w:r>
      <w:r w:rsidR="00EB2E86">
        <w:lastRenderedPageBreak/>
        <w:t>тканей, а именно кортикальная кость, дентин и эмаль</w:t>
      </w:r>
      <w:r w:rsidR="001873AA" w:rsidRPr="001873AA">
        <w:t>.</w:t>
      </w:r>
      <w:r w:rsidR="00AE66D9">
        <w:t xml:space="preserve"> Числовые характеристики </w:t>
      </w:r>
      <w:r w:rsidR="001603E5">
        <w:t xml:space="preserve">работ </w:t>
      </w:r>
      <w:r w:rsidR="00FF3451">
        <w:t>показаны в таблице 9.1</w:t>
      </w:r>
      <w:r w:rsidR="00FF3451" w:rsidRPr="00625C93">
        <w:t>:</w:t>
      </w:r>
    </w:p>
    <w:p w14:paraId="53CC8D81" w14:textId="4009FA88" w:rsidR="00FF3451" w:rsidRPr="00FF3451" w:rsidRDefault="00FF3451" w:rsidP="00FF3451">
      <w:pPr>
        <w:ind w:firstLine="0"/>
      </w:pPr>
      <w:r>
        <w:t>Таблица 9.1 – Прочность на сжатие различных образцов и твердых тканей</w:t>
      </w:r>
    </w:p>
    <w:tbl>
      <w:tblPr>
        <w:tblStyle w:val="aff"/>
        <w:tblW w:w="0" w:type="auto"/>
        <w:tblLook w:val="04A0" w:firstRow="1" w:lastRow="0" w:firstColumn="1" w:lastColumn="0" w:noHBand="0" w:noVBand="1"/>
      </w:tblPr>
      <w:tblGrid>
        <w:gridCol w:w="2972"/>
        <w:gridCol w:w="2410"/>
        <w:gridCol w:w="4246"/>
      </w:tblGrid>
      <w:tr w:rsidR="004A7CC1" w14:paraId="2BEB22AD" w14:textId="77777777" w:rsidTr="00B20639">
        <w:tc>
          <w:tcPr>
            <w:tcW w:w="2972" w:type="dxa"/>
          </w:tcPr>
          <w:p w14:paraId="38312009" w14:textId="1E0BACFC" w:rsidR="004A7CC1" w:rsidRDefault="004A7CC1" w:rsidP="00BE3095">
            <w:pPr>
              <w:ind w:firstLine="0"/>
            </w:pPr>
            <w:r>
              <w:t>Описание образца</w:t>
            </w:r>
          </w:p>
        </w:tc>
        <w:tc>
          <w:tcPr>
            <w:tcW w:w="2410" w:type="dxa"/>
          </w:tcPr>
          <w:p w14:paraId="4FA6B882" w14:textId="74A3EB29" w:rsidR="004A7CC1" w:rsidRDefault="004A7CC1" w:rsidP="00BE3095">
            <w:pPr>
              <w:ind w:firstLine="0"/>
            </w:pPr>
            <w:r>
              <w:t>Пористость</w:t>
            </w:r>
          </w:p>
        </w:tc>
        <w:tc>
          <w:tcPr>
            <w:tcW w:w="4246" w:type="dxa"/>
          </w:tcPr>
          <w:p w14:paraId="4A0138C1" w14:textId="4FD7E2B3" w:rsidR="004A7CC1" w:rsidRPr="006C6F6F" w:rsidRDefault="004A7CC1" w:rsidP="00BE3095">
            <w:pPr>
              <w:ind w:firstLine="0"/>
              <w:rPr>
                <w:lang w:val="en-US"/>
              </w:rPr>
            </w:pPr>
            <w:r>
              <w:t>Прочность на сжатие</w:t>
            </w:r>
          </w:p>
        </w:tc>
      </w:tr>
      <w:tr w:rsidR="009E7BFC" w14:paraId="4E69EF26" w14:textId="77777777" w:rsidTr="00B20639">
        <w:tc>
          <w:tcPr>
            <w:tcW w:w="2972" w:type="dxa"/>
          </w:tcPr>
          <w:p w14:paraId="769E0329" w14:textId="7C982682" w:rsidR="009E7BFC" w:rsidRDefault="009E7BFC" w:rsidP="009E7BFC">
            <w:pPr>
              <w:spacing w:line="240" w:lineRule="auto"/>
              <w:ind w:firstLine="0"/>
            </w:pPr>
            <w:proofErr w:type="gramStart"/>
            <w:r>
              <w:t>Коммерческий ГА</w:t>
            </w:r>
            <w:proofErr w:type="gramEnd"/>
            <w:r>
              <w:t xml:space="preserve"> спечённый при температуре 1000</w:t>
            </w:r>
            <w:r w:rsidR="008B0ADE">
              <w:rPr>
                <w:color w:val="000000"/>
              </w:rPr>
              <w:t>°C</w:t>
            </w:r>
          </w:p>
        </w:tc>
        <w:tc>
          <w:tcPr>
            <w:tcW w:w="2410" w:type="dxa"/>
          </w:tcPr>
          <w:p w14:paraId="26EC4491" w14:textId="277A88D8" w:rsidR="009E7BFC" w:rsidRPr="008C6413" w:rsidRDefault="009E7BFC" w:rsidP="00B20639">
            <w:pPr>
              <w:ind w:firstLine="0"/>
              <w:jc w:val="center"/>
              <w:rPr>
                <w:lang w:val="en-US"/>
              </w:rPr>
            </w:pPr>
            <w:r>
              <w:t>-</w:t>
            </w:r>
          </w:p>
        </w:tc>
        <w:tc>
          <w:tcPr>
            <w:tcW w:w="4246" w:type="dxa"/>
          </w:tcPr>
          <w:p w14:paraId="510F2E24" w14:textId="0BD19C8C" w:rsidR="009E7BFC" w:rsidRPr="00B20639" w:rsidRDefault="009E7BFC" w:rsidP="00B20639">
            <w:pPr>
              <w:ind w:firstLine="0"/>
              <w:jc w:val="center"/>
              <w:rPr>
                <w:lang w:val="en-US"/>
              </w:rPr>
            </w:pPr>
            <w:r>
              <w:t xml:space="preserve">40 </w:t>
            </w:r>
            <w:proofErr w:type="gramStart"/>
            <w:r>
              <w:t>М</w:t>
            </w:r>
            <w:r w:rsidR="00B20639">
              <w:t>П</w:t>
            </w:r>
            <w:r>
              <w:t>а</w:t>
            </w:r>
            <w:r w:rsidR="00B20639">
              <w:rPr>
                <w:lang w:val="en-US"/>
              </w:rPr>
              <w:t>[</w:t>
            </w:r>
            <w:proofErr w:type="gramEnd"/>
            <w:r w:rsidR="00B20639">
              <w:rPr>
                <w:lang w:val="en-US"/>
              </w:rPr>
              <w:t>43]</w:t>
            </w:r>
          </w:p>
        </w:tc>
      </w:tr>
      <w:tr w:rsidR="009E7BFC" w14:paraId="62DF0824" w14:textId="77777777" w:rsidTr="00B20639">
        <w:tc>
          <w:tcPr>
            <w:tcW w:w="2972" w:type="dxa"/>
          </w:tcPr>
          <w:p w14:paraId="51085700" w14:textId="740A55B7" w:rsidR="009E7BFC" w:rsidRDefault="009E7BFC" w:rsidP="009E7BFC">
            <w:pPr>
              <w:spacing w:line="240" w:lineRule="auto"/>
              <w:ind w:firstLine="0"/>
            </w:pPr>
            <w:proofErr w:type="gramStart"/>
            <w:r>
              <w:t>Коммерческий ГА</w:t>
            </w:r>
            <w:proofErr w:type="gramEnd"/>
            <w:r>
              <w:t xml:space="preserve"> спечённый при температуре больше 1000</w:t>
            </w:r>
            <w:r w:rsidR="008B0ADE">
              <w:rPr>
                <w:color w:val="000000"/>
              </w:rPr>
              <w:t>°C</w:t>
            </w:r>
          </w:p>
        </w:tc>
        <w:tc>
          <w:tcPr>
            <w:tcW w:w="2410" w:type="dxa"/>
          </w:tcPr>
          <w:p w14:paraId="47FE7ECE" w14:textId="6C45C706" w:rsidR="009E7BFC" w:rsidRDefault="009E7BFC" w:rsidP="00B20639">
            <w:pPr>
              <w:ind w:firstLine="0"/>
              <w:jc w:val="center"/>
            </w:pPr>
            <w:r>
              <w:t>0%</w:t>
            </w:r>
          </w:p>
        </w:tc>
        <w:tc>
          <w:tcPr>
            <w:tcW w:w="4246" w:type="dxa"/>
          </w:tcPr>
          <w:p w14:paraId="09537C95" w14:textId="555F1207" w:rsidR="009E7BFC" w:rsidRPr="00B20639" w:rsidRDefault="009E7BFC" w:rsidP="00B20639">
            <w:pPr>
              <w:ind w:firstLine="0"/>
              <w:jc w:val="center"/>
            </w:pPr>
            <w:r>
              <w:rPr>
                <w:lang w:val="en-US"/>
              </w:rPr>
              <w:t>80</w:t>
            </w:r>
            <w:r>
              <w:t xml:space="preserve"> </w:t>
            </w:r>
            <w:proofErr w:type="gramStart"/>
            <w:r>
              <w:t>М</w:t>
            </w:r>
            <w:r w:rsidR="00B20639">
              <w:t>П</w:t>
            </w:r>
            <w:r>
              <w:t>а</w:t>
            </w:r>
            <w:r w:rsidR="00B20639">
              <w:rPr>
                <w:lang w:val="en-US"/>
              </w:rPr>
              <w:t>[</w:t>
            </w:r>
            <w:proofErr w:type="gramEnd"/>
            <w:r w:rsidR="00B20639">
              <w:t>43</w:t>
            </w:r>
            <w:r w:rsidR="00B20639">
              <w:rPr>
                <w:lang w:val="en-US"/>
              </w:rPr>
              <w:t>]</w:t>
            </w:r>
          </w:p>
        </w:tc>
      </w:tr>
      <w:tr w:rsidR="00583A71" w14:paraId="0099F246" w14:textId="77777777" w:rsidTr="00B20639">
        <w:tc>
          <w:tcPr>
            <w:tcW w:w="2972" w:type="dxa"/>
          </w:tcPr>
          <w:p w14:paraId="7BF0C139" w14:textId="5EE5A094" w:rsidR="00583A71" w:rsidRDefault="00583A71" w:rsidP="00AE66D9">
            <w:pPr>
              <w:spacing w:line="240" w:lineRule="auto"/>
              <w:ind w:firstLine="0"/>
            </w:pPr>
            <w:r>
              <w:t>Каркас из ГА с микропорами диаметром 5.96 нм</w:t>
            </w:r>
          </w:p>
        </w:tc>
        <w:tc>
          <w:tcPr>
            <w:tcW w:w="2410" w:type="dxa"/>
          </w:tcPr>
          <w:p w14:paraId="5E31AD14" w14:textId="2222959F" w:rsidR="00583A71" w:rsidRDefault="00583A71" w:rsidP="00B20639">
            <w:pPr>
              <w:ind w:firstLine="0"/>
              <w:jc w:val="center"/>
            </w:pPr>
            <w:r>
              <w:t>50 ± 0.35%</w:t>
            </w:r>
          </w:p>
        </w:tc>
        <w:tc>
          <w:tcPr>
            <w:tcW w:w="4246" w:type="dxa"/>
          </w:tcPr>
          <w:p w14:paraId="32C9BE65" w14:textId="0CFAD245" w:rsidR="00583A71" w:rsidRPr="00B20639" w:rsidRDefault="00F351E2" w:rsidP="00B20639">
            <w:pPr>
              <w:ind w:firstLine="0"/>
              <w:jc w:val="center"/>
              <w:rPr>
                <w:lang w:val="en-US"/>
              </w:rPr>
            </w:pPr>
            <w:r>
              <w:t>110 ± 18.5</w:t>
            </w:r>
            <w:r>
              <w:rPr>
                <w:lang w:val="en-US"/>
              </w:rPr>
              <w:t xml:space="preserve"> </w:t>
            </w:r>
            <w:proofErr w:type="gramStart"/>
            <w:r>
              <w:t>МПа</w:t>
            </w:r>
            <w:r w:rsidR="00B20639">
              <w:rPr>
                <w:lang w:val="en-US"/>
              </w:rPr>
              <w:t>[</w:t>
            </w:r>
            <w:proofErr w:type="gramEnd"/>
            <w:r w:rsidR="00B20639">
              <w:t>44</w:t>
            </w:r>
            <w:r w:rsidR="00B20639">
              <w:rPr>
                <w:lang w:val="en-US"/>
              </w:rPr>
              <w:t>]</w:t>
            </w:r>
          </w:p>
        </w:tc>
      </w:tr>
      <w:tr w:rsidR="00583A71" w14:paraId="1B5EB472" w14:textId="77777777" w:rsidTr="00B20639">
        <w:tc>
          <w:tcPr>
            <w:tcW w:w="2972" w:type="dxa"/>
          </w:tcPr>
          <w:p w14:paraId="4D77C4CE" w14:textId="479A2E30" w:rsidR="00583A71" w:rsidRDefault="00583A71" w:rsidP="00AE66D9">
            <w:pPr>
              <w:spacing w:line="240" w:lineRule="auto"/>
              <w:ind w:firstLine="0"/>
            </w:pPr>
            <w:r>
              <w:t>Каркас из ГА с микропорами диаметром 16.2 нм</w:t>
            </w:r>
          </w:p>
        </w:tc>
        <w:tc>
          <w:tcPr>
            <w:tcW w:w="2410" w:type="dxa"/>
          </w:tcPr>
          <w:p w14:paraId="06C5F465" w14:textId="42650F26" w:rsidR="00583A71" w:rsidRDefault="00583A71" w:rsidP="00B20639">
            <w:pPr>
              <w:ind w:firstLine="0"/>
              <w:jc w:val="center"/>
            </w:pPr>
            <w:r>
              <w:t>50 ± 0.35%</w:t>
            </w:r>
          </w:p>
        </w:tc>
        <w:tc>
          <w:tcPr>
            <w:tcW w:w="4246" w:type="dxa"/>
          </w:tcPr>
          <w:p w14:paraId="733D8D32" w14:textId="4672FC25" w:rsidR="00583A71" w:rsidRPr="00B20639" w:rsidRDefault="00F351E2" w:rsidP="00B20639">
            <w:pPr>
              <w:ind w:firstLine="0"/>
              <w:jc w:val="center"/>
            </w:pPr>
            <w:r>
              <w:t>70.9 ± 8.8</w:t>
            </w:r>
            <w:r>
              <w:rPr>
                <w:lang w:val="en-US"/>
              </w:rPr>
              <w:t xml:space="preserve"> </w:t>
            </w:r>
            <w:proofErr w:type="gramStart"/>
            <w:r>
              <w:t>МПа</w:t>
            </w:r>
            <w:r w:rsidR="00B20639">
              <w:rPr>
                <w:lang w:val="en-US"/>
              </w:rPr>
              <w:t>[</w:t>
            </w:r>
            <w:proofErr w:type="gramEnd"/>
            <w:r w:rsidR="00B20639">
              <w:t>44</w:t>
            </w:r>
            <w:r w:rsidR="00B20639">
              <w:rPr>
                <w:lang w:val="en-US"/>
              </w:rPr>
              <w:t>]</w:t>
            </w:r>
          </w:p>
        </w:tc>
      </w:tr>
      <w:tr w:rsidR="00E17792" w14:paraId="328793B7" w14:textId="77777777" w:rsidTr="00B20639">
        <w:tc>
          <w:tcPr>
            <w:tcW w:w="2972" w:type="dxa"/>
          </w:tcPr>
          <w:p w14:paraId="69E0D533" w14:textId="60CCED8D" w:rsidR="00E17792" w:rsidRDefault="00D768CD" w:rsidP="009E7BFC">
            <w:pPr>
              <w:ind w:firstLine="0"/>
            </w:pPr>
            <w:r>
              <w:t>Синтезированный ГА</w:t>
            </w:r>
          </w:p>
        </w:tc>
        <w:tc>
          <w:tcPr>
            <w:tcW w:w="2410" w:type="dxa"/>
          </w:tcPr>
          <w:p w14:paraId="715FEBBA" w14:textId="78F2F3E7" w:rsidR="00E17792" w:rsidRDefault="00D768CD" w:rsidP="00B20639">
            <w:pPr>
              <w:ind w:firstLine="0"/>
              <w:jc w:val="center"/>
              <w:rPr>
                <w:rFonts w:ascii="Georgia" w:hAnsi="Georgia"/>
                <w:color w:val="3E3D40"/>
                <w:sz w:val="27"/>
                <w:szCs w:val="27"/>
                <w:shd w:val="clear" w:color="auto" w:fill="FFFFFF"/>
              </w:rPr>
            </w:pPr>
            <w:r>
              <w:rPr>
                <w:rFonts w:ascii="Georgia" w:hAnsi="Georgia"/>
                <w:color w:val="3E3D40"/>
                <w:sz w:val="27"/>
                <w:szCs w:val="27"/>
                <w:shd w:val="clear" w:color="auto" w:fill="FFFFFF"/>
              </w:rPr>
              <w:t>0%</w:t>
            </w:r>
          </w:p>
        </w:tc>
        <w:tc>
          <w:tcPr>
            <w:tcW w:w="4246" w:type="dxa"/>
          </w:tcPr>
          <w:p w14:paraId="07E3357C" w14:textId="75F0A4B2" w:rsidR="00E17792" w:rsidRPr="00B20639" w:rsidRDefault="00D768CD" w:rsidP="00B20639">
            <w:pPr>
              <w:ind w:firstLine="0"/>
              <w:jc w:val="center"/>
              <w:rPr>
                <w:lang w:val="en-US"/>
              </w:rPr>
            </w:pPr>
            <w:r>
              <w:t>35 МПа</w:t>
            </w:r>
            <w:r w:rsidR="00B20639">
              <w:t xml:space="preserve"> </w:t>
            </w:r>
            <w:r>
              <w:t>(диаметральная</w:t>
            </w:r>
            <w:proofErr w:type="gramStart"/>
            <w:r>
              <w:t>)</w:t>
            </w:r>
            <w:r w:rsidR="00B20639">
              <w:rPr>
                <w:lang w:val="en-US"/>
              </w:rPr>
              <w:t>[</w:t>
            </w:r>
            <w:proofErr w:type="gramEnd"/>
            <w:r w:rsidR="00B20639">
              <w:t>45</w:t>
            </w:r>
            <w:r w:rsidR="00B20639">
              <w:rPr>
                <w:lang w:val="en-US"/>
              </w:rPr>
              <w:t>]</w:t>
            </w:r>
          </w:p>
        </w:tc>
      </w:tr>
      <w:tr w:rsidR="009E7BFC" w14:paraId="6C15F5C8" w14:textId="77777777" w:rsidTr="00B20639">
        <w:tc>
          <w:tcPr>
            <w:tcW w:w="2972" w:type="dxa"/>
          </w:tcPr>
          <w:p w14:paraId="214826C5" w14:textId="28889697" w:rsidR="009E7BFC" w:rsidRDefault="00EB2E86" w:rsidP="009E7BFC">
            <w:pPr>
              <w:ind w:firstLine="0"/>
            </w:pPr>
            <w:r>
              <w:t>Кортикальная кость</w:t>
            </w:r>
          </w:p>
        </w:tc>
        <w:tc>
          <w:tcPr>
            <w:tcW w:w="2410" w:type="dxa"/>
          </w:tcPr>
          <w:p w14:paraId="6804174D" w14:textId="0563FF35" w:rsidR="009E7BFC" w:rsidRPr="00F351E2" w:rsidRDefault="00F351E2" w:rsidP="00B20639">
            <w:pPr>
              <w:ind w:firstLine="0"/>
              <w:jc w:val="center"/>
              <w:rPr>
                <w:lang w:val="en-US"/>
              </w:rPr>
            </w:pPr>
            <w:r>
              <w:rPr>
                <w:rFonts w:ascii="Georgia" w:hAnsi="Georgia"/>
                <w:color w:val="3E3D40"/>
                <w:sz w:val="27"/>
                <w:szCs w:val="27"/>
                <w:shd w:val="clear" w:color="auto" w:fill="FFFFFF"/>
              </w:rPr>
              <w:t>15%-31%</w:t>
            </w:r>
          </w:p>
        </w:tc>
        <w:tc>
          <w:tcPr>
            <w:tcW w:w="4246" w:type="dxa"/>
          </w:tcPr>
          <w:p w14:paraId="7FFEC69A" w14:textId="10A399EA" w:rsidR="009E7BFC" w:rsidRPr="00A0478F" w:rsidRDefault="00B519E4" w:rsidP="00B20639">
            <w:pPr>
              <w:ind w:firstLine="0"/>
              <w:jc w:val="center"/>
              <w:rPr>
                <w:lang w:val="en-US"/>
              </w:rPr>
            </w:pPr>
            <w:proofErr w:type="gramStart"/>
            <w:r>
              <w:t>88.3-163.8</w:t>
            </w:r>
            <w:proofErr w:type="gramEnd"/>
            <w:r>
              <w:t xml:space="preserve"> МПа</w:t>
            </w:r>
            <w:r w:rsidR="00A0478F">
              <w:rPr>
                <w:lang w:val="en-US"/>
              </w:rPr>
              <w:t xml:space="preserve"> [46]</w:t>
            </w:r>
          </w:p>
        </w:tc>
      </w:tr>
      <w:tr w:rsidR="00EB2E86" w14:paraId="1740C688" w14:textId="77777777" w:rsidTr="00B20639">
        <w:tc>
          <w:tcPr>
            <w:tcW w:w="2972" w:type="dxa"/>
          </w:tcPr>
          <w:p w14:paraId="3ED46E4D" w14:textId="41AA9FFF" w:rsidR="00EB2E86" w:rsidRDefault="00EB2E86" w:rsidP="009E7BFC">
            <w:pPr>
              <w:ind w:firstLine="0"/>
            </w:pPr>
            <w:r>
              <w:t xml:space="preserve">Дентин </w:t>
            </w:r>
          </w:p>
        </w:tc>
        <w:tc>
          <w:tcPr>
            <w:tcW w:w="2410" w:type="dxa"/>
          </w:tcPr>
          <w:p w14:paraId="769866B2" w14:textId="6055438B" w:rsidR="00EB2E86" w:rsidRPr="00ED1F03" w:rsidRDefault="00ED1F03" w:rsidP="00B20639">
            <w:pPr>
              <w:ind w:firstLine="0"/>
              <w:jc w:val="center"/>
              <w:rPr>
                <w:lang w:val="en-US"/>
              </w:rPr>
            </w:pPr>
            <w:r>
              <w:rPr>
                <w:lang w:val="en-US"/>
              </w:rPr>
              <w:t>2.05%</w:t>
            </w:r>
          </w:p>
        </w:tc>
        <w:tc>
          <w:tcPr>
            <w:tcW w:w="4246" w:type="dxa"/>
          </w:tcPr>
          <w:p w14:paraId="4FA8BBFD" w14:textId="6F765A54" w:rsidR="00EB2E86" w:rsidRPr="00A0478F" w:rsidRDefault="00A57936" w:rsidP="00B20639">
            <w:pPr>
              <w:ind w:firstLine="0"/>
              <w:jc w:val="center"/>
              <w:rPr>
                <w:lang w:val="en-US"/>
              </w:rPr>
            </w:pPr>
            <w:proofErr w:type="gramStart"/>
            <w:r>
              <w:t>250-350</w:t>
            </w:r>
            <w:proofErr w:type="gramEnd"/>
            <w:r w:rsidR="00B519E4">
              <w:t xml:space="preserve"> МПа</w:t>
            </w:r>
            <w:r w:rsidR="00A0478F">
              <w:t xml:space="preserve"> </w:t>
            </w:r>
            <w:r w:rsidR="00A0478F">
              <w:rPr>
                <w:lang w:val="en-US"/>
              </w:rPr>
              <w:t>[7]</w:t>
            </w:r>
          </w:p>
        </w:tc>
      </w:tr>
      <w:tr w:rsidR="00EB2E86" w14:paraId="41926ADB" w14:textId="77777777" w:rsidTr="00B20639">
        <w:tc>
          <w:tcPr>
            <w:tcW w:w="2972" w:type="dxa"/>
          </w:tcPr>
          <w:p w14:paraId="31EF96DD" w14:textId="5E2D24C5" w:rsidR="00EB2E86" w:rsidRDefault="00EB2E86" w:rsidP="009E7BFC">
            <w:pPr>
              <w:ind w:firstLine="0"/>
            </w:pPr>
            <w:r>
              <w:t>Эмаль</w:t>
            </w:r>
          </w:p>
        </w:tc>
        <w:tc>
          <w:tcPr>
            <w:tcW w:w="2410" w:type="dxa"/>
          </w:tcPr>
          <w:p w14:paraId="4F7B700E" w14:textId="420D1A77" w:rsidR="00EB2E86" w:rsidRPr="00ED1F03" w:rsidRDefault="00ED1F03" w:rsidP="00B20639">
            <w:pPr>
              <w:ind w:firstLine="0"/>
              <w:jc w:val="center"/>
              <w:rPr>
                <w:lang w:val="en-US"/>
              </w:rPr>
            </w:pPr>
            <w:r>
              <w:rPr>
                <w:lang w:val="en-US"/>
              </w:rPr>
              <w:t>1.95%</w:t>
            </w:r>
          </w:p>
        </w:tc>
        <w:tc>
          <w:tcPr>
            <w:tcW w:w="4246" w:type="dxa"/>
          </w:tcPr>
          <w:p w14:paraId="4D86A5C6" w14:textId="06E3DDBA" w:rsidR="00EB2E86" w:rsidRPr="00A0478F" w:rsidRDefault="00A57936" w:rsidP="00B20639">
            <w:pPr>
              <w:ind w:firstLine="0"/>
              <w:jc w:val="center"/>
              <w:rPr>
                <w:lang w:val="en-US"/>
              </w:rPr>
            </w:pPr>
            <w:proofErr w:type="gramStart"/>
            <w:r>
              <w:t>95-370</w:t>
            </w:r>
            <w:proofErr w:type="gramEnd"/>
            <w:r w:rsidR="00B519E4">
              <w:t xml:space="preserve"> МПа</w:t>
            </w:r>
            <w:r w:rsidR="00A0478F">
              <w:rPr>
                <w:lang w:val="en-US"/>
              </w:rPr>
              <w:t xml:space="preserve"> [7]</w:t>
            </w:r>
          </w:p>
        </w:tc>
      </w:tr>
    </w:tbl>
    <w:p w14:paraId="17B63CFA" w14:textId="03658487" w:rsidR="005D4AD2" w:rsidRDefault="005D4AD2" w:rsidP="00BE3095"/>
    <w:p w14:paraId="6899E537" w14:textId="390A1DEC" w:rsidR="001603E5" w:rsidRDefault="001603E5" w:rsidP="00BE3095">
      <w:r>
        <w:t>Как видно из таблицы 9.1, в каждой работе прочность на сжатие образцов отличается, так как отличаются технологии изготовления образцов и приборы для анализа экспериментов.</w:t>
      </w:r>
    </w:p>
    <w:p w14:paraId="3F6817AD" w14:textId="57975FDC" w:rsidR="00AE66D9" w:rsidRDefault="00AE66D9" w:rsidP="00AE66D9">
      <w:pPr>
        <w:pStyle w:val="2"/>
        <w:numPr>
          <w:ilvl w:val="1"/>
          <w:numId w:val="5"/>
        </w:numPr>
        <w:spacing w:before="40" w:line="480" w:lineRule="auto"/>
        <w:ind w:left="578" w:hanging="578"/>
      </w:pPr>
      <w:bookmarkStart w:id="22" w:name="_Toc105078396"/>
      <w:r>
        <w:t>Прочность на сжатие компьютерной модели</w:t>
      </w:r>
      <w:bookmarkEnd w:id="22"/>
    </w:p>
    <w:p w14:paraId="1883EE9E" w14:textId="0D1E4F90" w:rsidR="00BB38A2" w:rsidRDefault="00BB38A2" w:rsidP="00BB38A2">
      <w:r>
        <w:t>В результате создания компьютерной модели для каждого образца</w:t>
      </w:r>
      <w:r w:rsidR="00004BB9">
        <w:t>,</w:t>
      </w:r>
      <w:r>
        <w:t xml:space="preserve"> был вычисленная </w:t>
      </w:r>
      <w:r w:rsidR="00004BB9">
        <w:t xml:space="preserve">предел </w:t>
      </w:r>
      <w:r>
        <w:t>прочност</w:t>
      </w:r>
      <w:r w:rsidR="00004BB9">
        <w:t>и</w:t>
      </w:r>
      <w:r>
        <w:t xml:space="preserve"> на сжатие,</w:t>
      </w:r>
      <w:r w:rsidR="00004BB9">
        <w:t xml:space="preserve"> соответствующий нагрузке, вызывающей разрушение образца материала,</w:t>
      </w:r>
      <w:r>
        <w:t xml:space="preserve"> по формуле</w:t>
      </w:r>
      <w:r w:rsidRPr="00BB38A2">
        <w:t>:</w:t>
      </w:r>
    </w:p>
    <w:p w14:paraId="5EDEF4F1" w14:textId="6480D1B0" w:rsidR="00A97AF6" w:rsidRDefault="00DE6C29" w:rsidP="00A97AF6">
      <w:pPr>
        <w:jc w:val="right"/>
        <w:rPr>
          <w:rFonts w:eastAsiaTheme="minorEastAsia"/>
          <w:sz w:val="44"/>
          <w:szCs w:val="44"/>
          <w:vertAlign w:val="subscript"/>
        </w:rPr>
      </w:pPr>
      <m:oMath>
        <m:sSub>
          <m:sSubPr>
            <m:ctrlPr>
              <w:rPr>
                <w:rFonts w:ascii="Cambria Math" w:hAnsi="Cambria Math"/>
                <w:i/>
                <w:sz w:val="36"/>
                <w:szCs w:val="36"/>
                <w:vertAlign w:val="subscript"/>
              </w:rPr>
            </m:ctrlPr>
          </m:sSubPr>
          <m:e>
            <m:r>
              <w:rPr>
                <w:rFonts w:ascii="Cambria Math" w:hAnsi="Cambria Math"/>
                <w:sz w:val="36"/>
                <w:szCs w:val="36"/>
                <w:vertAlign w:val="subscript"/>
              </w:rPr>
              <m:t>R</m:t>
            </m:r>
          </m:e>
          <m:sub>
            <m:r>
              <w:rPr>
                <w:rFonts w:ascii="Cambria Math" w:hAnsi="Cambria Math"/>
                <w:sz w:val="36"/>
                <w:szCs w:val="36"/>
                <w:vertAlign w:val="subscript"/>
              </w:rPr>
              <m:t>сж</m:t>
            </m:r>
          </m:sub>
        </m:sSub>
        <m:r>
          <w:rPr>
            <w:rFonts w:ascii="Cambria Math" w:hAnsi="Cambria Math"/>
            <w:sz w:val="36"/>
            <w:szCs w:val="36"/>
            <w:vertAlign w:val="subscript"/>
          </w:rPr>
          <m:t>=</m:t>
        </m:r>
        <m:f>
          <m:fPr>
            <m:ctrlPr>
              <w:rPr>
                <w:rFonts w:ascii="Cambria Math" w:hAnsi="Cambria Math"/>
                <w:i/>
                <w:sz w:val="36"/>
                <w:szCs w:val="36"/>
                <w:vertAlign w:val="subscript"/>
              </w:rPr>
            </m:ctrlPr>
          </m:fPr>
          <m:num>
            <m:sSub>
              <m:sSubPr>
                <m:ctrlPr>
                  <w:rPr>
                    <w:rFonts w:ascii="Cambria Math" w:hAnsi="Cambria Math"/>
                    <w:i/>
                    <w:sz w:val="36"/>
                    <w:szCs w:val="36"/>
                    <w:vertAlign w:val="subscript"/>
                  </w:rPr>
                </m:ctrlPr>
              </m:sSubPr>
              <m:e>
                <m:r>
                  <w:rPr>
                    <w:rFonts w:ascii="Cambria Math" w:hAnsi="Cambria Math"/>
                    <w:sz w:val="36"/>
                    <w:szCs w:val="36"/>
                    <w:vertAlign w:val="subscript"/>
                  </w:rPr>
                  <m:t>P</m:t>
                </m:r>
              </m:e>
              <m:sub>
                <m:r>
                  <w:rPr>
                    <w:rFonts w:ascii="Cambria Math" w:hAnsi="Cambria Math"/>
                    <w:sz w:val="36"/>
                    <w:szCs w:val="36"/>
                    <w:vertAlign w:val="subscript"/>
                  </w:rPr>
                  <m:t>разр</m:t>
                </m:r>
              </m:sub>
            </m:sSub>
          </m:num>
          <m:den>
            <m:r>
              <w:rPr>
                <w:rFonts w:ascii="Cambria Math" w:hAnsi="Cambria Math"/>
                <w:sz w:val="36"/>
                <w:szCs w:val="36"/>
                <w:vertAlign w:val="subscript"/>
              </w:rPr>
              <m:t>F</m:t>
            </m:r>
          </m:den>
        </m:f>
      </m:oMath>
      <w:r w:rsidR="00A97AF6">
        <w:rPr>
          <w:rFonts w:eastAsiaTheme="minorEastAsia"/>
          <w:vertAlign w:val="subscript"/>
        </w:rPr>
        <w:t xml:space="preserve">                                                                                </w:t>
      </w:r>
      <w:r w:rsidR="00A97AF6" w:rsidRPr="00A97AF6">
        <w:rPr>
          <w:rFonts w:eastAsiaTheme="minorEastAsia"/>
          <w:sz w:val="44"/>
          <w:szCs w:val="44"/>
          <w:vertAlign w:val="subscript"/>
        </w:rPr>
        <w:t>(9.1)</w:t>
      </w:r>
    </w:p>
    <w:p w14:paraId="3CF945B9" w14:textId="081C1523" w:rsidR="00A97AF6" w:rsidRDefault="00A97AF6" w:rsidP="006C4AC2">
      <w:pPr>
        <w:ind w:firstLine="0"/>
        <w:rPr>
          <w:rFonts w:eastAsiaTheme="minorEastAsia"/>
          <w:szCs w:val="28"/>
        </w:rPr>
      </w:pPr>
      <w:r>
        <w:rPr>
          <w:rFonts w:eastAsiaTheme="minorEastAsia"/>
          <w:sz w:val="44"/>
          <w:szCs w:val="44"/>
          <w:vertAlign w:val="subscript"/>
        </w:rPr>
        <w:t xml:space="preserve">где </w:t>
      </w:r>
      <m:oMath>
        <m:sSub>
          <m:sSubPr>
            <m:ctrlPr>
              <w:rPr>
                <w:rFonts w:ascii="Cambria Math" w:hAnsi="Cambria Math"/>
                <w:i/>
                <w:szCs w:val="28"/>
                <w:vertAlign w:val="subscript"/>
              </w:rPr>
            </m:ctrlPr>
          </m:sSubPr>
          <m:e>
            <m:r>
              <w:rPr>
                <w:rFonts w:ascii="Cambria Math" w:hAnsi="Cambria Math"/>
                <w:szCs w:val="28"/>
                <w:vertAlign w:val="subscript"/>
              </w:rPr>
              <m:t>P</m:t>
            </m:r>
          </m:e>
          <m:sub>
            <m:r>
              <w:rPr>
                <w:rFonts w:ascii="Cambria Math" w:hAnsi="Cambria Math"/>
                <w:szCs w:val="28"/>
                <w:vertAlign w:val="subscript"/>
              </w:rPr>
              <m:t>разр</m:t>
            </m:r>
          </m:sub>
        </m:sSub>
      </m:oMath>
      <w:r>
        <w:rPr>
          <w:rFonts w:eastAsiaTheme="minorEastAsia"/>
          <w:sz w:val="36"/>
          <w:szCs w:val="36"/>
          <w:vertAlign w:val="subscript"/>
        </w:rPr>
        <w:t xml:space="preserve"> – </w:t>
      </w:r>
      <w:r w:rsidRPr="00A97AF6">
        <w:rPr>
          <w:rFonts w:eastAsiaTheme="minorEastAsia"/>
          <w:szCs w:val="28"/>
        </w:rPr>
        <w:t>разрушающая</w:t>
      </w:r>
      <w:r w:rsidRPr="00A97AF6">
        <w:rPr>
          <w:rFonts w:eastAsiaTheme="minorEastAsia"/>
          <w:szCs w:val="28"/>
          <w:vertAlign w:val="subscript"/>
        </w:rPr>
        <w:t xml:space="preserve"> </w:t>
      </w:r>
      <w:r w:rsidRPr="00A97AF6">
        <w:rPr>
          <w:rFonts w:eastAsiaTheme="minorEastAsia"/>
          <w:szCs w:val="28"/>
        </w:rPr>
        <w:t>сжимающая</w:t>
      </w:r>
      <w:r w:rsidRPr="00A97AF6">
        <w:rPr>
          <w:rFonts w:eastAsiaTheme="minorEastAsia"/>
          <w:szCs w:val="28"/>
          <w:vertAlign w:val="subscript"/>
        </w:rPr>
        <w:t xml:space="preserve"> </w:t>
      </w:r>
      <w:r w:rsidRPr="00A97AF6">
        <w:rPr>
          <w:rFonts w:eastAsiaTheme="minorEastAsia"/>
          <w:szCs w:val="28"/>
        </w:rPr>
        <w:t>сила</w:t>
      </w:r>
      <w:r>
        <w:rPr>
          <w:rFonts w:eastAsiaTheme="minorEastAsia"/>
          <w:szCs w:val="28"/>
        </w:rPr>
        <w:t>, Н</w:t>
      </w:r>
      <w:r w:rsidRPr="00A97AF6">
        <w:rPr>
          <w:rFonts w:eastAsiaTheme="minorEastAsia"/>
          <w:szCs w:val="28"/>
        </w:rPr>
        <w:t>;</w:t>
      </w:r>
    </w:p>
    <w:p w14:paraId="1F46CD52" w14:textId="7A3F98E1" w:rsidR="00BE3095" w:rsidRPr="00BE3095" w:rsidRDefault="006C4AC2" w:rsidP="00BE3095">
      <w:pPr>
        <w:ind w:firstLine="709"/>
        <w:rPr>
          <w:rFonts w:eastAsiaTheme="minorEastAsia"/>
          <w:szCs w:val="28"/>
        </w:rPr>
      </w:pPr>
      <m:oMath>
        <m:r>
          <w:rPr>
            <w:rFonts w:ascii="Cambria Math" w:hAnsi="Cambria Math"/>
            <w:szCs w:val="28"/>
            <w:vertAlign w:val="subscript"/>
          </w:rPr>
          <w:lastRenderedPageBreak/>
          <m:t>F</m:t>
        </m:r>
      </m:oMath>
      <w:r w:rsidRPr="006C4AC2">
        <w:rPr>
          <w:rFonts w:eastAsiaTheme="minorEastAsia"/>
          <w:sz w:val="36"/>
          <w:szCs w:val="36"/>
          <w:vertAlign w:val="subscript"/>
        </w:rPr>
        <w:t xml:space="preserve"> </w:t>
      </w:r>
      <w:r w:rsidRPr="006C4AC2">
        <w:rPr>
          <w:rFonts w:eastAsiaTheme="minorEastAsia"/>
          <w:szCs w:val="28"/>
        </w:rPr>
        <w:t xml:space="preserve">– площадь поперечного сечения образца, </w:t>
      </w:r>
      <m:oMath>
        <m:sSup>
          <m:sSupPr>
            <m:ctrlPr>
              <w:rPr>
                <w:rFonts w:ascii="Cambria Math" w:eastAsiaTheme="minorEastAsia" w:hAnsi="Cambria Math"/>
                <w:i/>
                <w:szCs w:val="28"/>
              </w:rPr>
            </m:ctrlPr>
          </m:sSupPr>
          <m:e>
            <m:r>
              <w:rPr>
                <w:rFonts w:ascii="Cambria Math" w:eastAsiaTheme="minorEastAsia" w:hAnsi="Cambria Math"/>
                <w:szCs w:val="28"/>
              </w:rPr>
              <m:t>м</m:t>
            </m:r>
          </m:e>
          <m:sup>
            <m:r>
              <w:rPr>
                <w:rFonts w:ascii="Cambria Math" w:eastAsiaTheme="minorEastAsia" w:hAnsi="Cambria Math"/>
                <w:szCs w:val="28"/>
              </w:rPr>
              <m:t>2</m:t>
            </m:r>
          </m:sup>
        </m:sSup>
      </m:oMath>
      <w:r w:rsidRPr="006C4AC2">
        <w:rPr>
          <w:rFonts w:eastAsiaTheme="minorEastAsia"/>
          <w:szCs w:val="28"/>
        </w:rPr>
        <w:t>.</w:t>
      </w:r>
    </w:p>
    <w:p w14:paraId="6BE0D0AA" w14:textId="1CE7D196" w:rsidR="00FF2868" w:rsidRDefault="006C4AC2" w:rsidP="00F100F6">
      <w:pPr>
        <w:ind w:firstLine="709"/>
      </w:pPr>
      <w:r>
        <w:t xml:space="preserve">График реакции опоры для четырех образцов представлен на рисунке </w:t>
      </w:r>
      <w:r w:rsidR="00F100F6" w:rsidRPr="00F100F6">
        <w:t>9.1:</w:t>
      </w:r>
    </w:p>
    <w:p w14:paraId="520D4378" w14:textId="246776A6" w:rsidR="00FF2868" w:rsidRDefault="008E4AD0" w:rsidP="00AE5208">
      <w:pPr>
        <w:ind w:firstLine="0"/>
        <w:jc w:val="center"/>
      </w:pPr>
      <w:r>
        <w:rPr>
          <w:noProof/>
        </w:rPr>
        <w:drawing>
          <wp:inline distT="0" distB="0" distL="0" distR="0" wp14:anchorId="1F207833" wp14:editId="40E821DA">
            <wp:extent cx="4048125" cy="4572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4572000"/>
                    </a:xfrm>
                    <a:prstGeom prst="rect">
                      <a:avLst/>
                    </a:prstGeom>
                    <a:noFill/>
                    <a:ln>
                      <a:noFill/>
                    </a:ln>
                  </pic:spPr>
                </pic:pic>
              </a:graphicData>
            </a:graphic>
          </wp:inline>
        </w:drawing>
      </w:r>
    </w:p>
    <w:p w14:paraId="4790D495" w14:textId="70152536" w:rsidR="003B6572" w:rsidRDefault="00FF2868" w:rsidP="003B6572">
      <w:pPr>
        <w:ind w:firstLine="709"/>
        <w:jc w:val="center"/>
      </w:pPr>
      <w:r>
        <w:t xml:space="preserve">Рисунок 9.1 – График зависимости </w:t>
      </w:r>
      <w:r w:rsidR="008C51B2">
        <w:t>силы реакции от смещения</w:t>
      </w:r>
      <w:r w:rsidR="00AE66D9">
        <w:t xml:space="preserve"> в образцах с разной пористостью</w:t>
      </w:r>
    </w:p>
    <w:p w14:paraId="72C3B80C" w14:textId="10958631" w:rsidR="001603E5" w:rsidRDefault="003B6572" w:rsidP="001C7260">
      <w:pPr>
        <w:spacing w:after="160"/>
        <w:ind w:firstLine="709"/>
      </w:pPr>
      <w:r>
        <w:t xml:space="preserve">Для </w:t>
      </w:r>
      <w:r w:rsidR="00460CA4">
        <w:t>моделей образцов с разной пористостью была рассчитана прочность на сжатие по формуле 9.1</w:t>
      </w:r>
      <w:r w:rsidR="00B76902">
        <w:t xml:space="preserve">, результаты занесены в таблицу </w:t>
      </w:r>
      <w:r w:rsidR="00B76902" w:rsidRPr="00B76902">
        <w:t>9.</w:t>
      </w:r>
      <w:r w:rsidR="00AE66D9">
        <w:t>2</w:t>
      </w:r>
      <w:r w:rsidR="00B76902" w:rsidRPr="00B76902">
        <w:t>:</w:t>
      </w:r>
    </w:p>
    <w:p w14:paraId="046778E4" w14:textId="5007B6F0" w:rsidR="00B923CF" w:rsidRDefault="001603E5" w:rsidP="001603E5">
      <w:pPr>
        <w:spacing w:after="160" w:line="259" w:lineRule="auto"/>
        <w:ind w:firstLine="0"/>
        <w:jc w:val="left"/>
      </w:pPr>
      <w:r>
        <w:br w:type="page"/>
      </w:r>
    </w:p>
    <w:p w14:paraId="42D284A3" w14:textId="0FF8E7BE" w:rsidR="00B76902" w:rsidRPr="00B76902" w:rsidRDefault="00B76902" w:rsidP="00B923CF">
      <w:pPr>
        <w:spacing w:after="160" w:line="259" w:lineRule="auto"/>
        <w:ind w:firstLine="0"/>
        <w:jc w:val="left"/>
        <w:rPr>
          <w:rFonts w:eastAsiaTheme="minorEastAsia"/>
          <w:color w:val="000000" w:themeColor="text1"/>
          <w:szCs w:val="28"/>
          <w:shd w:val="clear" w:color="auto" w:fill="FFFFFF"/>
        </w:rPr>
      </w:pPr>
      <w:r>
        <w:rPr>
          <w:rFonts w:eastAsiaTheme="minorEastAsia"/>
          <w:color w:val="000000" w:themeColor="text1"/>
          <w:szCs w:val="28"/>
          <w:shd w:val="clear" w:color="auto" w:fill="FFFFFF"/>
        </w:rPr>
        <w:lastRenderedPageBreak/>
        <w:t>Таблица 9.</w:t>
      </w:r>
      <w:r w:rsidR="00AE66D9">
        <w:rPr>
          <w:rFonts w:eastAsiaTheme="minorEastAsia"/>
          <w:color w:val="000000" w:themeColor="text1"/>
          <w:szCs w:val="28"/>
          <w:shd w:val="clear" w:color="auto" w:fill="FFFFFF"/>
        </w:rPr>
        <w:t>2</w:t>
      </w:r>
      <w:r>
        <w:rPr>
          <w:rFonts w:eastAsiaTheme="minorEastAsia"/>
          <w:color w:val="000000" w:themeColor="text1"/>
          <w:szCs w:val="28"/>
          <w:shd w:val="clear" w:color="auto" w:fill="FFFFFF"/>
        </w:rPr>
        <w:t xml:space="preserve"> – Результаты расчёта прочности на сжатие для разной пористости образцов.</w:t>
      </w:r>
    </w:p>
    <w:tbl>
      <w:tblPr>
        <w:tblStyle w:val="aff"/>
        <w:tblW w:w="0" w:type="auto"/>
        <w:tblLook w:val="04A0" w:firstRow="1" w:lastRow="0" w:firstColumn="1" w:lastColumn="0" w:noHBand="0" w:noVBand="1"/>
      </w:tblPr>
      <w:tblGrid>
        <w:gridCol w:w="4814"/>
        <w:gridCol w:w="4814"/>
      </w:tblGrid>
      <w:tr w:rsidR="00460CA4" w14:paraId="7B7FE1D2" w14:textId="77777777" w:rsidTr="00460CA4">
        <w:tc>
          <w:tcPr>
            <w:tcW w:w="4814" w:type="dxa"/>
          </w:tcPr>
          <w:p w14:paraId="71087ECD" w14:textId="3F0B780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Пористость образца</w:t>
            </w:r>
          </w:p>
        </w:tc>
        <w:tc>
          <w:tcPr>
            <w:tcW w:w="4814" w:type="dxa"/>
          </w:tcPr>
          <w:p w14:paraId="6DF56DBD" w14:textId="743B717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Прочность на сжатие</w:t>
            </w:r>
          </w:p>
        </w:tc>
      </w:tr>
      <w:tr w:rsidR="00460CA4" w14:paraId="276FCD95" w14:textId="77777777" w:rsidTr="00460CA4">
        <w:tc>
          <w:tcPr>
            <w:tcW w:w="4814" w:type="dxa"/>
          </w:tcPr>
          <w:p w14:paraId="7407205C" w14:textId="790F32C2"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5.8%</w:t>
            </w:r>
          </w:p>
        </w:tc>
        <w:tc>
          <w:tcPr>
            <w:tcW w:w="4814" w:type="dxa"/>
          </w:tcPr>
          <w:p w14:paraId="507158FD" w14:textId="50E64F3D"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117.9 МПа</w:t>
            </w:r>
          </w:p>
        </w:tc>
      </w:tr>
      <w:tr w:rsidR="00460CA4" w14:paraId="363C769C" w14:textId="77777777" w:rsidTr="00460CA4">
        <w:tc>
          <w:tcPr>
            <w:tcW w:w="4814" w:type="dxa"/>
          </w:tcPr>
          <w:p w14:paraId="072EA7A5" w14:textId="4E9D1116"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11.2%</w:t>
            </w:r>
          </w:p>
        </w:tc>
        <w:tc>
          <w:tcPr>
            <w:tcW w:w="4814" w:type="dxa"/>
          </w:tcPr>
          <w:p w14:paraId="23E2289B" w14:textId="7B95046D"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74.6 МПа</w:t>
            </w:r>
          </w:p>
        </w:tc>
      </w:tr>
      <w:tr w:rsidR="00460CA4" w14:paraId="465302C2" w14:textId="77777777" w:rsidTr="00460CA4">
        <w:tc>
          <w:tcPr>
            <w:tcW w:w="4814" w:type="dxa"/>
          </w:tcPr>
          <w:p w14:paraId="489F1045" w14:textId="1A1AE35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18.2%</w:t>
            </w:r>
          </w:p>
        </w:tc>
        <w:tc>
          <w:tcPr>
            <w:tcW w:w="4814" w:type="dxa"/>
          </w:tcPr>
          <w:p w14:paraId="193FF97D" w14:textId="1BF635D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63.8 МПа</w:t>
            </w:r>
          </w:p>
        </w:tc>
      </w:tr>
      <w:tr w:rsidR="00460CA4" w14:paraId="3EBF1AA6" w14:textId="77777777" w:rsidTr="00460CA4">
        <w:tc>
          <w:tcPr>
            <w:tcW w:w="4814" w:type="dxa"/>
          </w:tcPr>
          <w:p w14:paraId="799D97DA" w14:textId="76525395"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26.5%</w:t>
            </w:r>
          </w:p>
        </w:tc>
        <w:tc>
          <w:tcPr>
            <w:tcW w:w="4814" w:type="dxa"/>
          </w:tcPr>
          <w:p w14:paraId="2DD77C0F" w14:textId="7DFADFE4"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36.7 МПа</w:t>
            </w:r>
          </w:p>
        </w:tc>
      </w:tr>
    </w:tbl>
    <w:p w14:paraId="49028D4E" w14:textId="77777777" w:rsidR="00460CA4" w:rsidRDefault="00460CA4" w:rsidP="00B923CF">
      <w:pPr>
        <w:spacing w:after="160" w:line="259" w:lineRule="auto"/>
        <w:ind w:firstLine="0"/>
        <w:jc w:val="left"/>
        <w:rPr>
          <w:color w:val="000000" w:themeColor="text1"/>
          <w:szCs w:val="28"/>
          <w:shd w:val="clear" w:color="auto" w:fill="FFFFFF"/>
        </w:rPr>
      </w:pPr>
    </w:p>
    <w:p w14:paraId="6C7F82A4" w14:textId="1C5714F2" w:rsidR="00B923CF" w:rsidRDefault="001603E5" w:rsidP="001603E5">
      <w:pPr>
        <w:spacing w:after="160"/>
        <w:ind w:firstLine="709"/>
        <w:rPr>
          <w:color w:val="000000" w:themeColor="text1"/>
          <w:szCs w:val="28"/>
          <w:shd w:val="clear" w:color="auto" w:fill="FFFFFF"/>
        </w:rPr>
      </w:pPr>
      <w:r>
        <w:rPr>
          <w:color w:val="000000" w:themeColor="text1"/>
          <w:szCs w:val="28"/>
          <w:shd w:val="clear" w:color="auto" w:fill="FFFFFF"/>
        </w:rPr>
        <w:t>Сравнив результаты из таблицы 9.1 и 9.2, можно увидеть, что результаты прочности на сжатие разнятся как для реальных образцов, так и для компьютерной модели, однако закономерность уменьшения прочности при увеличении пористости сохраняется в модели и реальных образцах, при этом прочность на сжатие компьютерной модели близка к прочности реальных образцов из ГА керамики.</w:t>
      </w:r>
    </w:p>
    <w:p w14:paraId="3DB0E06D" w14:textId="53CB3EB0" w:rsidR="00FF2868" w:rsidRDefault="00D349A8" w:rsidP="001603E5">
      <w:pPr>
        <w:ind w:firstLine="709"/>
        <w:jc w:val="center"/>
      </w:pPr>
      <w:r>
        <w:br w:type="page"/>
      </w:r>
    </w:p>
    <w:p w14:paraId="6F7D6B6F" w14:textId="77777777" w:rsidR="00D349A8" w:rsidRDefault="00D349A8" w:rsidP="00B20639">
      <w:pPr>
        <w:pStyle w:val="1"/>
        <w:numPr>
          <w:ilvl w:val="0"/>
          <w:numId w:val="0"/>
        </w:numPr>
        <w:rPr>
          <w:color w:val="000000" w:themeColor="text1"/>
        </w:rPr>
      </w:pPr>
      <w:bookmarkStart w:id="23" w:name="_Toc105078397"/>
      <w:r>
        <w:lastRenderedPageBreak/>
        <w:t>Заключение</w:t>
      </w:r>
      <w:bookmarkEnd w:id="23"/>
    </w:p>
    <w:p w14:paraId="398F6BA6" w14:textId="7DDB53B7" w:rsidR="00D349A8" w:rsidRDefault="00D349A8" w:rsidP="00D349A8">
      <w:r>
        <w:t>В результате выполнения НИРС были рассмотрены статьи</w:t>
      </w:r>
      <w:r w:rsidR="00BF10F8">
        <w:t>,</w:t>
      </w:r>
      <w:r>
        <w:t xml:space="preserve"> относящиеся к предметной области создания керамических биокомпозитных материалов, а именно композита </w:t>
      </w:r>
      <w:r w:rsidR="009B17B6">
        <w:t xml:space="preserve">гидроксиапатит (ГА) - </w:t>
      </w:r>
      <w:proofErr w:type="spellStart"/>
      <w:r w:rsidR="009B17B6">
        <w:t>многостенные</w:t>
      </w:r>
      <w:proofErr w:type="spellEnd"/>
      <w:r w:rsidR="009B17B6">
        <w:t xml:space="preserve"> углеродные нанотрубки (МУНТ)</w:t>
      </w:r>
      <w:r>
        <w:t>, который может служить для замены поврежденных костных тканей.</w:t>
      </w:r>
    </w:p>
    <w:p w14:paraId="1A73B601" w14:textId="77777777" w:rsidR="00A51159" w:rsidRDefault="00D349A8" w:rsidP="00D349A8">
      <w:pPr>
        <w:rPr>
          <w:color w:val="000000" w:themeColor="text1"/>
          <w:szCs w:val="28"/>
          <w:shd w:val="clear" w:color="auto" w:fill="FFFFFF"/>
        </w:rPr>
      </w:pPr>
      <w:r>
        <w:t xml:space="preserve">Было определено, что для достижения максимальной схожести механических свойств композита и кости необходимо создания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 xml:space="preserve">COMSOL </w:t>
      </w:r>
      <w:proofErr w:type="spellStart"/>
      <w:r>
        <w:rPr>
          <w:color w:val="000000" w:themeColor="text1"/>
        </w:rPr>
        <w:t>Multiphysics</w:t>
      </w:r>
      <w:proofErr w:type="spellEnd"/>
      <w:r w:rsidR="009B17B6">
        <w:rPr>
          <w:color w:val="000000" w:themeColor="text1"/>
        </w:rPr>
        <w:t>,</w:t>
      </w:r>
      <w:r>
        <w:t xml:space="preserve"> предоставляющего необходимые инструменты разработки.</w:t>
      </w:r>
      <w:r w:rsidR="00A51159" w:rsidRPr="00A51159">
        <w:rPr>
          <w:color w:val="000000" w:themeColor="text1"/>
          <w:szCs w:val="28"/>
          <w:shd w:val="clear" w:color="auto" w:fill="FFFFFF"/>
        </w:rPr>
        <w:t xml:space="preserve"> </w:t>
      </w:r>
    </w:p>
    <w:p w14:paraId="4E218F8D" w14:textId="059E06B3" w:rsidR="00D349A8" w:rsidRDefault="00A51159" w:rsidP="00D349A8">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w:t>
      </w:r>
      <w:proofErr w:type="gramStart"/>
      <w:r w:rsidRPr="000F1F88">
        <w:rPr>
          <w:color w:val="000000" w:themeColor="text1"/>
          <w:szCs w:val="28"/>
          <w:shd w:val="clear" w:color="auto" w:fill="FFFFFF"/>
        </w:rPr>
        <w:t>нагрузок,  в</w:t>
      </w:r>
      <w:proofErr w:type="gramEnd"/>
      <w:r w:rsidRPr="000F1F88">
        <w:rPr>
          <w:color w:val="000000" w:themeColor="text1"/>
          <w:szCs w:val="28"/>
          <w:shd w:val="clear" w:color="auto" w:fill="FFFFFF"/>
        </w:rPr>
        <w:t xml:space="preserve"> зависимости от количества содержащихся пор в образце</w:t>
      </w:r>
    </w:p>
    <w:p w14:paraId="788D02AA" w14:textId="6897D2F5" w:rsidR="00D349A8" w:rsidRPr="00A51159" w:rsidRDefault="00A51159" w:rsidP="00A51159">
      <w:pPr>
        <w:rPr>
          <w:szCs w:val="28"/>
        </w:rPr>
      </w:pPr>
      <w:r w:rsidRPr="00A51159">
        <w:rPr>
          <w:color w:val="000000" w:themeColor="text1"/>
          <w:szCs w:val="28"/>
          <w:shd w:val="clear" w:color="auto" w:fill="FFFFFF"/>
        </w:rPr>
        <w:t xml:space="preserve">Результаты </w:t>
      </w:r>
      <w:r>
        <w:rPr>
          <w:color w:val="000000" w:themeColor="text1"/>
          <w:szCs w:val="28"/>
          <w:shd w:val="clear" w:color="auto" w:fill="FFFFFF"/>
        </w:rPr>
        <w:t xml:space="preserve">выполненной </w:t>
      </w:r>
      <w:r w:rsidRPr="00A51159">
        <w:rPr>
          <w:color w:val="000000" w:themeColor="text1"/>
          <w:szCs w:val="28"/>
          <w:shd w:val="clear" w:color="auto" w:fill="FFFFFF"/>
        </w:rPr>
        <w:t>работы являются первым шагом (предварительным этапом) к моделированию физико-механических свойств двухфазных материалов.</w:t>
      </w:r>
      <w:r>
        <w:rPr>
          <w:szCs w:val="28"/>
        </w:rPr>
        <w:t xml:space="preserve"> </w:t>
      </w:r>
      <w:r w:rsidR="00D349A8">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AC30F5B" w:rsidR="00D349A8" w:rsidRDefault="00D349A8" w:rsidP="00B20639">
      <w:pPr>
        <w:pStyle w:val="1"/>
        <w:numPr>
          <w:ilvl w:val="0"/>
          <w:numId w:val="0"/>
        </w:numPr>
        <w:rPr>
          <w:rStyle w:val="af0"/>
          <w:b/>
        </w:rPr>
      </w:pPr>
      <w:bookmarkStart w:id="24" w:name="_Toc105078398"/>
      <w:r>
        <w:rPr>
          <w:rStyle w:val="af0"/>
          <w:b/>
        </w:rPr>
        <w:lastRenderedPageBreak/>
        <w:t xml:space="preserve">Список </w:t>
      </w:r>
      <w:r w:rsidR="00503056">
        <w:rPr>
          <w:rStyle w:val="af0"/>
          <w:b/>
        </w:rPr>
        <w:t xml:space="preserve">использованных </w:t>
      </w:r>
      <w:r>
        <w:rPr>
          <w:rStyle w:val="af0"/>
          <w:b/>
        </w:rPr>
        <w:t>источников</w:t>
      </w:r>
      <w:bookmarkEnd w:id="24"/>
    </w:p>
    <w:p w14:paraId="4D17698B" w14:textId="14FA658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Здравоохранение в России. 20</w:t>
      </w:r>
      <w:r w:rsidR="006A5D0F">
        <w:rPr>
          <w:rFonts w:ascii="Times New Roman" w:hAnsi="Times New Roman"/>
          <w:color w:val="000000" w:themeColor="text1"/>
          <w:sz w:val="28"/>
          <w:szCs w:val="28"/>
        </w:rPr>
        <w:t>21</w:t>
      </w: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Стат.сб</w:t>
      </w:r>
      <w:proofErr w:type="spellEnd"/>
      <w:r w:rsidRPr="00D349A8">
        <w:rPr>
          <w:rFonts w:ascii="Times New Roman" w:hAnsi="Times New Roman"/>
          <w:color w:val="000000" w:themeColor="text1"/>
          <w:sz w:val="28"/>
          <w:szCs w:val="28"/>
        </w:rPr>
        <w:t>./Росстат. - М., З-46 20</w:t>
      </w:r>
      <w:r w:rsidR="006A5D0F">
        <w:rPr>
          <w:rFonts w:ascii="Times New Roman" w:hAnsi="Times New Roman"/>
          <w:color w:val="000000" w:themeColor="text1"/>
          <w:sz w:val="28"/>
          <w:szCs w:val="28"/>
        </w:rPr>
        <w:t>22</w:t>
      </w:r>
      <w:r w:rsidRPr="00D349A8">
        <w:rPr>
          <w:rFonts w:ascii="Times New Roman" w:hAnsi="Times New Roman"/>
          <w:color w:val="000000" w:themeColor="text1"/>
          <w:sz w:val="28"/>
          <w:szCs w:val="28"/>
        </w:rPr>
        <w:t>. – 17</w:t>
      </w:r>
      <w:r w:rsidR="006A5D0F">
        <w:rPr>
          <w:rFonts w:ascii="Times New Roman" w:hAnsi="Times New Roman"/>
          <w:color w:val="000000" w:themeColor="text1"/>
          <w:sz w:val="28"/>
          <w:szCs w:val="28"/>
        </w:rPr>
        <w:t>1</w:t>
      </w:r>
      <w:r w:rsidRPr="00D349A8">
        <w:rPr>
          <w:rFonts w:ascii="Times New Roman" w:hAnsi="Times New Roman"/>
          <w:color w:val="000000" w:themeColor="text1"/>
          <w:sz w:val="28"/>
          <w:szCs w:val="28"/>
        </w:rPr>
        <w:t xml:space="preserve">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rPr>
        <w:t>Markets&amp;markets</w:t>
      </w:r>
      <w:proofErr w:type="spellEnd"/>
      <w:r w:rsidRPr="00D349A8">
        <w:rPr>
          <w:rFonts w:ascii="Times New Roman" w:hAnsi="Times New Roman"/>
          <w:color w:val="000000" w:themeColor="text1"/>
          <w:sz w:val="28"/>
          <w:szCs w:val="28"/>
        </w:rPr>
        <w:t xml:space="preserve">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Babuška</w:t>
      </w:r>
      <w:proofErr w:type="spellEnd"/>
      <w:r w:rsidRPr="00D349A8">
        <w:rPr>
          <w:rFonts w:ascii="Times New Roman" w:hAnsi="Times New Roman"/>
          <w:color w:val="000000" w:themeColor="text1"/>
          <w:sz w:val="28"/>
          <w:szCs w:val="28"/>
          <w:shd w:val="clear" w:color="auto" w:fill="FFFFFF"/>
          <w:lang w:val="en-US"/>
        </w:rPr>
        <w:t xml:space="preserve"> I., Banerjee U., Osborn J. E. Generalized finite element methods—main ideas, </w:t>
      </w:r>
      <w:proofErr w:type="gramStart"/>
      <w:r w:rsidRPr="00D349A8">
        <w:rPr>
          <w:rFonts w:ascii="Times New Roman" w:hAnsi="Times New Roman"/>
          <w:color w:val="000000" w:themeColor="text1"/>
          <w:sz w:val="28"/>
          <w:szCs w:val="28"/>
          <w:shd w:val="clear" w:color="auto" w:fill="FFFFFF"/>
          <w:lang w:val="en-US"/>
        </w:rPr>
        <w:t>results</w:t>
      </w:r>
      <w:proofErr w:type="gramEnd"/>
      <w:r w:rsidRPr="00D349A8">
        <w:rPr>
          <w:rFonts w:ascii="Times New Roman" w:hAnsi="Times New Roman"/>
          <w:color w:val="000000" w:themeColor="text1"/>
          <w:sz w:val="28"/>
          <w:szCs w:val="28"/>
          <w:shd w:val="clear" w:color="auto" w:fill="FFFFFF"/>
          <w:lang w:val="en-US"/>
        </w:rPr>
        <w:t xml:space="preserve">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w:t>
      </w:r>
      <w:proofErr w:type="spellStart"/>
      <w:r w:rsidRPr="00D349A8">
        <w:rPr>
          <w:rFonts w:ascii="Times New Roman" w:hAnsi="Times New Roman"/>
          <w:color w:val="000000" w:themeColor="text1"/>
          <w:sz w:val="28"/>
          <w:szCs w:val="28"/>
          <w:lang w:val="en-US"/>
        </w:rPr>
        <w:t>Xuejun</w:t>
      </w:r>
      <w:proofErr w:type="spellEnd"/>
      <w:r w:rsidRPr="00D349A8">
        <w:rPr>
          <w:rFonts w:ascii="Times New Roman" w:hAnsi="Times New Roman"/>
          <w:color w:val="000000" w:themeColor="text1"/>
          <w:sz w:val="28"/>
          <w:szCs w:val="28"/>
          <w:lang w:val="en-US"/>
        </w:rPr>
        <w:t xml:space="preserve">,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w:t>
      </w:r>
      <w:proofErr w:type="spellStart"/>
      <w:r w:rsidRPr="00D349A8">
        <w:rPr>
          <w:rFonts w:ascii="Times New Roman" w:hAnsi="Times New Roman"/>
          <w:color w:val="000000" w:themeColor="text1"/>
          <w:sz w:val="28"/>
          <w:szCs w:val="28"/>
          <w:shd w:val="clear" w:color="auto" w:fill="FFFFFF"/>
          <w:lang w:val="en-US"/>
        </w:rPr>
        <w:t>Zioupos</w:t>
      </w:r>
      <w:proofErr w:type="spellEnd"/>
      <w:r w:rsidRPr="00D349A8">
        <w:rPr>
          <w:rFonts w:ascii="Times New Roman" w:hAnsi="Times New Roman"/>
          <w:color w:val="000000" w:themeColor="text1"/>
          <w:sz w:val="28"/>
          <w:szCs w:val="28"/>
          <w:shd w:val="clear" w:color="auto" w:fill="FFFFFF"/>
          <w:lang w:val="en-US"/>
        </w:rPr>
        <w:t xml:space="preserve">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Suchanek</w:t>
      </w:r>
      <w:proofErr w:type="spellEnd"/>
      <w:r w:rsidRPr="00D349A8">
        <w:rPr>
          <w:rFonts w:ascii="Times New Roman" w:hAnsi="Times New Roman"/>
          <w:color w:val="000000" w:themeColor="text1"/>
          <w:sz w:val="28"/>
          <w:szCs w:val="28"/>
          <w:shd w:val="clear" w:color="auto" w:fill="FFFFFF"/>
          <w:lang w:val="en-US"/>
        </w:rPr>
        <w:t xml:space="preserve"> W., Yoshimura M. </w:t>
      </w:r>
      <w:proofErr w:type="gramStart"/>
      <w:r w:rsidRPr="00D349A8">
        <w:rPr>
          <w:rFonts w:ascii="Times New Roman" w:hAnsi="Times New Roman"/>
          <w:color w:val="000000" w:themeColor="text1"/>
          <w:sz w:val="28"/>
          <w:szCs w:val="28"/>
          <w:shd w:val="clear" w:color="auto" w:fill="FFFFFF"/>
          <w:lang w:val="en-US"/>
        </w:rPr>
        <w:t>Processing</w:t>
      </w:r>
      <w:proofErr w:type="gramEnd"/>
      <w:r w:rsidRPr="00D349A8">
        <w:rPr>
          <w:rFonts w:ascii="Times New Roman" w:hAnsi="Times New Roman"/>
          <w:color w:val="000000" w:themeColor="text1"/>
          <w:sz w:val="28"/>
          <w:szCs w:val="28"/>
          <w:shd w:val="clear" w:color="auto" w:fill="FFFFFF"/>
          <w:lang w:val="en-US"/>
        </w:rPr>
        <w:t xml:space="preserve">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R. Z. and </w:t>
      </w: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J. P., Dense Hydroxyapatite. An Introduction to </w:t>
      </w:r>
      <w:proofErr w:type="spellStart"/>
      <w:r w:rsidRPr="00D349A8">
        <w:rPr>
          <w:rFonts w:ascii="Times New Roman" w:hAnsi="Times New Roman"/>
          <w:color w:val="000000" w:themeColor="text1"/>
          <w:sz w:val="28"/>
          <w:szCs w:val="28"/>
          <w:lang w:val="en-US"/>
        </w:rPr>
        <w:t>Bioceramics</w:t>
      </w:r>
      <w:proofErr w:type="spellEnd"/>
      <w:r w:rsidRPr="00D349A8">
        <w:rPr>
          <w:rFonts w:ascii="Times New Roman" w:hAnsi="Times New Roman"/>
          <w:color w:val="000000" w:themeColor="text1"/>
          <w:sz w:val="28"/>
          <w:szCs w:val="28"/>
          <w:lang w:val="en-US"/>
        </w:rPr>
        <w:t xml:space="preserve">. eds. </w:t>
      </w:r>
      <w:r w:rsidRPr="00D349A8">
        <w:rPr>
          <w:rFonts w:ascii="Times New Roman" w:hAnsi="Times New Roman"/>
          <w:color w:val="000000" w:themeColor="text1"/>
          <w:sz w:val="28"/>
          <w:szCs w:val="28"/>
        </w:rPr>
        <w:t xml:space="preserve">L. L. </w:t>
      </w:r>
      <w:proofErr w:type="spellStart"/>
      <w:r w:rsidRPr="00D349A8">
        <w:rPr>
          <w:rFonts w:ascii="Times New Roman" w:hAnsi="Times New Roman"/>
          <w:color w:val="000000" w:themeColor="text1"/>
          <w:sz w:val="28"/>
          <w:szCs w:val="28"/>
        </w:rPr>
        <w:t>Hench</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and</w:t>
      </w:r>
      <w:proofErr w:type="spellEnd"/>
      <w:r w:rsidRPr="00D349A8">
        <w:rPr>
          <w:rFonts w:ascii="Times New Roman" w:hAnsi="Times New Roman"/>
          <w:color w:val="000000" w:themeColor="text1"/>
          <w:sz w:val="28"/>
          <w:szCs w:val="28"/>
        </w:rPr>
        <w:t xml:space="preserve"> J. </w:t>
      </w:r>
      <w:proofErr w:type="spellStart"/>
      <w:r w:rsidRPr="00D349A8">
        <w:rPr>
          <w:rFonts w:ascii="Times New Roman" w:hAnsi="Times New Roman"/>
          <w:color w:val="000000" w:themeColor="text1"/>
          <w:sz w:val="28"/>
          <w:szCs w:val="28"/>
        </w:rPr>
        <w:t>Wilson</w:t>
      </w:r>
      <w:proofErr w:type="spellEnd"/>
      <w:r w:rsidRPr="00D349A8">
        <w:rPr>
          <w:rFonts w:ascii="Times New Roman" w:hAnsi="Times New Roman"/>
          <w:color w:val="000000" w:themeColor="text1"/>
          <w:sz w:val="28"/>
          <w:szCs w:val="28"/>
        </w:rPr>
        <w:t>.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w:t>
      </w:r>
      <w:proofErr w:type="gramStart"/>
      <w:r w:rsidRPr="00D349A8">
        <w:rPr>
          <w:rFonts w:ascii="Times New Roman" w:hAnsi="Times New Roman"/>
          <w:color w:val="000000" w:themeColor="text1"/>
          <w:sz w:val="28"/>
          <w:szCs w:val="28"/>
          <w:shd w:val="clear" w:color="auto" w:fill="FFFFFF"/>
          <w:lang w:val="en-US"/>
        </w:rPr>
        <w:t>structure</w:t>
      </w:r>
      <w:proofErr w:type="gramEnd"/>
      <w:r w:rsidRPr="00D349A8">
        <w:rPr>
          <w:rFonts w:ascii="Times New Roman" w:hAnsi="Times New Roman"/>
          <w:color w:val="000000" w:themeColor="text1"/>
          <w:sz w:val="28"/>
          <w:szCs w:val="28"/>
          <w:shd w:val="clear" w:color="auto" w:fill="FFFFFF"/>
          <w:lang w:val="en-US"/>
        </w:rPr>
        <w:t xml:space="preserve"> and mechanical properties of the human dentine–enamel junction //Journal of the </w:t>
      </w:r>
      <w:r w:rsidRPr="00D349A8">
        <w:rPr>
          <w:rFonts w:ascii="Times New Roman" w:hAnsi="Times New Roman"/>
          <w:color w:val="000000" w:themeColor="text1"/>
          <w:sz w:val="28"/>
          <w:szCs w:val="28"/>
          <w:shd w:val="clear" w:color="auto" w:fill="FFFFFF"/>
          <w:lang w:val="en-US"/>
        </w:rPr>
        <w:lastRenderedPageBreak/>
        <w:t xml:space="preserve">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Tadic D., Peters F., </w:t>
      </w:r>
      <w:proofErr w:type="spellStart"/>
      <w:r w:rsidRPr="00D349A8">
        <w:rPr>
          <w:rFonts w:ascii="Times New Roman" w:hAnsi="Times New Roman"/>
          <w:color w:val="000000" w:themeColor="text1"/>
          <w:sz w:val="28"/>
          <w:szCs w:val="28"/>
          <w:shd w:val="clear" w:color="auto" w:fill="FFFFFF"/>
          <w:lang w:val="en-US"/>
        </w:rPr>
        <w:t>Epple</w:t>
      </w:r>
      <w:proofErr w:type="spellEnd"/>
      <w:r w:rsidRPr="00D349A8">
        <w:rPr>
          <w:rFonts w:ascii="Times New Roman" w:hAnsi="Times New Roman"/>
          <w:color w:val="000000" w:themeColor="text1"/>
          <w:sz w:val="28"/>
          <w:szCs w:val="28"/>
          <w:shd w:val="clear" w:color="auto" w:fill="FFFFFF"/>
          <w:lang w:val="en-US"/>
        </w:rPr>
        <w:t xml:space="preserve"> M. Continuous synthesis of amorphous carbonated </w:t>
      </w:r>
      <w:proofErr w:type="spellStart"/>
      <w:r w:rsidRPr="00D349A8">
        <w:rPr>
          <w:rFonts w:ascii="Times New Roman" w:hAnsi="Times New Roman"/>
          <w:color w:val="000000" w:themeColor="text1"/>
          <w:sz w:val="28"/>
          <w:szCs w:val="28"/>
          <w:shd w:val="clear" w:color="auto" w:fill="FFFFFF"/>
          <w:lang w:val="en-US"/>
        </w:rPr>
        <w:t>apatites</w:t>
      </w:r>
      <w:proofErr w:type="spellEnd"/>
      <w:r w:rsidRPr="00D349A8">
        <w:rPr>
          <w:rFonts w:ascii="Times New Roman" w:hAnsi="Times New Roman"/>
          <w:color w:val="000000" w:themeColor="text1"/>
          <w:sz w:val="28"/>
          <w:szCs w:val="28"/>
          <w:shd w:val="clear" w:color="auto" w:fill="FFFFFF"/>
          <w:lang w:val="en-US"/>
        </w:rPr>
        <w:t xml:space="preserve">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Kokubo</w:t>
      </w:r>
      <w:proofErr w:type="spellEnd"/>
      <w:r w:rsidRPr="00D349A8">
        <w:rPr>
          <w:rFonts w:ascii="Times New Roman" w:hAnsi="Times New Roman"/>
          <w:color w:val="000000" w:themeColor="text1"/>
          <w:sz w:val="28"/>
          <w:szCs w:val="28"/>
          <w:shd w:val="clear" w:color="auto" w:fill="FFFFFF"/>
          <w:lang w:val="en-US"/>
        </w:rPr>
        <w:t xml:space="preserve"> T., Kim H. M., </w:t>
      </w:r>
      <w:proofErr w:type="spellStart"/>
      <w:r w:rsidRPr="00D349A8">
        <w:rPr>
          <w:rFonts w:ascii="Times New Roman" w:hAnsi="Times New Roman"/>
          <w:color w:val="000000" w:themeColor="text1"/>
          <w:sz w:val="28"/>
          <w:szCs w:val="28"/>
          <w:shd w:val="clear" w:color="auto" w:fill="FFFFFF"/>
          <w:lang w:val="en-US"/>
        </w:rPr>
        <w:t>Kawashita</w:t>
      </w:r>
      <w:proofErr w:type="spellEnd"/>
      <w:r w:rsidRPr="00D349A8">
        <w:rPr>
          <w:rFonts w:ascii="Times New Roman" w:hAnsi="Times New Roman"/>
          <w:color w:val="000000" w:themeColor="text1"/>
          <w:sz w:val="28"/>
          <w:szCs w:val="28"/>
          <w:shd w:val="clear" w:color="auto" w:fill="FFFFFF"/>
          <w:lang w:val="en-US"/>
        </w:rPr>
        <w:t xml:space="preserve">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lang w:val="en-US"/>
        </w:rPr>
        <w:t>Sanosh</w:t>
      </w:r>
      <w:proofErr w:type="spellEnd"/>
      <w:r w:rsidRPr="00D349A8">
        <w:rPr>
          <w:rFonts w:ascii="Times New Roman" w:hAnsi="Times New Roman"/>
          <w:color w:val="000000" w:themeColor="text1"/>
          <w:sz w:val="28"/>
          <w:szCs w:val="28"/>
          <w:shd w:val="clear" w:color="auto" w:fill="FFFFFF"/>
          <w:lang w:val="en-US"/>
        </w:rPr>
        <w:t xml:space="preserve"> K. P. et al. </w:t>
      </w:r>
      <w:proofErr w:type="spellStart"/>
      <w:r w:rsidRPr="00D349A8">
        <w:rPr>
          <w:rFonts w:ascii="Times New Roman" w:hAnsi="Times New Roman"/>
          <w:color w:val="000000" w:themeColor="text1"/>
          <w:sz w:val="28"/>
          <w:szCs w:val="28"/>
          <w:shd w:val="clear" w:color="auto" w:fill="FFFFFF"/>
          <w:lang w:val="en-US"/>
        </w:rPr>
        <w:t>Pressureless</w:t>
      </w:r>
      <w:proofErr w:type="spellEnd"/>
      <w:r w:rsidRPr="00D349A8">
        <w:rPr>
          <w:rFonts w:ascii="Times New Roman" w:hAnsi="Times New Roman"/>
          <w:color w:val="000000" w:themeColor="text1"/>
          <w:sz w:val="28"/>
          <w:szCs w:val="28"/>
          <w:shd w:val="clear" w:color="auto" w:fill="FFFFFF"/>
          <w:lang w:val="en-US"/>
        </w:rPr>
        <w:t xml:space="preserve">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w:t>
      </w:r>
      <w:proofErr w:type="spellStart"/>
      <w:r w:rsidRPr="00D349A8">
        <w:rPr>
          <w:rFonts w:ascii="Times New Roman" w:hAnsi="Times New Roman"/>
          <w:color w:val="000000" w:themeColor="text1"/>
          <w:sz w:val="28"/>
          <w:szCs w:val="28"/>
          <w:shd w:val="clear" w:color="auto" w:fill="FFFFFF"/>
        </w:rPr>
        <w:t>Гидроксиапатитная</w:t>
      </w:r>
      <w:proofErr w:type="spellEnd"/>
      <w:r w:rsidRPr="00D349A8">
        <w:rPr>
          <w:rFonts w:ascii="Times New Roman" w:hAnsi="Times New Roman"/>
          <w:color w:val="000000" w:themeColor="text1"/>
          <w:sz w:val="28"/>
          <w:szCs w:val="28"/>
          <w:shd w:val="clear" w:color="auto" w:fill="FFFFFF"/>
        </w:rPr>
        <w:t xml:space="preserve"> </w:t>
      </w:r>
      <w:proofErr w:type="spellStart"/>
      <w:r w:rsidRPr="00D349A8">
        <w:rPr>
          <w:rFonts w:ascii="Times New Roman" w:hAnsi="Times New Roman"/>
          <w:color w:val="000000" w:themeColor="text1"/>
          <w:sz w:val="28"/>
          <w:szCs w:val="28"/>
          <w:shd w:val="clear" w:color="auto" w:fill="FFFFFF"/>
        </w:rPr>
        <w:t>биокерамика</w:t>
      </w:r>
      <w:proofErr w:type="spellEnd"/>
      <w:r w:rsidRPr="00D349A8">
        <w:rPr>
          <w:rFonts w:ascii="Times New Roman" w:hAnsi="Times New Roman"/>
          <w:color w:val="000000" w:themeColor="text1"/>
          <w:sz w:val="28"/>
          <w:szCs w:val="28"/>
          <w:shd w:val="clear" w:color="auto" w:fill="FFFFFF"/>
        </w:rPr>
        <w:t xml:space="preserve"> //Ж. </w:t>
      </w:r>
      <w:proofErr w:type="spellStart"/>
      <w:r w:rsidRPr="00D349A8">
        <w:rPr>
          <w:rFonts w:ascii="Times New Roman" w:hAnsi="Times New Roman"/>
          <w:color w:val="000000" w:themeColor="text1"/>
          <w:sz w:val="28"/>
          <w:szCs w:val="28"/>
          <w:shd w:val="clear" w:color="auto" w:fill="FFFFFF"/>
        </w:rPr>
        <w:t>Всес</w:t>
      </w:r>
      <w:proofErr w:type="spellEnd"/>
      <w:r w:rsidRPr="00D349A8">
        <w:rPr>
          <w:rFonts w:ascii="Times New Roman" w:hAnsi="Times New Roman"/>
          <w:color w:val="000000" w:themeColor="text1"/>
          <w:sz w:val="28"/>
          <w:szCs w:val="28"/>
          <w:shd w:val="clear" w:color="auto" w:fill="FFFFFF"/>
        </w:rPr>
        <w:t>. хим. об-</w:t>
      </w:r>
      <w:proofErr w:type="spellStart"/>
      <w:r w:rsidRPr="00D349A8">
        <w:rPr>
          <w:rFonts w:ascii="Times New Roman" w:hAnsi="Times New Roman"/>
          <w:color w:val="000000" w:themeColor="text1"/>
          <w:sz w:val="28"/>
          <w:szCs w:val="28"/>
          <w:shd w:val="clear" w:color="auto" w:fill="FFFFFF"/>
        </w:rPr>
        <w:t>ва</w:t>
      </w:r>
      <w:proofErr w:type="spellEnd"/>
      <w:r w:rsidRPr="00D349A8">
        <w:rPr>
          <w:rFonts w:ascii="Times New Roman" w:hAnsi="Times New Roman"/>
          <w:color w:val="000000" w:themeColor="text1"/>
          <w:sz w:val="28"/>
          <w:szCs w:val="28"/>
          <w:shd w:val="clear" w:color="auto" w:fill="FFFFFF"/>
        </w:rPr>
        <w:t xml:space="preserve">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Lahiri</w:t>
      </w:r>
      <w:proofErr w:type="spellEnd"/>
      <w:r w:rsidRPr="00D349A8">
        <w:rPr>
          <w:rFonts w:ascii="Times New Roman" w:hAnsi="Times New Roman"/>
          <w:color w:val="000000" w:themeColor="text1"/>
          <w:sz w:val="28"/>
          <w:szCs w:val="28"/>
          <w:shd w:val="clear" w:color="auto" w:fill="FFFFFF"/>
          <w:lang w:val="en-US"/>
        </w:rPr>
        <w:t xml:space="preserve">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Balani</w:t>
      </w:r>
      <w:proofErr w:type="spellEnd"/>
      <w:r w:rsidRPr="00D349A8">
        <w:rPr>
          <w:rFonts w:ascii="Times New Roman" w:hAnsi="Times New Roman"/>
          <w:color w:val="000000" w:themeColor="text1"/>
          <w:sz w:val="28"/>
          <w:szCs w:val="28"/>
          <w:shd w:val="clear" w:color="auto" w:fill="FFFFFF"/>
          <w:lang w:val="en-US"/>
        </w:rPr>
        <w:t xml:space="preserve"> K. et al. Tribological behavior of plasma-sprayed carbon nanotube-reinforced hydroxyapatite coating in physiological solution //Acta </w:t>
      </w:r>
      <w:proofErr w:type="spellStart"/>
      <w:r w:rsidRPr="00D349A8">
        <w:rPr>
          <w:rFonts w:ascii="Times New Roman" w:hAnsi="Times New Roman"/>
          <w:color w:val="000000" w:themeColor="text1"/>
          <w:sz w:val="28"/>
          <w:szCs w:val="28"/>
          <w:shd w:val="clear" w:color="auto" w:fill="FFFFFF"/>
          <w:lang w:val="en-US"/>
        </w:rPr>
        <w:t>Biomaterialia</w:t>
      </w:r>
      <w:proofErr w:type="spellEnd"/>
      <w:r w:rsidRPr="00D349A8">
        <w:rPr>
          <w:rFonts w:ascii="Times New Roman" w:hAnsi="Times New Roman"/>
          <w:color w:val="000000" w:themeColor="text1"/>
          <w:sz w:val="28"/>
          <w:szCs w:val="28"/>
          <w:shd w:val="clear" w:color="auto" w:fill="FFFFFF"/>
          <w:lang w:val="en-US"/>
        </w:rPr>
        <w:t xml:space="preserve">.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Falvo</w:t>
      </w:r>
      <w:proofErr w:type="spellEnd"/>
      <w:r w:rsidRPr="00D349A8">
        <w:rPr>
          <w:rFonts w:ascii="Times New Roman" w:hAnsi="Times New Roman"/>
          <w:color w:val="222222"/>
          <w:sz w:val="28"/>
          <w:szCs w:val="28"/>
          <w:shd w:val="clear" w:color="auto" w:fill="FFFFFF"/>
          <w:lang w:val="en-US"/>
        </w:rPr>
        <w:t xml:space="preserve">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Bonfield</w:t>
      </w:r>
      <w:proofErr w:type="spellEnd"/>
      <w:r w:rsidRPr="00D349A8">
        <w:rPr>
          <w:rFonts w:ascii="Times New Roman" w:hAnsi="Times New Roman"/>
          <w:color w:val="222222"/>
          <w:sz w:val="28"/>
          <w:szCs w:val="28"/>
          <w:shd w:val="clear" w:color="auto" w:fill="FFFFFF"/>
          <w:lang w:val="en-US"/>
        </w:rPr>
        <w:t xml:space="preserve">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w:t>
      </w:r>
      <w:proofErr w:type="spellStart"/>
      <w:r w:rsidRPr="00D349A8">
        <w:rPr>
          <w:rFonts w:ascii="Times New Roman" w:hAnsi="Times New Roman"/>
          <w:color w:val="222222"/>
          <w:sz w:val="28"/>
          <w:szCs w:val="28"/>
          <w:shd w:val="clear" w:color="auto" w:fill="FFFFFF"/>
          <w:lang w:val="en-US"/>
        </w:rPr>
        <w:t>Bioglass-fibre</w:t>
      </w:r>
      <w:proofErr w:type="spellEnd"/>
      <w:r w:rsidRPr="00D349A8">
        <w:rPr>
          <w:rFonts w:ascii="Times New Roman" w:hAnsi="Times New Roman"/>
          <w:color w:val="222222"/>
          <w:sz w:val="28"/>
          <w:szCs w:val="28"/>
          <w:shd w:val="clear" w:color="auto" w:fill="FFFFFF"/>
          <w:lang w:val="en-US"/>
        </w:rPr>
        <w:t xml:space="preserv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Agarwal A., </w:t>
      </w:r>
      <w:proofErr w:type="spellStart"/>
      <w:r w:rsidRPr="00D349A8">
        <w:rPr>
          <w:rFonts w:ascii="Times New Roman" w:hAnsi="Times New Roman"/>
          <w:color w:val="222222"/>
          <w:sz w:val="28"/>
          <w:szCs w:val="28"/>
          <w:shd w:val="clear" w:color="auto" w:fill="FFFFFF"/>
          <w:lang w:val="en-US"/>
        </w:rPr>
        <w:t>Lahiri</w:t>
      </w:r>
      <w:proofErr w:type="spellEnd"/>
      <w:r w:rsidRPr="00D349A8">
        <w:rPr>
          <w:rFonts w:ascii="Times New Roman" w:hAnsi="Times New Roman"/>
          <w:color w:val="222222"/>
          <w:sz w:val="28"/>
          <w:szCs w:val="28"/>
          <w:shd w:val="clear" w:color="auto" w:fill="FFFFFF"/>
          <w:lang w:val="en-US"/>
        </w:rPr>
        <w:t xml:space="preserve"> D., </w:t>
      </w:r>
      <w:proofErr w:type="spellStart"/>
      <w:r w:rsidRPr="00D349A8">
        <w:rPr>
          <w:rFonts w:ascii="Times New Roman" w:hAnsi="Times New Roman"/>
          <w:color w:val="222222"/>
          <w:sz w:val="28"/>
          <w:szCs w:val="28"/>
          <w:shd w:val="clear" w:color="auto" w:fill="FFFFFF"/>
          <w:lang w:val="en-US"/>
        </w:rPr>
        <w:t>Bakshi</w:t>
      </w:r>
      <w:proofErr w:type="spellEnd"/>
      <w:r w:rsidRPr="00D349A8">
        <w:rPr>
          <w:rFonts w:ascii="Times New Roman" w:hAnsi="Times New Roman"/>
          <w:color w:val="222222"/>
          <w:sz w:val="28"/>
          <w:szCs w:val="28"/>
          <w:shd w:val="clear" w:color="auto" w:fill="FFFFFF"/>
          <w:lang w:val="en-US"/>
        </w:rPr>
        <w:t xml:space="preserve">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0D1A6A9F"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978FDA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Победря</w:t>
      </w:r>
      <w:proofErr w:type="spellEnd"/>
      <w:r w:rsidRPr="00D349A8">
        <w:rPr>
          <w:rFonts w:ascii="Times New Roman" w:hAnsi="Times New Roman"/>
          <w:color w:val="000000" w:themeColor="text1"/>
          <w:sz w:val="28"/>
          <w:szCs w:val="28"/>
          <w:shd w:val="clear" w:color="auto" w:fill="FFFFFF"/>
        </w:rPr>
        <w:t xml:space="preserve"> Б. Е. Модели механики сплошной среды //Фундаментальная и прикладная математика. – 1997. – Т. 3. – №. 1. – С. </w:t>
      </w:r>
      <w:proofErr w:type="gramStart"/>
      <w:r w:rsidRPr="00D349A8">
        <w:rPr>
          <w:rFonts w:ascii="Times New Roman" w:hAnsi="Times New Roman"/>
          <w:color w:val="000000" w:themeColor="text1"/>
          <w:sz w:val="28"/>
          <w:szCs w:val="28"/>
          <w:shd w:val="clear" w:color="auto" w:fill="FFFFFF"/>
        </w:rPr>
        <w:t>93-127</w:t>
      </w:r>
      <w:proofErr w:type="gramEnd"/>
      <w:r w:rsidRPr="00D349A8">
        <w:rPr>
          <w:rFonts w:ascii="Times New Roman" w:hAnsi="Times New Roman"/>
          <w:color w:val="000000" w:themeColor="text1"/>
          <w:sz w:val="28"/>
          <w:szCs w:val="28"/>
          <w:shd w:val="clear" w:color="auto" w:fill="FFFFFF"/>
        </w:rPr>
        <w:t>.</w:t>
      </w:r>
    </w:p>
    <w:p w14:paraId="41A6AEE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Галлагер</w:t>
      </w:r>
      <w:proofErr w:type="spellEnd"/>
      <w:r w:rsidRPr="00D349A8">
        <w:rPr>
          <w:rFonts w:ascii="Times New Roman" w:hAnsi="Times New Roman"/>
          <w:color w:val="000000" w:themeColor="text1"/>
          <w:sz w:val="28"/>
          <w:szCs w:val="28"/>
          <w:shd w:val="clear" w:color="auto" w:fill="FFFFFF"/>
        </w:rPr>
        <w:t xml:space="preserve"> Р. Метод конечных элементов. Основы. – М.: Мир, 1984.</w:t>
      </w:r>
    </w:p>
    <w:p w14:paraId="328FB9B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Сегерлинд</w:t>
      </w:r>
      <w:proofErr w:type="spellEnd"/>
      <w:r w:rsidRPr="00D349A8">
        <w:rPr>
          <w:rFonts w:ascii="Times New Roman" w:hAnsi="Times New Roman"/>
          <w:color w:val="000000" w:themeColor="text1"/>
          <w:sz w:val="28"/>
          <w:szCs w:val="28"/>
          <w:shd w:val="clear" w:color="auto" w:fill="FFFFFF"/>
        </w:rPr>
        <w:t xml:space="preserve"> Л. Применение метода конечных элементов: Пер. с англ. – Мир, 1979.</w:t>
      </w:r>
    </w:p>
    <w:p w14:paraId="4ED4825D"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Cundall P. A., </w:t>
      </w:r>
      <w:proofErr w:type="spellStart"/>
      <w:r w:rsidRPr="00D349A8">
        <w:rPr>
          <w:rFonts w:ascii="Times New Roman" w:hAnsi="Times New Roman"/>
          <w:color w:val="000000" w:themeColor="text1"/>
          <w:sz w:val="28"/>
          <w:szCs w:val="28"/>
          <w:shd w:val="clear" w:color="auto" w:fill="FFFFFF"/>
          <w:lang w:val="en-US"/>
        </w:rPr>
        <w:t>Strack</w:t>
      </w:r>
      <w:proofErr w:type="spellEnd"/>
      <w:r w:rsidRPr="00D349A8">
        <w:rPr>
          <w:rFonts w:ascii="Times New Roman" w:hAnsi="Times New Roman"/>
          <w:color w:val="000000" w:themeColor="text1"/>
          <w:sz w:val="28"/>
          <w:szCs w:val="28"/>
          <w:shd w:val="clear" w:color="auto" w:fill="FFFFFF"/>
          <w:lang w:val="en-US"/>
        </w:rPr>
        <w:t xml:space="preserve"> O. D. L. A discrete numerical model for granular assemblies //</w:t>
      </w:r>
      <w:proofErr w:type="spellStart"/>
      <w:r w:rsidRPr="00D349A8">
        <w:rPr>
          <w:rFonts w:ascii="Times New Roman" w:hAnsi="Times New Roman"/>
          <w:color w:val="000000" w:themeColor="text1"/>
          <w:sz w:val="28"/>
          <w:szCs w:val="28"/>
          <w:shd w:val="clear" w:color="auto" w:fill="FFFFFF"/>
          <w:lang w:val="en-US"/>
        </w:rPr>
        <w:t>geotechnique</w:t>
      </w:r>
      <w:proofErr w:type="spellEnd"/>
      <w:r w:rsidRPr="00D349A8">
        <w:rPr>
          <w:rFonts w:ascii="Times New Roman" w:hAnsi="Times New Roman"/>
          <w:color w:val="000000" w:themeColor="text1"/>
          <w:sz w:val="28"/>
          <w:szCs w:val="28"/>
          <w:shd w:val="clear" w:color="auto" w:fill="FFFFFF"/>
          <w:lang w:val="en-US"/>
        </w:rPr>
        <w:t xml:space="preserve">. – 1979.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47-65</w:t>
      </w:r>
      <w:proofErr w:type="gramEnd"/>
      <w:r w:rsidRPr="00D349A8">
        <w:rPr>
          <w:rFonts w:ascii="Times New Roman" w:hAnsi="Times New Roman"/>
          <w:color w:val="000000" w:themeColor="text1"/>
          <w:sz w:val="28"/>
          <w:szCs w:val="28"/>
          <w:shd w:val="clear" w:color="auto" w:fill="FFFFFF"/>
        </w:rPr>
        <w:t>.</w:t>
      </w:r>
    </w:p>
    <w:p w14:paraId="4999FE4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Самарский А. А., Николаев Е. С. Методы решения сеточных уравнений: Учебное пособие. – Наука. Гл. ред. </w:t>
      </w:r>
      <w:proofErr w:type="gramStart"/>
      <w:r w:rsidRPr="00D349A8">
        <w:rPr>
          <w:rFonts w:ascii="Times New Roman" w:hAnsi="Times New Roman"/>
          <w:color w:val="000000" w:themeColor="text1"/>
          <w:sz w:val="28"/>
          <w:szCs w:val="28"/>
          <w:shd w:val="clear" w:color="auto" w:fill="FFFFFF"/>
        </w:rPr>
        <w:t>физ.-мат.</w:t>
      </w:r>
      <w:proofErr w:type="gramEnd"/>
      <w:r w:rsidRPr="00D349A8">
        <w:rPr>
          <w:rFonts w:ascii="Times New Roman" w:hAnsi="Times New Roman"/>
          <w:color w:val="000000" w:themeColor="text1"/>
          <w:sz w:val="28"/>
          <w:szCs w:val="28"/>
          <w:shd w:val="clear" w:color="auto" w:fill="FFFFFF"/>
        </w:rPr>
        <w:t xml:space="preserve"> лит., 1978.</w:t>
      </w:r>
    </w:p>
    <w:p w14:paraId="33BDCBF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Смирнов Е. М., Зайцев Д. К. Метод конечных объемов в приложении к задачам </w:t>
      </w:r>
      <w:proofErr w:type="spellStart"/>
      <w:r w:rsidRPr="00D349A8">
        <w:rPr>
          <w:rFonts w:ascii="Times New Roman" w:hAnsi="Times New Roman"/>
          <w:color w:val="000000" w:themeColor="text1"/>
          <w:sz w:val="28"/>
          <w:szCs w:val="28"/>
          <w:shd w:val="clear" w:color="auto" w:fill="FFFFFF"/>
        </w:rPr>
        <w:t>гидрогазодинамики</w:t>
      </w:r>
      <w:proofErr w:type="spellEnd"/>
      <w:r w:rsidRPr="00D349A8">
        <w:rPr>
          <w:rFonts w:ascii="Times New Roman" w:hAnsi="Times New Roman"/>
          <w:color w:val="000000" w:themeColor="text1"/>
          <w:sz w:val="28"/>
          <w:szCs w:val="28"/>
          <w:shd w:val="clear" w:color="auto" w:fill="FFFFFF"/>
        </w:rPr>
        <w:t xml:space="preserve"> и теплообмена в областях сложной геометрии //Научно-технические ведомости </w:t>
      </w:r>
      <w:proofErr w:type="spellStart"/>
      <w:r w:rsidRPr="00D349A8">
        <w:rPr>
          <w:rFonts w:ascii="Times New Roman" w:hAnsi="Times New Roman"/>
          <w:color w:val="000000" w:themeColor="text1"/>
          <w:sz w:val="28"/>
          <w:szCs w:val="28"/>
          <w:shd w:val="clear" w:color="auto" w:fill="FFFFFF"/>
        </w:rPr>
        <w:t>СПбГТУ</w:t>
      </w:r>
      <w:proofErr w:type="spellEnd"/>
      <w:r w:rsidRPr="00D349A8">
        <w:rPr>
          <w:rFonts w:ascii="Times New Roman" w:hAnsi="Times New Roman"/>
          <w:color w:val="000000" w:themeColor="text1"/>
          <w:sz w:val="28"/>
          <w:szCs w:val="28"/>
          <w:shd w:val="clear" w:color="auto" w:fill="FFFFFF"/>
        </w:rPr>
        <w:t xml:space="preserve">. – 2004. – Т. 2. – №. 36. – С. </w:t>
      </w:r>
      <w:proofErr w:type="gramStart"/>
      <w:r w:rsidRPr="00D349A8">
        <w:rPr>
          <w:rFonts w:ascii="Times New Roman" w:hAnsi="Times New Roman"/>
          <w:color w:val="000000" w:themeColor="text1"/>
          <w:sz w:val="28"/>
          <w:szCs w:val="28"/>
          <w:shd w:val="clear" w:color="auto" w:fill="FFFFFF"/>
        </w:rPr>
        <w:t>70-81</w:t>
      </w:r>
      <w:proofErr w:type="gramEnd"/>
      <w:r w:rsidRPr="00D349A8">
        <w:rPr>
          <w:rFonts w:ascii="Times New Roman" w:hAnsi="Times New Roman"/>
          <w:color w:val="000000" w:themeColor="text1"/>
          <w:sz w:val="28"/>
          <w:szCs w:val="28"/>
          <w:shd w:val="clear" w:color="auto" w:fill="FFFFFF"/>
        </w:rPr>
        <w:t>.</w:t>
      </w:r>
    </w:p>
    <w:p w14:paraId="1347274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Psakhie</w:t>
      </w:r>
      <w:proofErr w:type="spellEnd"/>
      <w:r w:rsidRPr="00D349A8">
        <w:rPr>
          <w:rFonts w:ascii="Times New Roman" w:hAnsi="Times New Roman"/>
          <w:color w:val="000000" w:themeColor="text1"/>
          <w:sz w:val="28"/>
          <w:szCs w:val="28"/>
          <w:shd w:val="clear" w:color="auto" w:fill="FFFFFF"/>
          <w:lang w:val="en-US"/>
        </w:rPr>
        <w:t xml:space="preserve"> S. G. et al. Method of movable cellular automata as a tool for simulation within the framework of </w:t>
      </w:r>
      <w:proofErr w:type="spellStart"/>
      <w:r w:rsidRPr="00D349A8">
        <w:rPr>
          <w:rFonts w:ascii="Times New Roman" w:hAnsi="Times New Roman"/>
          <w:color w:val="000000" w:themeColor="text1"/>
          <w:sz w:val="28"/>
          <w:szCs w:val="28"/>
          <w:shd w:val="clear" w:color="auto" w:fill="FFFFFF"/>
          <w:lang w:val="en-US"/>
        </w:rPr>
        <w:t>mesomechanics</w:t>
      </w:r>
      <w:proofErr w:type="spellEnd"/>
      <w:r w:rsidRPr="00D349A8">
        <w:rPr>
          <w:rFonts w:ascii="Times New Roman" w:hAnsi="Times New Roman"/>
          <w:color w:val="000000" w:themeColor="text1"/>
          <w:sz w:val="28"/>
          <w:szCs w:val="28"/>
          <w:shd w:val="clear" w:color="auto" w:fill="FFFFFF"/>
          <w:lang w:val="en-US"/>
        </w:rPr>
        <w:t xml:space="preserve"> //Russian Physics Journal. – 1995.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38. – №. </w:t>
      </w:r>
      <w:r w:rsidRPr="00D349A8">
        <w:rPr>
          <w:rFonts w:ascii="Times New Roman" w:hAnsi="Times New Roman"/>
          <w:color w:val="000000" w:themeColor="text1"/>
          <w:sz w:val="28"/>
          <w:szCs w:val="28"/>
          <w:shd w:val="clear" w:color="auto" w:fill="FFFFFF"/>
        </w:rPr>
        <w:t xml:space="preserve">11. – С. </w:t>
      </w:r>
      <w:proofErr w:type="gramStart"/>
      <w:r w:rsidRPr="00D349A8">
        <w:rPr>
          <w:rFonts w:ascii="Times New Roman" w:hAnsi="Times New Roman"/>
          <w:color w:val="000000" w:themeColor="text1"/>
          <w:sz w:val="28"/>
          <w:szCs w:val="28"/>
          <w:shd w:val="clear" w:color="auto" w:fill="FFFFFF"/>
        </w:rPr>
        <w:t>1157-1168</w:t>
      </w:r>
      <w:proofErr w:type="gramEnd"/>
      <w:r w:rsidRPr="00D349A8">
        <w:rPr>
          <w:rFonts w:ascii="Times New Roman" w:hAnsi="Times New Roman"/>
          <w:color w:val="000000" w:themeColor="text1"/>
          <w:sz w:val="28"/>
          <w:szCs w:val="28"/>
          <w:shd w:val="clear" w:color="auto" w:fill="FFFFFF"/>
        </w:rPr>
        <w:t>.</w:t>
      </w:r>
    </w:p>
    <w:p w14:paraId="2BBA0F55"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Кацикаделис</w:t>
      </w:r>
      <w:proofErr w:type="spellEnd"/>
      <w:r w:rsidRPr="00D349A8">
        <w:rPr>
          <w:rFonts w:ascii="Times New Roman" w:hAnsi="Times New Roman"/>
          <w:color w:val="000000" w:themeColor="text1"/>
          <w:sz w:val="28"/>
          <w:szCs w:val="28"/>
          <w:shd w:val="clear" w:color="auto" w:fill="FFFFFF"/>
        </w:rPr>
        <w:t xml:space="preserve"> Д. Граничные элементы. Теория и приложения. – </w:t>
      </w:r>
      <w:proofErr w:type="spellStart"/>
      <w:r w:rsidRPr="00D349A8">
        <w:rPr>
          <w:rFonts w:ascii="Times New Roman" w:hAnsi="Times New Roman"/>
          <w:color w:val="000000" w:themeColor="text1"/>
          <w:sz w:val="28"/>
          <w:szCs w:val="28"/>
          <w:shd w:val="clear" w:color="auto" w:fill="FFFFFF"/>
        </w:rPr>
        <w:t>Litres</w:t>
      </w:r>
      <w:proofErr w:type="spellEnd"/>
      <w:r w:rsidRPr="00D349A8">
        <w:rPr>
          <w:rFonts w:ascii="Times New Roman" w:hAnsi="Times New Roman"/>
          <w:color w:val="000000" w:themeColor="text1"/>
          <w:sz w:val="28"/>
          <w:szCs w:val="28"/>
          <w:shd w:val="clear" w:color="auto" w:fill="FFFFFF"/>
        </w:rPr>
        <w:t>, 2015.</w:t>
      </w:r>
    </w:p>
    <w:p w14:paraId="1BEAE92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lang w:val="en-US"/>
        </w:rPr>
        <w:t>SimScale</w:t>
      </w:r>
      <w:proofErr w:type="spellEnd"/>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Simulation</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Software</w:t>
      </w:r>
      <w:r w:rsidRPr="00D349A8">
        <w:rPr>
          <w:rFonts w:ascii="Times New Roman" w:hAnsi="Times New Roman"/>
          <w:color w:val="000000" w:themeColor="text1"/>
          <w:sz w:val="28"/>
          <w:szCs w:val="28"/>
        </w:rPr>
        <w:t xml:space="preserve"> [Электронный ресурс]. – Режим доступа: https://www.simscale.com/blog/2016/10/what-is-finite-element-method/ (Дата обращения: 05.01.2022).</w:t>
      </w:r>
    </w:p>
    <w:p w14:paraId="1DFE41C6" w14:textId="2805E064" w:rsidR="00D349A8" w:rsidRPr="00B70B49" w:rsidRDefault="00D349A8" w:rsidP="00D349A8">
      <w:pPr>
        <w:pStyle w:val="a3"/>
        <w:numPr>
          <w:ilvl w:val="0"/>
          <w:numId w:val="24"/>
        </w:numPr>
        <w:ind w:left="0" w:firstLine="709"/>
        <w:jc w:val="both"/>
        <w:rPr>
          <w:rFonts w:ascii="Times New Roman" w:hAnsi="Times New Roman"/>
          <w:color w:val="000000" w:themeColor="text1"/>
          <w:sz w:val="28"/>
          <w:szCs w:val="28"/>
        </w:rPr>
      </w:pPr>
      <w:r w:rsidRPr="00704DEE">
        <w:rPr>
          <w:rFonts w:ascii="Times New Roman" w:hAnsi="Times New Roman"/>
          <w:color w:val="000000" w:themeColor="text1"/>
          <w:sz w:val="28"/>
          <w:szCs w:val="28"/>
          <w:shd w:val="clear" w:color="auto" w:fill="FFFFFF"/>
        </w:rPr>
        <w:t xml:space="preserve">Фокин В. Г. Метод конечных элементов в механике деформируемого твёрдого тела: Учеб. пособие //Самара: </w:t>
      </w:r>
      <w:proofErr w:type="spellStart"/>
      <w:r w:rsidRPr="00704DEE">
        <w:rPr>
          <w:rFonts w:ascii="Times New Roman" w:hAnsi="Times New Roman"/>
          <w:color w:val="000000" w:themeColor="text1"/>
          <w:sz w:val="28"/>
          <w:szCs w:val="28"/>
          <w:shd w:val="clear" w:color="auto" w:fill="FFFFFF"/>
        </w:rPr>
        <w:t>Самар</w:t>
      </w:r>
      <w:proofErr w:type="spellEnd"/>
      <w:r w:rsidRPr="00704DEE">
        <w:rPr>
          <w:rFonts w:ascii="Times New Roman" w:hAnsi="Times New Roman"/>
          <w:color w:val="000000" w:themeColor="text1"/>
          <w:sz w:val="28"/>
          <w:szCs w:val="28"/>
          <w:shd w:val="clear" w:color="auto" w:fill="FFFFFF"/>
        </w:rPr>
        <w:t>. гос. техн. ун-т. – 2010.</w:t>
      </w:r>
    </w:p>
    <w:p w14:paraId="7B7EF093" w14:textId="77777777" w:rsidR="00B70B49" w:rsidRPr="00B70B49" w:rsidRDefault="00B70B49" w:rsidP="00B70B49">
      <w:pPr>
        <w:pStyle w:val="aa"/>
        <w:numPr>
          <w:ilvl w:val="0"/>
          <w:numId w:val="24"/>
        </w:numPr>
        <w:spacing w:before="0" w:beforeAutospacing="0" w:after="0" w:afterAutospacing="0"/>
        <w:ind w:left="0" w:firstLine="709"/>
        <w:textAlignment w:val="baseline"/>
        <w:rPr>
          <w:color w:val="000000" w:themeColor="text1"/>
          <w:szCs w:val="28"/>
        </w:rPr>
      </w:pPr>
      <w:r w:rsidRPr="00B70B49">
        <w:rPr>
          <w:color w:val="000000" w:themeColor="text1"/>
          <w:szCs w:val="28"/>
          <w:shd w:val="clear" w:color="auto" w:fill="FFFFFF"/>
        </w:rPr>
        <w:t xml:space="preserve">Баринов </w:t>
      </w:r>
      <w:proofErr w:type="gramStart"/>
      <w:r w:rsidRPr="00B70B49">
        <w:rPr>
          <w:color w:val="000000" w:themeColor="text1"/>
          <w:szCs w:val="28"/>
          <w:shd w:val="clear" w:color="auto" w:fill="FFFFFF"/>
        </w:rPr>
        <w:t>С.М.</w:t>
      </w:r>
      <w:proofErr w:type="gramEnd"/>
      <w:r w:rsidRPr="00B70B49">
        <w:rPr>
          <w:color w:val="000000" w:themeColor="text1"/>
          <w:szCs w:val="28"/>
          <w:shd w:val="clear" w:color="auto" w:fill="FFFFFF"/>
        </w:rPr>
        <w:t xml:space="preserve">, Комлев В.С. </w:t>
      </w:r>
      <w:proofErr w:type="spellStart"/>
      <w:r w:rsidRPr="00B70B49">
        <w:rPr>
          <w:color w:val="000000" w:themeColor="text1"/>
          <w:szCs w:val="28"/>
          <w:shd w:val="clear" w:color="auto" w:fill="FFFFFF"/>
        </w:rPr>
        <w:t>Биокерамика</w:t>
      </w:r>
      <w:proofErr w:type="spellEnd"/>
      <w:r w:rsidRPr="00B70B49">
        <w:rPr>
          <w:color w:val="000000" w:themeColor="text1"/>
          <w:szCs w:val="28"/>
          <w:shd w:val="clear" w:color="auto" w:fill="FFFFFF"/>
        </w:rPr>
        <w:t xml:space="preserve"> на основе фосфатов кальция. – М.: Наука, 2005. – С. </w:t>
      </w:r>
      <w:proofErr w:type="gramStart"/>
      <w:r w:rsidRPr="00B70B49">
        <w:rPr>
          <w:color w:val="000000" w:themeColor="text1"/>
          <w:szCs w:val="28"/>
          <w:shd w:val="clear" w:color="auto" w:fill="FFFFFF"/>
        </w:rPr>
        <w:t>92-93</w:t>
      </w:r>
      <w:proofErr w:type="gramEnd"/>
      <w:r w:rsidRPr="00B70B49">
        <w:rPr>
          <w:color w:val="000000" w:themeColor="text1"/>
          <w:szCs w:val="28"/>
          <w:shd w:val="clear" w:color="auto" w:fill="FFFFFF"/>
        </w:rPr>
        <w:t>.</w:t>
      </w:r>
    </w:p>
    <w:p w14:paraId="4688AF3F" w14:textId="1B4D74F5" w:rsidR="00B70B49" w:rsidRPr="00A57936" w:rsidRDefault="00B70B49" w:rsidP="00B70B49">
      <w:pPr>
        <w:pStyle w:val="aa"/>
        <w:numPr>
          <w:ilvl w:val="0"/>
          <w:numId w:val="24"/>
        </w:numPr>
        <w:spacing w:before="0" w:beforeAutospacing="0" w:after="240" w:afterAutospacing="0"/>
        <w:ind w:left="0" w:firstLine="709"/>
        <w:textAlignment w:val="baseline"/>
        <w:rPr>
          <w:color w:val="000000" w:themeColor="text1"/>
          <w:szCs w:val="28"/>
        </w:rPr>
      </w:pPr>
      <w:proofErr w:type="spellStart"/>
      <w:r w:rsidRPr="00B70B49">
        <w:rPr>
          <w:color w:val="000000" w:themeColor="text1"/>
          <w:szCs w:val="28"/>
          <w:shd w:val="clear" w:color="auto" w:fill="FFFFFF"/>
        </w:rPr>
        <w:lastRenderedPageBreak/>
        <w:t>Муслов</w:t>
      </w:r>
      <w:proofErr w:type="spellEnd"/>
      <w:r w:rsidRPr="00B70B49">
        <w:rPr>
          <w:color w:val="000000" w:themeColor="text1"/>
          <w:szCs w:val="28"/>
          <w:shd w:val="clear" w:color="auto" w:fill="FFFFFF"/>
        </w:rPr>
        <w:t xml:space="preserve"> С. А. и др. Коэффициент Пуассона твердых тканей зуба. – Томск.: Издательский дом ТГУ, 2018. – С. </w:t>
      </w:r>
      <w:proofErr w:type="gramStart"/>
      <w:r w:rsidRPr="00B70B49">
        <w:rPr>
          <w:color w:val="000000" w:themeColor="text1"/>
          <w:szCs w:val="28"/>
          <w:shd w:val="clear" w:color="auto" w:fill="FFFFFF"/>
        </w:rPr>
        <w:t>78-80</w:t>
      </w:r>
      <w:proofErr w:type="gramEnd"/>
      <w:r w:rsidRPr="00B70B49">
        <w:rPr>
          <w:color w:val="000000" w:themeColor="text1"/>
          <w:szCs w:val="28"/>
          <w:shd w:val="clear" w:color="auto" w:fill="FFFFFF"/>
        </w:rPr>
        <w:t>.</w:t>
      </w:r>
    </w:p>
    <w:p w14:paraId="058C9813" w14:textId="0FA6BC09" w:rsidR="00A57936" w:rsidRPr="001873AA" w:rsidRDefault="00A57936" w:rsidP="00B70B49">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A57936">
        <w:rPr>
          <w:color w:val="222222"/>
          <w:szCs w:val="28"/>
          <w:shd w:val="clear" w:color="auto" w:fill="FFFFFF"/>
          <w:lang w:val="en-US"/>
        </w:rPr>
        <w:t>Hannora</w:t>
      </w:r>
      <w:proofErr w:type="spellEnd"/>
      <w:r w:rsidRPr="00A57936">
        <w:rPr>
          <w:color w:val="222222"/>
          <w:szCs w:val="28"/>
          <w:shd w:val="clear" w:color="auto" w:fill="FFFFFF"/>
          <w:lang w:val="en-US"/>
        </w:rPr>
        <w:t xml:space="preserve"> A. E., </w:t>
      </w:r>
      <w:proofErr w:type="spellStart"/>
      <w:r w:rsidRPr="00A57936">
        <w:rPr>
          <w:color w:val="222222"/>
          <w:szCs w:val="28"/>
          <w:shd w:val="clear" w:color="auto" w:fill="FFFFFF"/>
          <w:lang w:val="en-US"/>
        </w:rPr>
        <w:t>Ataya</w:t>
      </w:r>
      <w:proofErr w:type="spellEnd"/>
      <w:r w:rsidRPr="00A57936">
        <w:rPr>
          <w:color w:val="222222"/>
          <w:szCs w:val="28"/>
          <w:shd w:val="clear" w:color="auto" w:fill="FFFFFF"/>
          <w:lang w:val="en-US"/>
        </w:rPr>
        <w:t xml:space="preserve"> S. Structure and compression strength of hydroxyapatite/titania nanocomposites formed by high energy ball milling //Journal of Alloys and Compounds. – 2016. – </w:t>
      </w:r>
      <w:r w:rsidRPr="00A57936">
        <w:rPr>
          <w:color w:val="222222"/>
          <w:szCs w:val="28"/>
          <w:shd w:val="clear" w:color="auto" w:fill="FFFFFF"/>
        </w:rPr>
        <w:t>Т</w:t>
      </w:r>
      <w:r w:rsidRPr="00A57936">
        <w:rPr>
          <w:color w:val="222222"/>
          <w:szCs w:val="28"/>
          <w:shd w:val="clear" w:color="auto" w:fill="FFFFFF"/>
          <w:lang w:val="en-US"/>
        </w:rPr>
        <w:t xml:space="preserve">. 658. – </w:t>
      </w:r>
      <w:r w:rsidRPr="00A57936">
        <w:rPr>
          <w:color w:val="222222"/>
          <w:szCs w:val="28"/>
          <w:shd w:val="clear" w:color="auto" w:fill="FFFFFF"/>
        </w:rPr>
        <w:t>С</w:t>
      </w:r>
      <w:r w:rsidRPr="00A57936">
        <w:rPr>
          <w:color w:val="222222"/>
          <w:szCs w:val="28"/>
          <w:shd w:val="clear" w:color="auto" w:fill="FFFFFF"/>
          <w:lang w:val="en-US"/>
        </w:rPr>
        <w:t>. 222-233.</w:t>
      </w:r>
    </w:p>
    <w:p w14:paraId="361C059A" w14:textId="272BA8D1" w:rsidR="00625C93" w:rsidRPr="00D768CD" w:rsidRDefault="001873AA" w:rsidP="00C60AEA">
      <w:pPr>
        <w:pStyle w:val="aa"/>
        <w:numPr>
          <w:ilvl w:val="0"/>
          <w:numId w:val="24"/>
        </w:numPr>
        <w:spacing w:before="0" w:beforeAutospacing="0" w:after="240" w:afterAutospacing="0"/>
        <w:ind w:left="0" w:firstLine="709"/>
        <w:textAlignment w:val="baseline"/>
        <w:rPr>
          <w:color w:val="000000" w:themeColor="text1"/>
          <w:szCs w:val="28"/>
          <w:lang w:val="en-US"/>
        </w:rPr>
      </w:pPr>
      <w:r w:rsidRPr="00D768CD">
        <w:rPr>
          <w:color w:val="222222"/>
          <w:szCs w:val="28"/>
          <w:shd w:val="clear" w:color="auto" w:fill="FFFFFF"/>
          <w:lang w:val="en-US"/>
        </w:rPr>
        <w:t xml:space="preserve">Cordell J. M., </w:t>
      </w:r>
      <w:proofErr w:type="spellStart"/>
      <w:r w:rsidRPr="00D768CD">
        <w:rPr>
          <w:color w:val="222222"/>
          <w:szCs w:val="28"/>
          <w:shd w:val="clear" w:color="auto" w:fill="FFFFFF"/>
          <w:lang w:val="en-US"/>
        </w:rPr>
        <w:t>Vogl</w:t>
      </w:r>
      <w:proofErr w:type="spellEnd"/>
      <w:r w:rsidRPr="00D768CD">
        <w:rPr>
          <w:color w:val="222222"/>
          <w:szCs w:val="28"/>
          <w:shd w:val="clear" w:color="auto" w:fill="FFFFFF"/>
          <w:lang w:val="en-US"/>
        </w:rPr>
        <w:t xml:space="preserve"> M. L., Johnson A. J. W. The influence of micropore size on the mechanical properties of bulk hydroxyapatite and hydroxyapatite scaffolds //Journal of the mechanical behavior of biomedical materials. – 2009. – </w:t>
      </w:r>
      <w:r w:rsidRPr="00D768CD">
        <w:rPr>
          <w:color w:val="222222"/>
          <w:szCs w:val="28"/>
          <w:shd w:val="clear" w:color="auto" w:fill="FFFFFF"/>
        </w:rPr>
        <w:t>Т</w:t>
      </w:r>
      <w:r w:rsidRPr="00D768CD">
        <w:rPr>
          <w:color w:val="222222"/>
          <w:szCs w:val="28"/>
          <w:shd w:val="clear" w:color="auto" w:fill="FFFFFF"/>
          <w:lang w:val="en-US"/>
        </w:rPr>
        <w:t xml:space="preserve">. 2. – №. </w:t>
      </w:r>
      <w:r w:rsidRPr="00D768CD">
        <w:rPr>
          <w:color w:val="222222"/>
          <w:szCs w:val="28"/>
          <w:shd w:val="clear" w:color="auto" w:fill="FFFFFF"/>
        </w:rPr>
        <w:t xml:space="preserve">5. – С. </w:t>
      </w:r>
      <w:proofErr w:type="gramStart"/>
      <w:r w:rsidRPr="00D768CD">
        <w:rPr>
          <w:color w:val="222222"/>
          <w:szCs w:val="28"/>
          <w:shd w:val="clear" w:color="auto" w:fill="FFFFFF"/>
        </w:rPr>
        <w:t>560-570</w:t>
      </w:r>
      <w:proofErr w:type="gramEnd"/>
      <w:r w:rsidRPr="00D768CD">
        <w:rPr>
          <w:color w:val="222222"/>
          <w:szCs w:val="28"/>
          <w:shd w:val="clear" w:color="auto" w:fill="FFFFFF"/>
        </w:rPr>
        <w:t>.</w:t>
      </w:r>
    </w:p>
    <w:p w14:paraId="50F81904" w14:textId="2F69C2F0" w:rsidR="00D768CD" w:rsidRPr="00D768CD" w:rsidRDefault="00D768CD" w:rsidP="00C60AEA">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D768CD">
        <w:rPr>
          <w:color w:val="222222"/>
          <w:szCs w:val="28"/>
          <w:shd w:val="clear" w:color="auto" w:fill="FFFFFF"/>
          <w:lang w:val="en-US"/>
        </w:rPr>
        <w:t>Evis</w:t>
      </w:r>
      <w:proofErr w:type="spellEnd"/>
      <w:r w:rsidRPr="00D768CD">
        <w:rPr>
          <w:color w:val="222222"/>
          <w:szCs w:val="28"/>
          <w:shd w:val="clear" w:color="auto" w:fill="FFFFFF"/>
          <w:lang w:val="en-US"/>
        </w:rPr>
        <w:t xml:space="preserve"> Z., Ozturk F. Investigation of tensile strength of hydroxyapatite with various porosities by diametral strength test //Materials Science and Technology. – 2008. – </w:t>
      </w:r>
      <w:r w:rsidRPr="00D768CD">
        <w:rPr>
          <w:color w:val="222222"/>
          <w:szCs w:val="28"/>
          <w:shd w:val="clear" w:color="auto" w:fill="FFFFFF"/>
        </w:rPr>
        <w:t>Т</w:t>
      </w:r>
      <w:r w:rsidRPr="00D768CD">
        <w:rPr>
          <w:color w:val="222222"/>
          <w:szCs w:val="28"/>
          <w:shd w:val="clear" w:color="auto" w:fill="FFFFFF"/>
          <w:lang w:val="en-US"/>
        </w:rPr>
        <w:t xml:space="preserve">. 24. – №. </w:t>
      </w:r>
      <w:r w:rsidRPr="00D768CD">
        <w:rPr>
          <w:color w:val="222222"/>
          <w:szCs w:val="28"/>
          <w:shd w:val="clear" w:color="auto" w:fill="FFFFFF"/>
        </w:rPr>
        <w:t xml:space="preserve">4. – С. </w:t>
      </w:r>
      <w:proofErr w:type="gramStart"/>
      <w:r w:rsidRPr="00D768CD">
        <w:rPr>
          <w:color w:val="222222"/>
          <w:szCs w:val="28"/>
          <w:shd w:val="clear" w:color="auto" w:fill="FFFFFF"/>
        </w:rPr>
        <w:t>474-478</w:t>
      </w:r>
      <w:proofErr w:type="gramEnd"/>
      <w:r w:rsidRPr="00D768CD">
        <w:rPr>
          <w:color w:val="222222"/>
          <w:szCs w:val="28"/>
          <w:shd w:val="clear" w:color="auto" w:fill="FFFFFF"/>
        </w:rPr>
        <w:t>.</w:t>
      </w:r>
    </w:p>
    <w:p w14:paraId="047E1248" w14:textId="6A54B868" w:rsidR="00B70B49" w:rsidRPr="00AF78BB" w:rsidRDefault="00A57936"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A57936">
        <w:rPr>
          <w:rFonts w:ascii="Times New Roman" w:hAnsi="Times New Roman"/>
          <w:color w:val="222222"/>
          <w:sz w:val="28"/>
          <w:szCs w:val="28"/>
          <w:shd w:val="clear" w:color="auto" w:fill="FFFFFF"/>
          <w:lang w:val="en-US"/>
        </w:rPr>
        <w:t>Akao</w:t>
      </w:r>
      <w:proofErr w:type="spellEnd"/>
      <w:r w:rsidRPr="00A57936">
        <w:rPr>
          <w:rFonts w:ascii="Times New Roman" w:hAnsi="Times New Roman"/>
          <w:color w:val="222222"/>
          <w:sz w:val="28"/>
          <w:szCs w:val="28"/>
          <w:shd w:val="clear" w:color="auto" w:fill="FFFFFF"/>
          <w:lang w:val="en-US"/>
        </w:rPr>
        <w:t xml:space="preserve"> M., Aoki H., Kato K. Mechanical properties of sintered hydroxyapatite for prosthetic applications //Journal of Materials Science. – 1981. – </w:t>
      </w:r>
      <w:r w:rsidRPr="00A57936">
        <w:rPr>
          <w:rFonts w:ascii="Times New Roman" w:hAnsi="Times New Roman"/>
          <w:color w:val="222222"/>
          <w:sz w:val="28"/>
          <w:szCs w:val="28"/>
          <w:shd w:val="clear" w:color="auto" w:fill="FFFFFF"/>
        </w:rPr>
        <w:t>Т</w:t>
      </w:r>
      <w:r w:rsidRPr="00A57936">
        <w:rPr>
          <w:rFonts w:ascii="Times New Roman" w:hAnsi="Times New Roman"/>
          <w:color w:val="222222"/>
          <w:sz w:val="28"/>
          <w:szCs w:val="28"/>
          <w:shd w:val="clear" w:color="auto" w:fill="FFFFFF"/>
          <w:lang w:val="en-US"/>
        </w:rPr>
        <w:t xml:space="preserve">. 16. – №. </w:t>
      </w:r>
      <w:r w:rsidRPr="00C60AEA">
        <w:rPr>
          <w:rFonts w:ascii="Times New Roman" w:hAnsi="Times New Roman"/>
          <w:color w:val="222222"/>
          <w:sz w:val="28"/>
          <w:szCs w:val="28"/>
          <w:shd w:val="clear" w:color="auto" w:fill="FFFFFF"/>
          <w:lang w:val="en-US"/>
        </w:rPr>
        <w:t xml:space="preserve">3. – </w:t>
      </w:r>
      <w:r w:rsidRPr="00A57936">
        <w:rPr>
          <w:rFonts w:ascii="Times New Roman" w:hAnsi="Times New Roman"/>
          <w:color w:val="222222"/>
          <w:sz w:val="28"/>
          <w:szCs w:val="28"/>
          <w:shd w:val="clear" w:color="auto" w:fill="FFFFFF"/>
        </w:rPr>
        <w:t>С</w:t>
      </w:r>
      <w:r w:rsidRPr="00C60AEA">
        <w:rPr>
          <w:rFonts w:ascii="Times New Roman" w:hAnsi="Times New Roman"/>
          <w:color w:val="222222"/>
          <w:sz w:val="28"/>
          <w:szCs w:val="28"/>
          <w:shd w:val="clear" w:color="auto" w:fill="FFFFFF"/>
          <w:lang w:val="en-US"/>
        </w:rPr>
        <w:t>. 809-812.</w:t>
      </w:r>
    </w:p>
    <w:p w14:paraId="4F3358DA" w14:textId="53E616B5" w:rsidR="00AF78BB" w:rsidRPr="00AF78BB" w:rsidRDefault="00AF78BB" w:rsidP="00D349A8">
      <w:pPr>
        <w:pStyle w:val="a3"/>
        <w:numPr>
          <w:ilvl w:val="0"/>
          <w:numId w:val="24"/>
        </w:numPr>
        <w:ind w:left="0" w:firstLine="709"/>
        <w:jc w:val="both"/>
        <w:rPr>
          <w:rFonts w:ascii="Times New Roman" w:hAnsi="Times New Roman"/>
          <w:color w:val="000000" w:themeColor="text1"/>
          <w:sz w:val="28"/>
          <w:szCs w:val="28"/>
        </w:rPr>
      </w:pPr>
      <w:r w:rsidRPr="00AF78BB">
        <w:rPr>
          <w:rFonts w:ascii="Times New Roman" w:hAnsi="Times New Roman"/>
          <w:color w:val="222222"/>
          <w:sz w:val="28"/>
          <w:szCs w:val="28"/>
          <w:shd w:val="clear" w:color="auto" w:fill="FFFFFF"/>
        </w:rPr>
        <w:t xml:space="preserve">Зенкевич О., Морган К. Конечные элементы и аппроксимация. – </w:t>
      </w:r>
      <w:r>
        <w:rPr>
          <w:rFonts w:ascii="Times New Roman" w:hAnsi="Times New Roman"/>
          <w:color w:val="222222"/>
          <w:sz w:val="28"/>
          <w:szCs w:val="28"/>
          <w:shd w:val="clear" w:color="auto" w:fill="FFFFFF"/>
        </w:rPr>
        <w:t>М.</w:t>
      </w:r>
      <w:r w:rsidRPr="00AF78BB">
        <w:rPr>
          <w:rFonts w:ascii="Times New Roman" w:hAnsi="Times New Roman"/>
          <w:color w:val="222222"/>
          <w:sz w:val="28"/>
          <w:szCs w:val="28"/>
          <w:shd w:val="clear" w:color="auto" w:fill="FFFFFF"/>
        </w:rPr>
        <w:t xml:space="preserve">: </w:t>
      </w:r>
      <w:r>
        <w:rPr>
          <w:rFonts w:ascii="Times New Roman" w:hAnsi="Times New Roman"/>
          <w:color w:val="222222"/>
          <w:sz w:val="28"/>
          <w:szCs w:val="28"/>
          <w:shd w:val="clear" w:color="auto" w:fill="FFFFFF"/>
        </w:rPr>
        <w:t>Мир, 1</w:t>
      </w:r>
      <w:r w:rsidRPr="00AF78BB">
        <w:rPr>
          <w:rFonts w:ascii="Times New Roman" w:hAnsi="Times New Roman"/>
          <w:color w:val="222222"/>
          <w:sz w:val="28"/>
          <w:szCs w:val="28"/>
          <w:shd w:val="clear" w:color="auto" w:fill="FFFFFF"/>
        </w:rPr>
        <w:t>986.</w:t>
      </w:r>
      <w:r>
        <w:rPr>
          <w:rFonts w:ascii="Times New Roman" w:hAnsi="Times New Roman"/>
          <w:color w:val="222222"/>
          <w:sz w:val="28"/>
          <w:szCs w:val="28"/>
          <w:shd w:val="clear" w:color="auto" w:fill="FFFFFF"/>
        </w:rPr>
        <w:t xml:space="preserve"> – 318 с.</w:t>
      </w:r>
    </w:p>
    <w:p w14:paraId="36B784C8" w14:textId="66A8CB94" w:rsidR="00446EFA" w:rsidRPr="00AF78BB" w:rsidRDefault="00446EFA" w:rsidP="00B20639">
      <w:pPr>
        <w:pStyle w:val="1"/>
        <w:numPr>
          <w:ilvl w:val="0"/>
          <w:numId w:val="0"/>
        </w:numPr>
        <w:ind w:left="851"/>
      </w:pPr>
    </w:p>
    <w:sectPr w:rsidR="00446EFA" w:rsidRPr="00AF78BB" w:rsidSect="004C5D51">
      <w:headerReference w:type="default" r:id="rId20"/>
      <w:footerReference w:type="first" r:id="rId2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55417" w14:textId="77777777" w:rsidR="00DE6C29" w:rsidRDefault="00DE6C29" w:rsidP="00F14EA1">
      <w:pPr>
        <w:spacing w:line="240" w:lineRule="auto"/>
      </w:pPr>
      <w:r>
        <w:separator/>
      </w:r>
    </w:p>
  </w:endnote>
  <w:endnote w:type="continuationSeparator" w:id="0">
    <w:p w14:paraId="14EBC3CB" w14:textId="77777777" w:rsidR="00DE6C29" w:rsidRDefault="00DE6C2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6980"/>
      <w:docPartObj>
        <w:docPartGallery w:val="Page Numbers (Bottom of Page)"/>
        <w:docPartUnique/>
      </w:docPartObj>
    </w:sdtPr>
    <w:sdtEndPr/>
    <w:sdtContent>
      <w:p w14:paraId="1DD719F2" w14:textId="249EF637" w:rsidR="00C7760E" w:rsidRDefault="00C7760E" w:rsidP="004603C7">
        <w:pPr>
          <w:pStyle w:val="afb"/>
          <w:spacing w:line="480" w:lineRule="auto"/>
          <w:ind w:firstLine="0"/>
          <w:jc w:val="center"/>
        </w:pPr>
        <w:r>
          <w:fldChar w:fldCharType="begin"/>
        </w:r>
        <w:r>
          <w:instrText>PAGE   \* MERGEFORMAT</w:instrText>
        </w:r>
        <w:r>
          <w:fldChar w:fldCharType="separate"/>
        </w:r>
        <w:r>
          <w:t>2</w:t>
        </w:r>
        <w:r>
          <w:fldChar w:fldCharType="end"/>
        </w:r>
      </w:p>
    </w:sdtContent>
  </w:sdt>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10B9F28C" w:rsidR="00562B6C" w:rsidRDefault="00562B6C" w:rsidP="000C11C0">
    <w:pPr>
      <w:pStyle w:val="afb"/>
      <w:spacing w:line="480" w:lineRule="auto"/>
      <w:jc w:val="center"/>
    </w:pPr>
    <w:r>
      <w:t>Томск 202</w:t>
    </w:r>
    <w:r w:rsidR="005910BE">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C76F8" w14:textId="77777777" w:rsidR="00DE6C29" w:rsidRDefault="00DE6C29" w:rsidP="00F14EA1">
      <w:pPr>
        <w:spacing w:line="240" w:lineRule="auto"/>
      </w:pPr>
      <w:r>
        <w:separator/>
      </w:r>
    </w:p>
  </w:footnote>
  <w:footnote w:type="continuationSeparator" w:id="0">
    <w:p w14:paraId="6605E52F" w14:textId="77777777" w:rsidR="00DE6C29" w:rsidRDefault="00DE6C29"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77777777" w:rsidR="00562B6C" w:rsidRDefault="00DE6C29">
    <w:pPr>
      <w:pStyle w:val="aff2"/>
      <w:spacing w:line="14" w:lineRule="auto"/>
      <w:rPr>
        <w:sz w:val="20"/>
      </w:rPr>
    </w:pPr>
    <w:r>
      <w:pict w14:anchorId="4086A31C">
        <v:shapetype id="_x0000_t202" coordsize="21600,21600" o:spt="202" path="m,l,21600r21600,l21600,xe">
          <v:stroke joinstyle="miter"/>
          <v:path gradientshapeok="t" o:connecttype="rect"/>
        </v:shapetype>
        <v:shape id="_x0000_s1025" type="#_x0000_t202" style="position:absolute;left:0;text-align:left;margin-left:295.95pt;margin-top:35.55pt;width:20.2pt;height:17.55pt;z-index:-251658752;mso-position-horizontal-relative:page;mso-position-vertical-relative:page" filled="f" stroked="f">
          <v:textbox style="mso-next-textbox:#_x0000_s1025" inset="0,0,0,0">
            <w:txbxContent>
              <w:p w14:paraId="082C3407" w14:textId="7715DD3E" w:rsidR="00562B6C" w:rsidRDefault="00562B6C">
                <w:pPr>
                  <w:pStyle w:val="aff2"/>
                  <w:spacing w:before="9"/>
                  <w:ind w:left="6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26" w14:textId="778AA2F9" w:rsidR="00562B6C" w:rsidRDefault="00562B6C" w:rsidP="00DE2688">
    <w:pPr>
      <w:pStyle w:val="af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F6"/>
    <w:multiLevelType w:val="hybridMultilevel"/>
    <w:tmpl w:val="9E06E554"/>
    <w:lvl w:ilvl="0" w:tplc="14649E3A">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631435"/>
    <w:multiLevelType w:val="multilevel"/>
    <w:tmpl w:val="B6D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A90245"/>
    <w:multiLevelType w:val="hybridMultilevel"/>
    <w:tmpl w:val="02048BA0"/>
    <w:lvl w:ilvl="0" w:tplc="DEEA7708">
      <w:start w:val="1"/>
      <w:numFmt w:val="decimal"/>
      <w:lvlText w:val="%1."/>
      <w:lvlJc w:val="left"/>
      <w:pPr>
        <w:ind w:left="624" w:hanging="26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8"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A47768"/>
    <w:multiLevelType w:val="hybridMultilevel"/>
    <w:tmpl w:val="2C08B3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63267D1C"/>
    <w:multiLevelType w:val="hybridMultilevel"/>
    <w:tmpl w:val="E92008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B1F37ED"/>
    <w:multiLevelType w:val="multilevel"/>
    <w:tmpl w:val="C736DB12"/>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8"/>
  </w:num>
  <w:num w:numId="3">
    <w:abstractNumId w:val="10"/>
  </w:num>
  <w:num w:numId="4">
    <w:abstractNumId w:val="23"/>
  </w:num>
  <w:num w:numId="5">
    <w:abstractNumId w:val="25"/>
  </w:num>
  <w:num w:numId="6">
    <w:abstractNumId w:val="21"/>
  </w:num>
  <w:num w:numId="7">
    <w:abstractNumId w:val="4"/>
  </w:num>
  <w:num w:numId="8">
    <w:abstractNumId w:val="13"/>
  </w:num>
  <w:num w:numId="9">
    <w:abstractNumId w:val="2"/>
  </w:num>
  <w:num w:numId="10">
    <w:abstractNumId w:val="11"/>
  </w:num>
  <w:num w:numId="11">
    <w:abstractNumId w:val="1"/>
  </w:num>
  <w:num w:numId="12">
    <w:abstractNumId w:val="14"/>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8"/>
  </w:num>
  <w:num w:numId="17">
    <w:abstractNumId w:val="9"/>
  </w:num>
  <w:num w:numId="18">
    <w:abstractNumId w:val="6"/>
  </w:num>
  <w:num w:numId="19">
    <w:abstractNumId w:val="22"/>
  </w:num>
  <w:num w:numId="20">
    <w:abstractNumId w:val="12"/>
  </w:num>
  <w:num w:numId="21">
    <w:abstractNumId w:val="24"/>
  </w:num>
  <w:num w:numId="22">
    <w:abstractNumId w:val="20"/>
  </w:num>
  <w:num w:numId="23">
    <w:abstractNumId w:val="16"/>
  </w:num>
  <w:num w:numId="24">
    <w:abstractNumId w:val="5"/>
  </w:num>
  <w:num w:numId="25">
    <w:abstractNumId w:val="7"/>
  </w:num>
  <w:num w:numId="26">
    <w:abstractNumId w:val="15"/>
  </w:num>
  <w:num w:numId="27">
    <w:abstractNumId w:val="3"/>
  </w:num>
  <w:num w:numId="28">
    <w:abstractNumId w:val="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4BB9"/>
    <w:rsid w:val="00007F58"/>
    <w:rsid w:val="00013528"/>
    <w:rsid w:val="00015AF8"/>
    <w:rsid w:val="00026C3B"/>
    <w:rsid w:val="00030539"/>
    <w:rsid w:val="0004072C"/>
    <w:rsid w:val="000409C3"/>
    <w:rsid w:val="000514EF"/>
    <w:rsid w:val="0006378D"/>
    <w:rsid w:val="0006610A"/>
    <w:rsid w:val="00067E32"/>
    <w:rsid w:val="00077A61"/>
    <w:rsid w:val="00082717"/>
    <w:rsid w:val="00083CC0"/>
    <w:rsid w:val="000843D5"/>
    <w:rsid w:val="00091FF1"/>
    <w:rsid w:val="00092AB7"/>
    <w:rsid w:val="000A1047"/>
    <w:rsid w:val="000A29A5"/>
    <w:rsid w:val="000A53F7"/>
    <w:rsid w:val="000A592D"/>
    <w:rsid w:val="000B35D1"/>
    <w:rsid w:val="000B69DF"/>
    <w:rsid w:val="000C11C0"/>
    <w:rsid w:val="000C469F"/>
    <w:rsid w:val="000D44C2"/>
    <w:rsid w:val="000E08FE"/>
    <w:rsid w:val="000E5485"/>
    <w:rsid w:val="000E74E6"/>
    <w:rsid w:val="000F157B"/>
    <w:rsid w:val="000F1F88"/>
    <w:rsid w:val="000F2988"/>
    <w:rsid w:val="000F657F"/>
    <w:rsid w:val="001032AD"/>
    <w:rsid w:val="001222A5"/>
    <w:rsid w:val="00124331"/>
    <w:rsid w:val="0012456E"/>
    <w:rsid w:val="00124CB9"/>
    <w:rsid w:val="00125688"/>
    <w:rsid w:val="00137B8C"/>
    <w:rsid w:val="00142654"/>
    <w:rsid w:val="00145235"/>
    <w:rsid w:val="001603E5"/>
    <w:rsid w:val="001661B7"/>
    <w:rsid w:val="001666DC"/>
    <w:rsid w:val="00167E1F"/>
    <w:rsid w:val="001722C9"/>
    <w:rsid w:val="00175AE1"/>
    <w:rsid w:val="00175D87"/>
    <w:rsid w:val="001817C3"/>
    <w:rsid w:val="0018440B"/>
    <w:rsid w:val="00185898"/>
    <w:rsid w:val="001873AA"/>
    <w:rsid w:val="0019104B"/>
    <w:rsid w:val="0019254B"/>
    <w:rsid w:val="00193F09"/>
    <w:rsid w:val="001A044A"/>
    <w:rsid w:val="001A124E"/>
    <w:rsid w:val="001A1637"/>
    <w:rsid w:val="001A27FE"/>
    <w:rsid w:val="001A424B"/>
    <w:rsid w:val="001A67F5"/>
    <w:rsid w:val="001A7649"/>
    <w:rsid w:val="001B2DAE"/>
    <w:rsid w:val="001C3F79"/>
    <w:rsid w:val="001C5DE6"/>
    <w:rsid w:val="001C660F"/>
    <w:rsid w:val="001C6FE2"/>
    <w:rsid w:val="001C7260"/>
    <w:rsid w:val="001D0FE7"/>
    <w:rsid w:val="001D57EC"/>
    <w:rsid w:val="001D710E"/>
    <w:rsid w:val="001E1826"/>
    <w:rsid w:val="001E2D91"/>
    <w:rsid w:val="001E4E09"/>
    <w:rsid w:val="001E7D76"/>
    <w:rsid w:val="001F5D15"/>
    <w:rsid w:val="001F6FF9"/>
    <w:rsid w:val="00203EA8"/>
    <w:rsid w:val="00207DB1"/>
    <w:rsid w:val="00211D67"/>
    <w:rsid w:val="00212C23"/>
    <w:rsid w:val="002133D5"/>
    <w:rsid w:val="00220CC1"/>
    <w:rsid w:val="00222C3E"/>
    <w:rsid w:val="00232E85"/>
    <w:rsid w:val="0023555F"/>
    <w:rsid w:val="00247407"/>
    <w:rsid w:val="00250643"/>
    <w:rsid w:val="002549B8"/>
    <w:rsid w:val="0026188B"/>
    <w:rsid w:val="0026509E"/>
    <w:rsid w:val="00276214"/>
    <w:rsid w:val="00280F9F"/>
    <w:rsid w:val="00282B7C"/>
    <w:rsid w:val="00286A47"/>
    <w:rsid w:val="0029002C"/>
    <w:rsid w:val="002A16F2"/>
    <w:rsid w:val="002A1B51"/>
    <w:rsid w:val="002B2DCF"/>
    <w:rsid w:val="002B689B"/>
    <w:rsid w:val="002C016E"/>
    <w:rsid w:val="00300F72"/>
    <w:rsid w:val="003055F9"/>
    <w:rsid w:val="00311876"/>
    <w:rsid w:val="00316BC0"/>
    <w:rsid w:val="003213FE"/>
    <w:rsid w:val="0032542B"/>
    <w:rsid w:val="00330D7F"/>
    <w:rsid w:val="0033344F"/>
    <w:rsid w:val="0033450E"/>
    <w:rsid w:val="00343880"/>
    <w:rsid w:val="00360CB9"/>
    <w:rsid w:val="003650C8"/>
    <w:rsid w:val="00381294"/>
    <w:rsid w:val="00384565"/>
    <w:rsid w:val="003851A4"/>
    <w:rsid w:val="003926DE"/>
    <w:rsid w:val="0039321A"/>
    <w:rsid w:val="003941B5"/>
    <w:rsid w:val="003A175A"/>
    <w:rsid w:val="003A3A12"/>
    <w:rsid w:val="003A7FF4"/>
    <w:rsid w:val="003B1A93"/>
    <w:rsid w:val="003B6572"/>
    <w:rsid w:val="003B7F97"/>
    <w:rsid w:val="003C021A"/>
    <w:rsid w:val="003C0F12"/>
    <w:rsid w:val="003C1BCA"/>
    <w:rsid w:val="003C4320"/>
    <w:rsid w:val="003C52CA"/>
    <w:rsid w:val="003C7875"/>
    <w:rsid w:val="003D3A5E"/>
    <w:rsid w:val="003E2527"/>
    <w:rsid w:val="003E6345"/>
    <w:rsid w:val="0040054F"/>
    <w:rsid w:val="0040094F"/>
    <w:rsid w:val="004034A8"/>
    <w:rsid w:val="004065DA"/>
    <w:rsid w:val="00432FC3"/>
    <w:rsid w:val="00444B6A"/>
    <w:rsid w:val="00445413"/>
    <w:rsid w:val="004459F2"/>
    <w:rsid w:val="00446EFA"/>
    <w:rsid w:val="00457BF4"/>
    <w:rsid w:val="004603C7"/>
    <w:rsid w:val="00460CA4"/>
    <w:rsid w:val="0046210F"/>
    <w:rsid w:val="00470A47"/>
    <w:rsid w:val="004710DA"/>
    <w:rsid w:val="00474E0C"/>
    <w:rsid w:val="00480DFD"/>
    <w:rsid w:val="00484E96"/>
    <w:rsid w:val="00494ABB"/>
    <w:rsid w:val="00496EE6"/>
    <w:rsid w:val="004A187D"/>
    <w:rsid w:val="004A1F0A"/>
    <w:rsid w:val="004A7CC1"/>
    <w:rsid w:val="004B1334"/>
    <w:rsid w:val="004C0604"/>
    <w:rsid w:val="004C4822"/>
    <w:rsid w:val="004C5D51"/>
    <w:rsid w:val="004C706C"/>
    <w:rsid w:val="004D1293"/>
    <w:rsid w:val="004D4AA6"/>
    <w:rsid w:val="004E25EE"/>
    <w:rsid w:val="004F0665"/>
    <w:rsid w:val="004F17EC"/>
    <w:rsid w:val="004F6682"/>
    <w:rsid w:val="00503056"/>
    <w:rsid w:val="0050686B"/>
    <w:rsid w:val="0051181D"/>
    <w:rsid w:val="00514577"/>
    <w:rsid w:val="00517011"/>
    <w:rsid w:val="00517D8A"/>
    <w:rsid w:val="0052340A"/>
    <w:rsid w:val="00541337"/>
    <w:rsid w:val="00542E3F"/>
    <w:rsid w:val="005448CC"/>
    <w:rsid w:val="005465A1"/>
    <w:rsid w:val="00557C0C"/>
    <w:rsid w:val="00562B6C"/>
    <w:rsid w:val="0056395E"/>
    <w:rsid w:val="0057350C"/>
    <w:rsid w:val="0057660B"/>
    <w:rsid w:val="00583A71"/>
    <w:rsid w:val="00583C1A"/>
    <w:rsid w:val="00583F8B"/>
    <w:rsid w:val="005869BD"/>
    <w:rsid w:val="00586E40"/>
    <w:rsid w:val="00590A93"/>
    <w:rsid w:val="005910BE"/>
    <w:rsid w:val="00594170"/>
    <w:rsid w:val="00595D78"/>
    <w:rsid w:val="005A12C7"/>
    <w:rsid w:val="005A3C6A"/>
    <w:rsid w:val="005A41AA"/>
    <w:rsid w:val="005B167F"/>
    <w:rsid w:val="005B23E8"/>
    <w:rsid w:val="005B395E"/>
    <w:rsid w:val="005B4A3D"/>
    <w:rsid w:val="005C0733"/>
    <w:rsid w:val="005D4AD2"/>
    <w:rsid w:val="005E0A14"/>
    <w:rsid w:val="005E1E4D"/>
    <w:rsid w:val="005E610B"/>
    <w:rsid w:val="005F49DB"/>
    <w:rsid w:val="005F4B88"/>
    <w:rsid w:val="005F6221"/>
    <w:rsid w:val="00600AC7"/>
    <w:rsid w:val="006014B2"/>
    <w:rsid w:val="00606347"/>
    <w:rsid w:val="006077CA"/>
    <w:rsid w:val="00614025"/>
    <w:rsid w:val="00616D9D"/>
    <w:rsid w:val="00622B80"/>
    <w:rsid w:val="00622F95"/>
    <w:rsid w:val="0062319D"/>
    <w:rsid w:val="00624A2A"/>
    <w:rsid w:val="00625C93"/>
    <w:rsid w:val="00634258"/>
    <w:rsid w:val="00636547"/>
    <w:rsid w:val="006419CD"/>
    <w:rsid w:val="00641A87"/>
    <w:rsid w:val="00645CB8"/>
    <w:rsid w:val="006514EB"/>
    <w:rsid w:val="00662C15"/>
    <w:rsid w:val="00676497"/>
    <w:rsid w:val="00680899"/>
    <w:rsid w:val="0068648E"/>
    <w:rsid w:val="006961AD"/>
    <w:rsid w:val="006971B7"/>
    <w:rsid w:val="006A1807"/>
    <w:rsid w:val="006A5D0F"/>
    <w:rsid w:val="006A69D0"/>
    <w:rsid w:val="006C4AC2"/>
    <w:rsid w:val="006C6F6F"/>
    <w:rsid w:val="006D6D72"/>
    <w:rsid w:val="006D73F5"/>
    <w:rsid w:val="006E1335"/>
    <w:rsid w:val="006F0882"/>
    <w:rsid w:val="006F281A"/>
    <w:rsid w:val="006F5894"/>
    <w:rsid w:val="00703460"/>
    <w:rsid w:val="00704DEE"/>
    <w:rsid w:val="00705E6A"/>
    <w:rsid w:val="00706612"/>
    <w:rsid w:val="007117D8"/>
    <w:rsid w:val="007179F5"/>
    <w:rsid w:val="00722974"/>
    <w:rsid w:val="00727F06"/>
    <w:rsid w:val="00731DF6"/>
    <w:rsid w:val="00733178"/>
    <w:rsid w:val="00741EA9"/>
    <w:rsid w:val="007437A3"/>
    <w:rsid w:val="00746EE9"/>
    <w:rsid w:val="0074793C"/>
    <w:rsid w:val="007531CA"/>
    <w:rsid w:val="0075603E"/>
    <w:rsid w:val="007610FC"/>
    <w:rsid w:val="007617A1"/>
    <w:rsid w:val="00764903"/>
    <w:rsid w:val="0077520F"/>
    <w:rsid w:val="007755F7"/>
    <w:rsid w:val="007A192E"/>
    <w:rsid w:val="007A56E0"/>
    <w:rsid w:val="007B2599"/>
    <w:rsid w:val="007C0E33"/>
    <w:rsid w:val="007D0078"/>
    <w:rsid w:val="007D204D"/>
    <w:rsid w:val="007F6202"/>
    <w:rsid w:val="008021A3"/>
    <w:rsid w:val="00812FCC"/>
    <w:rsid w:val="008167B8"/>
    <w:rsid w:val="00821A48"/>
    <w:rsid w:val="00827EF0"/>
    <w:rsid w:val="00836FC8"/>
    <w:rsid w:val="008516FA"/>
    <w:rsid w:val="00860204"/>
    <w:rsid w:val="00865803"/>
    <w:rsid w:val="00870E16"/>
    <w:rsid w:val="0087313B"/>
    <w:rsid w:val="00881D39"/>
    <w:rsid w:val="008A142F"/>
    <w:rsid w:val="008A2505"/>
    <w:rsid w:val="008B0ADE"/>
    <w:rsid w:val="008B4B3C"/>
    <w:rsid w:val="008B597F"/>
    <w:rsid w:val="008C51B2"/>
    <w:rsid w:val="008C6413"/>
    <w:rsid w:val="008D26FF"/>
    <w:rsid w:val="008D3270"/>
    <w:rsid w:val="008D4175"/>
    <w:rsid w:val="008E4AD0"/>
    <w:rsid w:val="008F3C9F"/>
    <w:rsid w:val="008F4E76"/>
    <w:rsid w:val="008F6F50"/>
    <w:rsid w:val="009069BE"/>
    <w:rsid w:val="0091226E"/>
    <w:rsid w:val="0091683D"/>
    <w:rsid w:val="00917FF6"/>
    <w:rsid w:val="009257DD"/>
    <w:rsid w:val="00933917"/>
    <w:rsid w:val="0093750F"/>
    <w:rsid w:val="0094675B"/>
    <w:rsid w:val="009654E2"/>
    <w:rsid w:val="009717AC"/>
    <w:rsid w:val="00974E65"/>
    <w:rsid w:val="00976AEE"/>
    <w:rsid w:val="00983205"/>
    <w:rsid w:val="00983E84"/>
    <w:rsid w:val="0098490A"/>
    <w:rsid w:val="00987EC6"/>
    <w:rsid w:val="00991602"/>
    <w:rsid w:val="009920C6"/>
    <w:rsid w:val="009A041D"/>
    <w:rsid w:val="009A1065"/>
    <w:rsid w:val="009A17E3"/>
    <w:rsid w:val="009A19D6"/>
    <w:rsid w:val="009A4B12"/>
    <w:rsid w:val="009A5C88"/>
    <w:rsid w:val="009A71EB"/>
    <w:rsid w:val="009B17B6"/>
    <w:rsid w:val="009B1C8B"/>
    <w:rsid w:val="009B7FDA"/>
    <w:rsid w:val="009E7BFC"/>
    <w:rsid w:val="009F11AE"/>
    <w:rsid w:val="00A0478F"/>
    <w:rsid w:val="00A067D4"/>
    <w:rsid w:val="00A31915"/>
    <w:rsid w:val="00A31FFF"/>
    <w:rsid w:val="00A3578F"/>
    <w:rsid w:val="00A378BF"/>
    <w:rsid w:val="00A37B91"/>
    <w:rsid w:val="00A46389"/>
    <w:rsid w:val="00A50594"/>
    <w:rsid w:val="00A51159"/>
    <w:rsid w:val="00A52C51"/>
    <w:rsid w:val="00A57936"/>
    <w:rsid w:val="00A6441A"/>
    <w:rsid w:val="00A64D88"/>
    <w:rsid w:val="00A7227E"/>
    <w:rsid w:val="00A7244D"/>
    <w:rsid w:val="00A73245"/>
    <w:rsid w:val="00A80B16"/>
    <w:rsid w:val="00A81DBB"/>
    <w:rsid w:val="00A83FB0"/>
    <w:rsid w:val="00A85C2D"/>
    <w:rsid w:val="00A879E9"/>
    <w:rsid w:val="00A977C2"/>
    <w:rsid w:val="00A97AF6"/>
    <w:rsid w:val="00AA23EB"/>
    <w:rsid w:val="00AA2D74"/>
    <w:rsid w:val="00AB0041"/>
    <w:rsid w:val="00AB3FF3"/>
    <w:rsid w:val="00AD0FDE"/>
    <w:rsid w:val="00AD101E"/>
    <w:rsid w:val="00AD1A78"/>
    <w:rsid w:val="00AD1CB6"/>
    <w:rsid w:val="00AD3F7B"/>
    <w:rsid w:val="00AD7052"/>
    <w:rsid w:val="00AE03C0"/>
    <w:rsid w:val="00AE0D2E"/>
    <w:rsid w:val="00AE2668"/>
    <w:rsid w:val="00AE40B2"/>
    <w:rsid w:val="00AE5208"/>
    <w:rsid w:val="00AE66D9"/>
    <w:rsid w:val="00AF3C55"/>
    <w:rsid w:val="00AF711B"/>
    <w:rsid w:val="00AF73CE"/>
    <w:rsid w:val="00AF76BC"/>
    <w:rsid w:val="00AF76E5"/>
    <w:rsid w:val="00AF78BB"/>
    <w:rsid w:val="00B06BDC"/>
    <w:rsid w:val="00B07903"/>
    <w:rsid w:val="00B1563F"/>
    <w:rsid w:val="00B20639"/>
    <w:rsid w:val="00B2629E"/>
    <w:rsid w:val="00B32AB2"/>
    <w:rsid w:val="00B34F20"/>
    <w:rsid w:val="00B368CA"/>
    <w:rsid w:val="00B42C03"/>
    <w:rsid w:val="00B43504"/>
    <w:rsid w:val="00B43F20"/>
    <w:rsid w:val="00B45AD7"/>
    <w:rsid w:val="00B50233"/>
    <w:rsid w:val="00B519E4"/>
    <w:rsid w:val="00B53248"/>
    <w:rsid w:val="00B70B49"/>
    <w:rsid w:val="00B715F0"/>
    <w:rsid w:val="00B723B9"/>
    <w:rsid w:val="00B76902"/>
    <w:rsid w:val="00B81709"/>
    <w:rsid w:val="00B81A65"/>
    <w:rsid w:val="00B923CF"/>
    <w:rsid w:val="00BA5DF6"/>
    <w:rsid w:val="00BA6847"/>
    <w:rsid w:val="00BB02DA"/>
    <w:rsid w:val="00BB2E65"/>
    <w:rsid w:val="00BB38A2"/>
    <w:rsid w:val="00BB3A9E"/>
    <w:rsid w:val="00BB3F02"/>
    <w:rsid w:val="00BB6E8E"/>
    <w:rsid w:val="00BC5DDF"/>
    <w:rsid w:val="00BD2A1D"/>
    <w:rsid w:val="00BD5691"/>
    <w:rsid w:val="00BD629D"/>
    <w:rsid w:val="00BE264B"/>
    <w:rsid w:val="00BE3095"/>
    <w:rsid w:val="00BF10F8"/>
    <w:rsid w:val="00BF55DC"/>
    <w:rsid w:val="00BF7AEE"/>
    <w:rsid w:val="00BF7DD2"/>
    <w:rsid w:val="00C064CE"/>
    <w:rsid w:val="00C10A34"/>
    <w:rsid w:val="00C11780"/>
    <w:rsid w:val="00C14E89"/>
    <w:rsid w:val="00C20CD7"/>
    <w:rsid w:val="00C2754E"/>
    <w:rsid w:val="00C57AFD"/>
    <w:rsid w:val="00C60AEA"/>
    <w:rsid w:val="00C636CD"/>
    <w:rsid w:val="00C67D8F"/>
    <w:rsid w:val="00C7129D"/>
    <w:rsid w:val="00C7760E"/>
    <w:rsid w:val="00C8449B"/>
    <w:rsid w:val="00C904D4"/>
    <w:rsid w:val="00C915B1"/>
    <w:rsid w:val="00CA04EA"/>
    <w:rsid w:val="00CA0C80"/>
    <w:rsid w:val="00CA0F9F"/>
    <w:rsid w:val="00CA25B8"/>
    <w:rsid w:val="00CC5465"/>
    <w:rsid w:val="00CD3CDF"/>
    <w:rsid w:val="00CE7112"/>
    <w:rsid w:val="00CE781E"/>
    <w:rsid w:val="00CF0AD5"/>
    <w:rsid w:val="00CF560B"/>
    <w:rsid w:val="00CF6910"/>
    <w:rsid w:val="00D000F4"/>
    <w:rsid w:val="00D06320"/>
    <w:rsid w:val="00D113DE"/>
    <w:rsid w:val="00D275B9"/>
    <w:rsid w:val="00D3238E"/>
    <w:rsid w:val="00D349A8"/>
    <w:rsid w:val="00D35115"/>
    <w:rsid w:val="00D41D8A"/>
    <w:rsid w:val="00D50798"/>
    <w:rsid w:val="00D51B57"/>
    <w:rsid w:val="00D534C2"/>
    <w:rsid w:val="00D61DE0"/>
    <w:rsid w:val="00D741C0"/>
    <w:rsid w:val="00D768CD"/>
    <w:rsid w:val="00D76DA7"/>
    <w:rsid w:val="00D77930"/>
    <w:rsid w:val="00D8393A"/>
    <w:rsid w:val="00D8461C"/>
    <w:rsid w:val="00D900F0"/>
    <w:rsid w:val="00D93258"/>
    <w:rsid w:val="00DA3D42"/>
    <w:rsid w:val="00DA3EDE"/>
    <w:rsid w:val="00DB4FBC"/>
    <w:rsid w:val="00DB72CB"/>
    <w:rsid w:val="00DC1455"/>
    <w:rsid w:val="00DD1FA6"/>
    <w:rsid w:val="00DD39A9"/>
    <w:rsid w:val="00DD648F"/>
    <w:rsid w:val="00DE2688"/>
    <w:rsid w:val="00DE3BC6"/>
    <w:rsid w:val="00DE486D"/>
    <w:rsid w:val="00DE6C29"/>
    <w:rsid w:val="00DE6FA3"/>
    <w:rsid w:val="00DF5588"/>
    <w:rsid w:val="00DF6758"/>
    <w:rsid w:val="00DF6F9D"/>
    <w:rsid w:val="00E06954"/>
    <w:rsid w:val="00E07F86"/>
    <w:rsid w:val="00E107F7"/>
    <w:rsid w:val="00E1189E"/>
    <w:rsid w:val="00E122F7"/>
    <w:rsid w:val="00E150E2"/>
    <w:rsid w:val="00E17792"/>
    <w:rsid w:val="00E23675"/>
    <w:rsid w:val="00E2389E"/>
    <w:rsid w:val="00E26F0F"/>
    <w:rsid w:val="00E33F84"/>
    <w:rsid w:val="00E51462"/>
    <w:rsid w:val="00E53FAC"/>
    <w:rsid w:val="00E54491"/>
    <w:rsid w:val="00E5692C"/>
    <w:rsid w:val="00E56995"/>
    <w:rsid w:val="00E65F1A"/>
    <w:rsid w:val="00E67D02"/>
    <w:rsid w:val="00E71443"/>
    <w:rsid w:val="00E733E1"/>
    <w:rsid w:val="00E757EC"/>
    <w:rsid w:val="00E80B22"/>
    <w:rsid w:val="00E82AC0"/>
    <w:rsid w:val="00E83358"/>
    <w:rsid w:val="00E85139"/>
    <w:rsid w:val="00EA06D9"/>
    <w:rsid w:val="00EA4249"/>
    <w:rsid w:val="00EB1A91"/>
    <w:rsid w:val="00EB2E86"/>
    <w:rsid w:val="00EB7496"/>
    <w:rsid w:val="00EC1588"/>
    <w:rsid w:val="00EC33DB"/>
    <w:rsid w:val="00ED1F03"/>
    <w:rsid w:val="00ED6825"/>
    <w:rsid w:val="00EE060E"/>
    <w:rsid w:val="00EE0F5D"/>
    <w:rsid w:val="00EE5DDA"/>
    <w:rsid w:val="00EF7A36"/>
    <w:rsid w:val="00EF7D94"/>
    <w:rsid w:val="00F01131"/>
    <w:rsid w:val="00F02D3B"/>
    <w:rsid w:val="00F100F6"/>
    <w:rsid w:val="00F149AA"/>
    <w:rsid w:val="00F14C5D"/>
    <w:rsid w:val="00F14EA1"/>
    <w:rsid w:val="00F341C6"/>
    <w:rsid w:val="00F351E2"/>
    <w:rsid w:val="00F40F99"/>
    <w:rsid w:val="00F410FE"/>
    <w:rsid w:val="00F46A02"/>
    <w:rsid w:val="00F57E69"/>
    <w:rsid w:val="00F613FB"/>
    <w:rsid w:val="00F64737"/>
    <w:rsid w:val="00F64A1B"/>
    <w:rsid w:val="00F72213"/>
    <w:rsid w:val="00F742EC"/>
    <w:rsid w:val="00F77498"/>
    <w:rsid w:val="00F84101"/>
    <w:rsid w:val="00F84760"/>
    <w:rsid w:val="00FA1816"/>
    <w:rsid w:val="00FA511D"/>
    <w:rsid w:val="00FA7DDA"/>
    <w:rsid w:val="00FB265E"/>
    <w:rsid w:val="00FB66FD"/>
    <w:rsid w:val="00FC129E"/>
    <w:rsid w:val="00FC1DC2"/>
    <w:rsid w:val="00FC2359"/>
    <w:rsid w:val="00FC6775"/>
    <w:rsid w:val="00FC6D95"/>
    <w:rsid w:val="00FD2996"/>
    <w:rsid w:val="00FD2E5D"/>
    <w:rsid w:val="00FE1A6D"/>
    <w:rsid w:val="00FE1E04"/>
    <w:rsid w:val="00FF2868"/>
    <w:rsid w:val="00FF3451"/>
    <w:rsid w:val="00FF4717"/>
    <w:rsid w:val="00FF62CE"/>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B20639"/>
    <w:pPr>
      <w:keepNext/>
      <w:keepLines/>
      <w:numPr>
        <w:numId w:val="5"/>
      </w:numPr>
      <w:spacing w:before="240"/>
      <w:ind w:left="357" w:hanging="357"/>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20639"/>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E82AC0"/>
    <w:pPr>
      <w:tabs>
        <w:tab w:val="left" w:pos="1771"/>
        <w:tab w:val="right" w:leader="dot" w:pos="9628"/>
      </w:tabs>
      <w:spacing w:after="100"/>
      <w:ind w:firstLine="709"/>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omsol.ru/comsol-multiphysics/model-manager" TargetMode="External"/><Relationship Id="rId2" Type="http://schemas.openxmlformats.org/officeDocument/2006/relationships/numbering" Target="numbering.xml"/><Relationship Id="rId16" Type="http://schemas.openxmlformats.org/officeDocument/2006/relationships/hyperlink" Target="https://www.comsol.ru/comsol-multiphysics/application-build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6955</TotalTime>
  <Pages>45</Pages>
  <Words>8437</Words>
  <Characters>48094</Characters>
  <Application>Microsoft Office Word</Application>
  <DocSecurity>0</DocSecurity>
  <Lines>400</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Gleb B</cp:lastModifiedBy>
  <cp:revision>192</cp:revision>
  <cp:lastPrinted>2021-05-27T07:41:00Z</cp:lastPrinted>
  <dcterms:created xsi:type="dcterms:W3CDTF">2020-09-14T09:09:00Z</dcterms:created>
  <dcterms:modified xsi:type="dcterms:W3CDTF">2022-06-02T09:09:00Z</dcterms:modified>
</cp:coreProperties>
</file>