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1A9A" w:rsidRPr="00951A9A" w:rsidRDefault="00951A9A" w:rsidP="00951A9A">
      <w:pPr>
        <w:ind w:firstLine="0"/>
        <w:jc w:val="left"/>
        <w:rPr>
          <w:rFonts w:eastAsia="Times New Roman"/>
          <w:sz w:val="24"/>
          <w:szCs w:val="24"/>
        </w:rPr>
      </w:pPr>
      <w:proofErr w:type="spellStart"/>
      <w:r w:rsidRPr="00951A9A">
        <w:rPr>
          <w:rFonts w:eastAsia="Times New Roman"/>
          <w:color w:val="000000"/>
          <w:szCs w:val="20"/>
        </w:rPr>
        <w:t>УДК</w:t>
      </w:r>
      <w:proofErr w:type="spellEnd"/>
      <w:r w:rsidRPr="00951A9A">
        <w:rPr>
          <w:rFonts w:eastAsia="Times New Roman"/>
          <w:color w:val="000000"/>
          <w:szCs w:val="20"/>
        </w:rPr>
        <w:t xml:space="preserve"> 539.217.1</w:t>
      </w:r>
    </w:p>
    <w:p w:rsidR="00951A9A" w:rsidRPr="00951A9A" w:rsidRDefault="00951A9A" w:rsidP="00951A9A">
      <w:pPr>
        <w:ind w:firstLine="0"/>
        <w:jc w:val="center"/>
        <w:rPr>
          <w:rFonts w:eastAsia="Times New Roman"/>
          <w:caps/>
          <w:sz w:val="24"/>
          <w:szCs w:val="24"/>
        </w:rPr>
      </w:pPr>
      <w:r w:rsidRPr="00951A9A">
        <w:rPr>
          <w:rFonts w:eastAsia="Times New Roman"/>
          <w:b/>
          <w:bCs/>
          <w:caps/>
          <w:color w:val="000000"/>
          <w:szCs w:val="20"/>
          <w:shd w:val="clear" w:color="auto" w:fill="FFFFFF"/>
        </w:rPr>
        <w:t>Моделирование пористой структуры керамического материала</w:t>
      </w:r>
    </w:p>
    <w:p w:rsidR="00951A9A" w:rsidRPr="00951A9A" w:rsidRDefault="00951A9A" w:rsidP="00951A9A">
      <w:pPr>
        <w:ind w:firstLine="0"/>
        <w:jc w:val="center"/>
        <w:rPr>
          <w:rFonts w:eastAsia="Times New Roman"/>
          <w:sz w:val="24"/>
          <w:szCs w:val="24"/>
        </w:rPr>
      </w:pPr>
      <w:proofErr w:type="spellStart"/>
      <w:r w:rsidRPr="00951A9A">
        <w:rPr>
          <w:rFonts w:eastAsia="Times New Roman"/>
          <w:b/>
          <w:bCs/>
          <w:i/>
          <w:iCs/>
          <w:color w:val="000000"/>
          <w:szCs w:val="20"/>
          <w:shd w:val="clear" w:color="auto" w:fill="FFFFFF"/>
        </w:rPr>
        <w:t>Д.Д</w:t>
      </w:r>
      <w:proofErr w:type="spellEnd"/>
      <w:r w:rsidRPr="00951A9A">
        <w:rPr>
          <w:rFonts w:eastAsia="Times New Roman"/>
          <w:b/>
          <w:bCs/>
          <w:i/>
          <w:iCs/>
          <w:color w:val="000000"/>
          <w:szCs w:val="20"/>
          <w:shd w:val="clear" w:color="auto" w:fill="FFFFFF"/>
        </w:rPr>
        <w:t xml:space="preserve">. Скоробогатов, </w:t>
      </w:r>
      <w:proofErr w:type="spellStart"/>
      <w:r w:rsidRPr="00951A9A">
        <w:rPr>
          <w:rFonts w:eastAsia="Times New Roman"/>
          <w:b/>
          <w:bCs/>
          <w:i/>
          <w:iCs/>
          <w:color w:val="000000"/>
          <w:szCs w:val="20"/>
          <w:shd w:val="clear" w:color="auto" w:fill="FFFFFF"/>
        </w:rPr>
        <w:t>Г.В</w:t>
      </w:r>
      <w:proofErr w:type="spellEnd"/>
      <w:r w:rsidRPr="00951A9A">
        <w:rPr>
          <w:rFonts w:eastAsia="Times New Roman"/>
          <w:b/>
          <w:bCs/>
          <w:i/>
          <w:iCs/>
          <w:color w:val="000000"/>
          <w:szCs w:val="20"/>
          <w:shd w:val="clear" w:color="auto" w:fill="FFFFFF"/>
        </w:rPr>
        <w:t>. Белоус студенты каф. КСУП,</w:t>
      </w:r>
    </w:p>
    <w:p w:rsidR="00951A9A" w:rsidRPr="00951A9A" w:rsidRDefault="00951A9A" w:rsidP="00951A9A">
      <w:pPr>
        <w:ind w:firstLine="0"/>
        <w:jc w:val="center"/>
        <w:rPr>
          <w:rFonts w:eastAsia="Times New Roman"/>
          <w:sz w:val="24"/>
          <w:szCs w:val="24"/>
        </w:rPr>
      </w:pPr>
      <w:r w:rsidRPr="00951A9A">
        <w:rPr>
          <w:rFonts w:eastAsia="Times New Roman"/>
          <w:b/>
          <w:bCs/>
          <w:i/>
          <w:iCs/>
          <w:color w:val="000000"/>
          <w:szCs w:val="20"/>
          <w:shd w:val="clear" w:color="auto" w:fill="FFFFFF"/>
        </w:rPr>
        <w:t>А.Е. Резванова, Институт физики прочности и материаловедения</w:t>
      </w:r>
    </w:p>
    <w:p w:rsidR="00951A9A" w:rsidRPr="00951A9A" w:rsidRDefault="00951A9A" w:rsidP="00951A9A">
      <w:pPr>
        <w:ind w:firstLine="0"/>
        <w:jc w:val="center"/>
        <w:rPr>
          <w:rFonts w:eastAsia="Times New Roman"/>
          <w:sz w:val="24"/>
          <w:szCs w:val="24"/>
        </w:rPr>
      </w:pPr>
      <w:r w:rsidRPr="00951A9A">
        <w:rPr>
          <w:rFonts w:eastAsia="Times New Roman"/>
          <w:b/>
          <w:bCs/>
          <w:i/>
          <w:iCs/>
          <w:color w:val="000000"/>
          <w:szCs w:val="20"/>
          <w:shd w:val="clear" w:color="auto" w:fill="FFFFFF"/>
        </w:rPr>
        <w:t>Сибирского отделения Российской академии наук,</w:t>
      </w:r>
    </w:p>
    <w:p w:rsidR="00951A9A" w:rsidRPr="00951A9A" w:rsidRDefault="00951A9A" w:rsidP="00951A9A">
      <w:pPr>
        <w:ind w:firstLine="0"/>
        <w:jc w:val="center"/>
        <w:rPr>
          <w:rFonts w:eastAsia="Times New Roman"/>
          <w:sz w:val="24"/>
          <w:szCs w:val="24"/>
        </w:rPr>
      </w:pPr>
      <w:r w:rsidRPr="00951A9A">
        <w:rPr>
          <w:rFonts w:eastAsia="Times New Roman"/>
          <w:i/>
          <w:iCs/>
          <w:color w:val="000000"/>
          <w:szCs w:val="20"/>
          <w:shd w:val="clear" w:color="auto" w:fill="FFFFFF"/>
        </w:rPr>
        <w:t xml:space="preserve">Научный руководитель: </w:t>
      </w:r>
      <w:proofErr w:type="spellStart"/>
      <w:r w:rsidRPr="00951A9A">
        <w:rPr>
          <w:rFonts w:eastAsia="Times New Roman"/>
          <w:i/>
          <w:iCs/>
          <w:color w:val="000000"/>
          <w:szCs w:val="20"/>
          <w:shd w:val="clear" w:color="auto" w:fill="FFFFFF"/>
        </w:rPr>
        <w:t>А.Н</w:t>
      </w:r>
      <w:proofErr w:type="spellEnd"/>
      <w:r w:rsidRPr="00951A9A">
        <w:rPr>
          <w:rFonts w:eastAsia="Times New Roman"/>
          <w:i/>
          <w:iCs/>
          <w:color w:val="000000"/>
          <w:szCs w:val="20"/>
          <w:shd w:val="clear" w:color="auto" w:fill="FFFFFF"/>
        </w:rPr>
        <w:t xml:space="preserve">. </w:t>
      </w:r>
      <w:r w:rsidRPr="00951A9A">
        <w:rPr>
          <w:rFonts w:eastAsia="Times New Roman"/>
          <w:i/>
          <w:iCs/>
          <w:color w:val="000000"/>
          <w:szCs w:val="20"/>
          <w:shd w:val="clear" w:color="auto" w:fill="FFFFFF"/>
        </w:rPr>
        <w:t>Пономарев,</w:t>
      </w:r>
      <w:r w:rsidRPr="00951A9A">
        <w:rPr>
          <w:rFonts w:eastAsia="Times New Roman"/>
          <w:i/>
          <w:iCs/>
          <w:color w:val="000000"/>
          <w:szCs w:val="20"/>
          <w:shd w:val="clear" w:color="auto" w:fill="FFFFFF"/>
        </w:rPr>
        <w:t xml:space="preserve"> к.ф.-м.н., доцент каф. КСУП.</w:t>
      </w:r>
    </w:p>
    <w:p w:rsidR="00951A9A" w:rsidRPr="00951A9A" w:rsidRDefault="00951A9A" w:rsidP="00951A9A">
      <w:pPr>
        <w:ind w:firstLine="0"/>
        <w:jc w:val="center"/>
        <w:rPr>
          <w:rFonts w:eastAsia="Times New Roman"/>
          <w:sz w:val="24"/>
          <w:szCs w:val="24"/>
        </w:rPr>
      </w:pPr>
      <w:proofErr w:type="spellStart"/>
      <w:r w:rsidRPr="00951A9A">
        <w:rPr>
          <w:rFonts w:eastAsia="Times New Roman"/>
          <w:i/>
          <w:iCs/>
          <w:color w:val="000000"/>
          <w:szCs w:val="20"/>
          <w:shd w:val="clear" w:color="auto" w:fill="FFFFFF"/>
        </w:rPr>
        <w:t>г.Томск</w:t>
      </w:r>
      <w:proofErr w:type="spellEnd"/>
      <w:r w:rsidRPr="00951A9A">
        <w:rPr>
          <w:rFonts w:eastAsia="Times New Roman"/>
          <w:i/>
          <w:iCs/>
          <w:color w:val="000000"/>
          <w:szCs w:val="20"/>
          <w:shd w:val="clear" w:color="auto" w:fill="FFFFFF"/>
        </w:rPr>
        <w:t xml:space="preserve">, </w:t>
      </w:r>
      <w:proofErr w:type="spellStart"/>
      <w:r w:rsidRPr="00951A9A">
        <w:rPr>
          <w:rFonts w:eastAsia="Times New Roman"/>
          <w:i/>
          <w:iCs/>
          <w:color w:val="000000"/>
          <w:szCs w:val="20"/>
          <w:shd w:val="clear" w:color="auto" w:fill="FFFFFF"/>
        </w:rPr>
        <w:t>ТУСУР</w:t>
      </w:r>
      <w:proofErr w:type="spellEnd"/>
      <w:r w:rsidRPr="00951A9A">
        <w:rPr>
          <w:rFonts w:eastAsia="Times New Roman"/>
          <w:i/>
          <w:iCs/>
          <w:color w:val="000000"/>
          <w:szCs w:val="20"/>
          <w:shd w:val="clear" w:color="auto" w:fill="FFFFFF"/>
        </w:rPr>
        <w:t xml:space="preserve">, </w:t>
      </w:r>
      <w:proofErr w:type="spellStart"/>
      <w:r w:rsidRPr="00951A9A">
        <w:rPr>
          <w:rFonts w:eastAsia="Times New Roman"/>
          <w:i/>
          <w:iCs/>
          <w:color w:val="000000"/>
          <w:szCs w:val="20"/>
          <w:shd w:val="clear" w:color="auto" w:fill="FFFFFF"/>
        </w:rPr>
        <w:t>danilskor2000@mail.ru</w:t>
      </w:r>
      <w:proofErr w:type="spellEnd"/>
    </w:p>
    <w:p w:rsidR="00951A9A" w:rsidRPr="00951A9A" w:rsidRDefault="00951A9A" w:rsidP="00951A9A">
      <w:pPr>
        <w:ind w:firstLine="0"/>
        <w:jc w:val="left"/>
        <w:rPr>
          <w:rFonts w:eastAsia="Times New Roman"/>
          <w:sz w:val="24"/>
          <w:szCs w:val="24"/>
        </w:rPr>
      </w:pPr>
    </w:p>
    <w:p w:rsidR="00951A9A" w:rsidRPr="00951A9A" w:rsidRDefault="00951A9A" w:rsidP="00A61492">
      <w:pPr>
        <w:ind w:left="851" w:firstLine="0"/>
        <w:rPr>
          <w:rFonts w:eastAsia="Times New Roman"/>
          <w:sz w:val="24"/>
          <w:szCs w:val="24"/>
        </w:rPr>
      </w:pPr>
      <w:r w:rsidRPr="00951A9A">
        <w:rPr>
          <w:rFonts w:eastAsia="Times New Roman"/>
          <w:color w:val="000000"/>
          <w:sz w:val="18"/>
          <w:szCs w:val="18"/>
          <w:shd w:val="clear" w:color="auto" w:fill="FFFFFF"/>
        </w:rPr>
        <w:t xml:space="preserve">Построена модель </w:t>
      </w:r>
      <w:r w:rsidRPr="00951A9A">
        <w:rPr>
          <w:rFonts w:eastAsia="Times New Roman"/>
          <w:color w:val="000000"/>
          <w:sz w:val="18"/>
          <w:szCs w:val="18"/>
        </w:rPr>
        <w:t xml:space="preserve">керамики из гидроксиапатита с использованием программного пакета </w:t>
      </w:r>
      <w:proofErr w:type="spellStart"/>
      <w:r w:rsidRPr="00951A9A">
        <w:rPr>
          <w:rFonts w:eastAsia="Times New Roman"/>
          <w:color w:val="000000"/>
          <w:sz w:val="18"/>
          <w:szCs w:val="18"/>
        </w:rPr>
        <w:t>Comsol</w:t>
      </w:r>
      <w:proofErr w:type="spellEnd"/>
      <w:r w:rsidRPr="00951A9A">
        <w:rPr>
          <w:rFonts w:eastAsia="Times New Roman"/>
          <w:color w:val="000000"/>
          <w:sz w:val="18"/>
          <w:szCs w:val="18"/>
        </w:rPr>
        <w:t xml:space="preserve"> </w:t>
      </w:r>
      <w:proofErr w:type="spellStart"/>
      <w:r w:rsidRPr="00951A9A">
        <w:rPr>
          <w:rFonts w:eastAsia="Times New Roman"/>
          <w:color w:val="000000"/>
          <w:sz w:val="18"/>
          <w:szCs w:val="18"/>
        </w:rPr>
        <w:t>Multiphysics</w:t>
      </w:r>
      <w:proofErr w:type="spellEnd"/>
      <w:r w:rsidRPr="00951A9A">
        <w:rPr>
          <w:rFonts w:eastAsia="Times New Roman"/>
          <w:color w:val="000000"/>
          <w:sz w:val="18"/>
          <w:szCs w:val="18"/>
        </w:rPr>
        <w:t>. Проведено моделирование пор в структуре материала в диапазоне диаметров, соответствующих экспериментальным данным.</w:t>
      </w:r>
    </w:p>
    <w:p w:rsidR="00951A9A" w:rsidRPr="00951A9A" w:rsidRDefault="00951A9A" w:rsidP="00A61492">
      <w:pPr>
        <w:ind w:left="851" w:firstLine="0"/>
        <w:rPr>
          <w:rFonts w:eastAsia="Times New Roman"/>
          <w:sz w:val="24"/>
          <w:szCs w:val="24"/>
        </w:rPr>
      </w:pPr>
      <w:r w:rsidRPr="00951A9A">
        <w:rPr>
          <w:rFonts w:eastAsia="Times New Roman"/>
          <w:b/>
          <w:bCs/>
          <w:color w:val="000000"/>
          <w:sz w:val="18"/>
          <w:szCs w:val="18"/>
          <w:shd w:val="clear" w:color="auto" w:fill="FFFFFF"/>
        </w:rPr>
        <w:t xml:space="preserve">Ключевые слова: </w:t>
      </w:r>
      <w:r w:rsidRPr="00951A9A">
        <w:rPr>
          <w:rFonts w:eastAsia="Times New Roman"/>
          <w:color w:val="000000"/>
          <w:sz w:val="18"/>
          <w:szCs w:val="18"/>
          <w:shd w:val="clear" w:color="auto" w:fill="FFFFFF"/>
        </w:rPr>
        <w:t xml:space="preserve">Гидроксиапатит, метод конечных элементов, моделирование, </w:t>
      </w:r>
      <w:proofErr w:type="spellStart"/>
      <w:r w:rsidRPr="00951A9A">
        <w:rPr>
          <w:rFonts w:eastAsia="Times New Roman"/>
          <w:color w:val="000000"/>
          <w:sz w:val="18"/>
          <w:szCs w:val="18"/>
          <w:shd w:val="clear" w:color="auto" w:fill="FFFFFF"/>
        </w:rPr>
        <w:t>COMSOL</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Multiphysics</w:t>
      </w:r>
      <w:proofErr w:type="spellEnd"/>
      <w:r w:rsidRPr="00951A9A">
        <w:rPr>
          <w:rFonts w:eastAsia="Times New Roman"/>
          <w:color w:val="000000"/>
          <w:sz w:val="18"/>
          <w:szCs w:val="18"/>
          <w:shd w:val="clear" w:color="auto" w:fill="FFFFFF"/>
        </w:rPr>
        <w:t>, пористость.</w:t>
      </w:r>
    </w:p>
    <w:p w:rsidR="00951A9A" w:rsidRPr="00951A9A" w:rsidRDefault="00951A9A" w:rsidP="00951A9A">
      <w:pPr>
        <w:ind w:firstLine="850"/>
        <w:rPr>
          <w:rFonts w:eastAsia="Times New Roman"/>
          <w:sz w:val="24"/>
          <w:szCs w:val="24"/>
        </w:rPr>
      </w:pPr>
      <w:r w:rsidRPr="00951A9A">
        <w:rPr>
          <w:rFonts w:eastAsia="Times New Roman"/>
          <w:color w:val="000000"/>
          <w:szCs w:val="20"/>
          <w:shd w:val="clear" w:color="auto" w:fill="FFFFFF"/>
        </w:rPr>
        <w:t xml:space="preserve">Гидроксиапатит (ГА) является основным минеральным компонентом зубов и костей. Керамика ГА не проявляет никаких </w:t>
      </w:r>
      <w:r w:rsidRPr="00951A9A">
        <w:rPr>
          <w:szCs w:val="20"/>
        </w:rPr>
        <w:t>цитотоксических эффектов</w:t>
      </w:r>
      <w:r w:rsidRPr="00951A9A">
        <w:rPr>
          <w:rFonts w:eastAsia="Times New Roman"/>
          <w:color w:val="000000"/>
          <w:szCs w:val="20"/>
          <w:shd w:val="clear" w:color="auto" w:fill="FFFFFF"/>
        </w:rPr>
        <w:t xml:space="preserve">, обладает отличной биосовместимостью с твердыми тканями, а также с кожей и мышечными тканями. Более того, ГА может напрямую связываться с костью. Однако физико-механические свойства данного материала, особенно во влажной среде, не соответствуют свойствам кости. В частности, керамика из ГА имеет более низкие значения прочности и </w:t>
      </w:r>
      <w:proofErr w:type="spellStart"/>
      <w:r w:rsidRPr="00951A9A">
        <w:rPr>
          <w:rFonts w:eastAsia="Times New Roman"/>
          <w:color w:val="000000"/>
          <w:szCs w:val="20"/>
          <w:shd w:val="clear" w:color="auto" w:fill="FFFFFF"/>
        </w:rPr>
        <w:t>трещиностойкости</w:t>
      </w:r>
      <w:proofErr w:type="spellEnd"/>
      <w:r w:rsidRPr="00951A9A">
        <w:rPr>
          <w:rFonts w:eastAsia="Times New Roman"/>
          <w:color w:val="000000"/>
          <w:szCs w:val="20"/>
          <w:shd w:val="clear" w:color="auto" w:fill="FFFFFF"/>
        </w:rPr>
        <w:t xml:space="preserve">, чем костная ткань </w:t>
      </w:r>
      <w:r w:rsidRPr="00951A9A">
        <w:rPr>
          <w:rFonts w:eastAsia="Times New Roman"/>
          <w:color w:val="000000"/>
          <w:szCs w:val="20"/>
        </w:rPr>
        <w:t>[1].</w:t>
      </w:r>
    </w:p>
    <w:p w:rsidR="00951A9A" w:rsidRPr="00951A9A" w:rsidRDefault="00951A9A" w:rsidP="00951A9A">
      <w:pPr>
        <w:rPr>
          <w:szCs w:val="20"/>
        </w:rPr>
      </w:pPr>
      <w:r w:rsidRPr="00951A9A">
        <w:rPr>
          <w:rFonts w:eastAsia="Times New Roman"/>
          <w:szCs w:val="20"/>
          <w:shd w:val="clear" w:color="auto" w:fill="FFFFFF"/>
        </w:rPr>
        <w:t xml:space="preserve">В работе [2] была получена композитная керамика на основе ГА с добавлением </w:t>
      </w:r>
      <w:proofErr w:type="spellStart"/>
      <w:r w:rsidRPr="00951A9A">
        <w:rPr>
          <w:rFonts w:eastAsia="Times New Roman"/>
          <w:szCs w:val="20"/>
          <w:shd w:val="clear" w:color="auto" w:fill="FFFFFF"/>
        </w:rPr>
        <w:t>многостенных</w:t>
      </w:r>
      <w:proofErr w:type="spellEnd"/>
      <w:r w:rsidRPr="00951A9A">
        <w:rPr>
          <w:rFonts w:eastAsia="Times New Roman"/>
          <w:szCs w:val="20"/>
          <w:shd w:val="clear" w:color="auto" w:fill="FFFFFF"/>
        </w:rPr>
        <w:t xml:space="preserve"> углеродных нанотрубок (</w:t>
      </w:r>
      <w:proofErr w:type="spellStart"/>
      <w:r w:rsidRPr="00951A9A">
        <w:rPr>
          <w:rFonts w:eastAsia="Times New Roman"/>
          <w:szCs w:val="20"/>
          <w:shd w:val="clear" w:color="auto" w:fill="FFFFFF"/>
        </w:rPr>
        <w:t>МУНТ</w:t>
      </w:r>
      <w:proofErr w:type="spellEnd"/>
      <w:r w:rsidRPr="00951A9A">
        <w:rPr>
          <w:rFonts w:eastAsia="Times New Roman"/>
          <w:szCs w:val="20"/>
          <w:shd w:val="clear" w:color="auto" w:fill="FFFFFF"/>
        </w:rPr>
        <w:t xml:space="preserve">), которые использовались в качестве упрочняющих добавок. В результате добавления </w:t>
      </w:r>
      <w:r w:rsidRPr="00951A9A">
        <w:rPr>
          <w:szCs w:val="20"/>
        </w:rPr>
        <w:t xml:space="preserve">0.5 масс. % </w:t>
      </w:r>
      <w:proofErr w:type="spellStart"/>
      <w:r w:rsidRPr="00951A9A">
        <w:rPr>
          <w:szCs w:val="20"/>
        </w:rPr>
        <w:t>МУНТ</w:t>
      </w:r>
      <w:proofErr w:type="spellEnd"/>
      <w:r w:rsidRPr="00951A9A">
        <w:rPr>
          <w:szCs w:val="20"/>
        </w:rPr>
        <w:t xml:space="preserve"> в ГА пористость уменьшилась примерно на 25%, также увеличилась прочность на сжатие и </w:t>
      </w:r>
      <w:proofErr w:type="spellStart"/>
      <w:r w:rsidRPr="00951A9A">
        <w:rPr>
          <w:szCs w:val="20"/>
        </w:rPr>
        <w:t>микротвердость</w:t>
      </w:r>
      <w:proofErr w:type="spellEnd"/>
      <w:r w:rsidRPr="00951A9A">
        <w:rPr>
          <w:szCs w:val="20"/>
        </w:rPr>
        <w:t xml:space="preserve">. Однако, при добавлении данной концентрации </w:t>
      </w:r>
      <w:proofErr w:type="spellStart"/>
      <w:r w:rsidRPr="00951A9A">
        <w:rPr>
          <w:szCs w:val="20"/>
        </w:rPr>
        <w:t>МУНТ</w:t>
      </w:r>
      <w:proofErr w:type="spellEnd"/>
      <w:r w:rsidRPr="00951A9A">
        <w:rPr>
          <w:szCs w:val="20"/>
        </w:rPr>
        <w:t xml:space="preserve"> не наблюдалось значительного повышения </w:t>
      </w:r>
      <w:proofErr w:type="spellStart"/>
      <w:r w:rsidRPr="00951A9A">
        <w:rPr>
          <w:szCs w:val="20"/>
        </w:rPr>
        <w:t>трещинойкости</w:t>
      </w:r>
      <w:proofErr w:type="spellEnd"/>
      <w:r w:rsidRPr="00951A9A">
        <w:rPr>
          <w:szCs w:val="20"/>
        </w:rPr>
        <w:t xml:space="preserve"> [3].</w:t>
      </w:r>
    </w:p>
    <w:p w:rsidR="00951A9A" w:rsidRPr="00951A9A" w:rsidRDefault="00951A9A" w:rsidP="00951A9A">
      <w:pPr>
        <w:rPr>
          <w:szCs w:val="20"/>
        </w:rPr>
      </w:pPr>
      <w:r w:rsidRPr="00951A9A">
        <w:rPr>
          <w:szCs w:val="20"/>
        </w:rPr>
        <w:t xml:space="preserve">Для упрощения подбора нужной концентрации </w:t>
      </w:r>
      <w:proofErr w:type="spellStart"/>
      <w:r w:rsidRPr="00951A9A">
        <w:rPr>
          <w:szCs w:val="20"/>
        </w:rPr>
        <w:t>МУНТ</w:t>
      </w:r>
      <w:proofErr w:type="spellEnd"/>
      <w:r w:rsidRPr="00951A9A">
        <w:rPr>
          <w:szCs w:val="20"/>
        </w:rPr>
        <w:t xml:space="preserve"> в композите эффективнее применять компьютерное моделирование, чем создавать и исследовать различные образцы. В рамках данной работы, на первом этапе, рассматривается моделирование структуры пористого материала ГА для нахождения оптимальных характеристик с целью дальнейшего создания более сложной модели с добавлением нанотрубок.</w:t>
      </w:r>
    </w:p>
    <w:p w:rsidR="00951A9A" w:rsidRPr="00951A9A" w:rsidRDefault="00951A9A" w:rsidP="00951A9A">
      <w:pPr>
        <w:ind w:firstLine="850"/>
        <w:rPr>
          <w:rFonts w:eastAsia="Times New Roman"/>
          <w:sz w:val="24"/>
          <w:szCs w:val="24"/>
        </w:rPr>
      </w:pPr>
      <w:r w:rsidRPr="00951A9A">
        <w:rPr>
          <w:rFonts w:eastAsia="Times New Roman"/>
          <w:color w:val="000000"/>
          <w:szCs w:val="20"/>
        </w:rPr>
        <w:t xml:space="preserve">Моделирование было проведено в программном пакете </w:t>
      </w:r>
      <w:proofErr w:type="spellStart"/>
      <w:r w:rsidRPr="00951A9A">
        <w:rPr>
          <w:rFonts w:eastAsia="Times New Roman"/>
          <w:color w:val="000000"/>
          <w:szCs w:val="20"/>
        </w:rPr>
        <w:t>COMSOL</w:t>
      </w:r>
      <w:proofErr w:type="spellEnd"/>
      <w:r w:rsidRPr="00951A9A">
        <w:rPr>
          <w:rFonts w:eastAsia="Times New Roman"/>
          <w:color w:val="000000"/>
          <w:szCs w:val="20"/>
        </w:rPr>
        <w:t xml:space="preserve"> </w:t>
      </w:r>
      <w:proofErr w:type="spellStart"/>
      <w:r w:rsidRPr="00951A9A">
        <w:rPr>
          <w:rFonts w:eastAsia="Times New Roman"/>
          <w:color w:val="000000"/>
          <w:szCs w:val="20"/>
        </w:rPr>
        <w:t>Multiphysics</w:t>
      </w:r>
      <w:proofErr w:type="spellEnd"/>
      <w:r w:rsidRPr="00951A9A">
        <w:rPr>
          <w:rFonts w:eastAsia="Times New Roman"/>
          <w:color w:val="000000"/>
          <w:szCs w:val="20"/>
        </w:rPr>
        <w:t xml:space="preserve"> </w:t>
      </w:r>
      <w:r w:rsidRPr="00951A9A">
        <w:rPr>
          <w:rFonts w:eastAsia="Times New Roman"/>
          <w:color w:val="000000"/>
          <w:szCs w:val="20"/>
        </w:rPr>
        <w:t>— это</w:t>
      </w:r>
      <w:r w:rsidRPr="00951A9A">
        <w:rPr>
          <w:rFonts w:eastAsia="Times New Roman"/>
          <w:color w:val="000000"/>
          <w:szCs w:val="20"/>
        </w:rPr>
        <w:t xml:space="preserve"> </w:t>
      </w:r>
      <w:r w:rsidRPr="00951A9A">
        <w:rPr>
          <w:rFonts w:eastAsia="Times New Roman"/>
          <w:color w:val="000000"/>
          <w:szCs w:val="20"/>
        </w:rPr>
        <w:t>кроссплатформенное</w:t>
      </w:r>
      <w:r w:rsidRPr="00951A9A">
        <w:rPr>
          <w:rFonts w:eastAsia="Times New Roman"/>
          <w:color w:val="000000"/>
          <w:szCs w:val="20"/>
        </w:rPr>
        <w:t xml:space="preserve"> программное обеспечение (ПО) для анализа методом конечных элементов (</w:t>
      </w:r>
      <w:proofErr w:type="spellStart"/>
      <w:r w:rsidRPr="00951A9A">
        <w:rPr>
          <w:rFonts w:eastAsia="Times New Roman"/>
          <w:color w:val="000000"/>
          <w:szCs w:val="20"/>
        </w:rPr>
        <w:t>МКЭ</w:t>
      </w:r>
      <w:proofErr w:type="spellEnd"/>
      <w:r w:rsidRPr="00951A9A">
        <w:rPr>
          <w:rFonts w:eastAsia="Times New Roman"/>
          <w:color w:val="000000"/>
          <w:szCs w:val="20"/>
        </w:rPr>
        <w:t xml:space="preserve">), </w:t>
      </w:r>
      <w:r w:rsidRPr="00951A9A">
        <w:rPr>
          <w:rFonts w:eastAsia="Times New Roman"/>
          <w:color w:val="000000"/>
          <w:szCs w:val="20"/>
        </w:rPr>
        <w:lastRenderedPageBreak/>
        <w:t xml:space="preserve">решателя и </w:t>
      </w:r>
      <w:proofErr w:type="spellStart"/>
      <w:r w:rsidRPr="00951A9A">
        <w:rPr>
          <w:rFonts w:eastAsia="Times New Roman"/>
          <w:color w:val="000000"/>
          <w:szCs w:val="20"/>
        </w:rPr>
        <w:t>мультифизического</w:t>
      </w:r>
      <w:proofErr w:type="spellEnd"/>
      <w:r w:rsidRPr="00951A9A">
        <w:rPr>
          <w:rFonts w:eastAsia="Times New Roman"/>
          <w:color w:val="000000"/>
          <w:szCs w:val="20"/>
        </w:rPr>
        <w:t xml:space="preserve"> моделирования. Он позволяет использовать обычные пользовательские интерфейсы, основанные на физике, и связанные системы дифференциальных уравнений в частных производных (</w:t>
      </w:r>
      <w:proofErr w:type="spellStart"/>
      <w:r w:rsidRPr="00951A9A">
        <w:rPr>
          <w:rFonts w:eastAsia="Times New Roman"/>
          <w:color w:val="000000"/>
          <w:szCs w:val="20"/>
        </w:rPr>
        <w:t>УЧП</w:t>
      </w:r>
      <w:proofErr w:type="spellEnd"/>
      <w:r w:rsidRPr="00951A9A">
        <w:rPr>
          <w:rFonts w:eastAsia="Times New Roman"/>
          <w:color w:val="000000"/>
          <w:szCs w:val="20"/>
        </w:rPr>
        <w:t xml:space="preserve">). </w:t>
      </w:r>
      <w:r w:rsidRPr="00951A9A">
        <w:t>ПО,</w:t>
      </w:r>
      <w:r w:rsidRPr="00951A9A">
        <w:rPr>
          <w:rFonts w:eastAsia="Times New Roman"/>
          <w:color w:val="000000"/>
          <w:szCs w:val="20"/>
        </w:rPr>
        <w:t xml:space="preserve"> использующее </w:t>
      </w:r>
      <w:proofErr w:type="spellStart"/>
      <w:r w:rsidRPr="00951A9A">
        <w:rPr>
          <w:rFonts w:eastAsia="Times New Roman"/>
          <w:color w:val="000000"/>
          <w:szCs w:val="20"/>
        </w:rPr>
        <w:t>М</w:t>
      </w:r>
      <w:bookmarkStart w:id="0" w:name="_GoBack"/>
      <w:bookmarkEnd w:id="0"/>
      <w:r w:rsidRPr="00951A9A">
        <w:rPr>
          <w:rFonts w:eastAsia="Times New Roman"/>
          <w:color w:val="000000"/>
          <w:szCs w:val="20"/>
        </w:rPr>
        <w:t>КЭ</w:t>
      </w:r>
      <w:proofErr w:type="spellEnd"/>
      <w:r w:rsidRPr="00951A9A">
        <w:rPr>
          <w:rFonts w:eastAsia="Times New Roman"/>
          <w:color w:val="000000"/>
          <w:szCs w:val="20"/>
        </w:rPr>
        <w:t xml:space="preserve">, предоставляет широкий спектр возможностей моделирования для контроля сложности и точности анализа системы. Также данное ПО имеет встроенный конструктор приложений на базе языка программирования </w:t>
      </w:r>
      <w:proofErr w:type="spellStart"/>
      <w:r w:rsidRPr="00951A9A">
        <w:rPr>
          <w:rFonts w:eastAsia="Times New Roman"/>
          <w:color w:val="000000"/>
          <w:szCs w:val="20"/>
        </w:rPr>
        <w:t>Java</w:t>
      </w:r>
      <w:proofErr w:type="spellEnd"/>
      <w:r w:rsidRPr="00951A9A">
        <w:rPr>
          <w:rFonts w:eastAsia="Times New Roman"/>
          <w:color w:val="000000"/>
          <w:szCs w:val="20"/>
        </w:rPr>
        <w:t xml:space="preserve">, что позволяет не только моделировать течение различных физических процессов, а также быстро и </w:t>
      </w:r>
      <w:r w:rsidRPr="00951A9A">
        <w:rPr>
          <w:rFonts w:eastAsia="Times New Roman"/>
          <w:color w:val="000000"/>
          <w:szCs w:val="20"/>
        </w:rPr>
        <w:t>удобно изменять различные</w:t>
      </w:r>
      <w:r w:rsidRPr="00951A9A">
        <w:rPr>
          <w:rFonts w:eastAsia="Times New Roman"/>
          <w:color w:val="000000"/>
          <w:szCs w:val="20"/>
        </w:rPr>
        <w:t xml:space="preserve"> параметры при моделировании. Так, например, в программе можно задавать различное количество пор для увеличения или уменьшения пористости </w:t>
      </w:r>
      <w:r w:rsidRPr="00951A9A">
        <w:rPr>
          <w:rFonts w:eastAsia="Times New Roman"/>
          <w:color w:val="000000"/>
          <w:szCs w:val="20"/>
        </w:rPr>
        <w:t>материала, для того чтобы</w:t>
      </w:r>
      <w:r w:rsidRPr="00951A9A">
        <w:rPr>
          <w:rFonts w:eastAsia="Times New Roman"/>
          <w:color w:val="000000"/>
          <w:szCs w:val="20"/>
        </w:rPr>
        <w:t xml:space="preserve"> модель была максимально приближена к реальным образцам.</w:t>
      </w:r>
    </w:p>
    <w:p w:rsidR="00951A9A" w:rsidRPr="00951A9A" w:rsidRDefault="00951A9A" w:rsidP="00951A9A">
      <w:pPr>
        <w:ind w:firstLine="850"/>
        <w:rPr>
          <w:rFonts w:eastAsia="Times New Roman"/>
          <w:sz w:val="24"/>
          <w:szCs w:val="24"/>
        </w:rPr>
      </w:pPr>
      <w:r w:rsidRPr="00951A9A">
        <w:rPr>
          <w:rFonts w:eastAsia="Times New Roman"/>
          <w:color w:val="000000"/>
          <w:szCs w:val="20"/>
        </w:rPr>
        <w:t>Для моделирования пористого материала был создан цилиндр, в котором вырезаны поры со случайными диаметрами в заданном диапазоне от 0.1 до 1 мкм с распределением, соответствующим экспериментальным данным. Изображение пористой структуры ГА, полученное с помощью сканирующего электронного микроскопа, представлено на рис. 1 [4]. Распределение пор по размерам представлено на рис. 2 [5].</w:t>
      </w:r>
    </w:p>
    <w:p w:rsidR="00951A9A" w:rsidRPr="00951A9A" w:rsidRDefault="00951A9A" w:rsidP="00951A9A">
      <w:pPr>
        <w:ind w:firstLine="0"/>
        <w:jc w:val="center"/>
        <w:rPr>
          <w:rFonts w:eastAsia="Times New Roman"/>
          <w:sz w:val="24"/>
          <w:szCs w:val="24"/>
        </w:rPr>
      </w:pPr>
      <w:r w:rsidRPr="00951A9A">
        <w:rPr>
          <w:rFonts w:eastAsia="Times New Roman"/>
          <w:noProof/>
          <w:color w:val="000000"/>
          <w:szCs w:val="20"/>
          <w:bdr w:val="none" w:sz="0" w:space="0" w:color="auto" w:frame="1"/>
        </w:rPr>
        <w:drawing>
          <wp:inline distT="0" distB="0" distL="0" distR="0">
            <wp:extent cx="2419350" cy="1847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1847850"/>
                    </a:xfrm>
                    <a:prstGeom prst="rect">
                      <a:avLst/>
                    </a:prstGeom>
                    <a:noFill/>
                    <a:ln>
                      <a:noFill/>
                    </a:ln>
                  </pic:spPr>
                </pic:pic>
              </a:graphicData>
            </a:graphic>
          </wp:inline>
        </w:drawing>
      </w:r>
    </w:p>
    <w:p w:rsidR="00951A9A" w:rsidRPr="00951A9A" w:rsidRDefault="00951A9A" w:rsidP="00951A9A">
      <w:pPr>
        <w:ind w:firstLine="0"/>
        <w:jc w:val="center"/>
        <w:rPr>
          <w:rFonts w:eastAsia="Times New Roman"/>
          <w:sz w:val="24"/>
          <w:szCs w:val="24"/>
        </w:rPr>
      </w:pPr>
      <w:r w:rsidRPr="00951A9A">
        <w:rPr>
          <w:rFonts w:eastAsia="Times New Roman"/>
          <w:color w:val="000000"/>
          <w:sz w:val="18"/>
          <w:szCs w:val="18"/>
        </w:rPr>
        <w:t>Рис. 1 - Пористая структура ГА, полученная с помощью сканирующего электронного микроскопа</w:t>
      </w:r>
    </w:p>
    <w:p w:rsidR="00951A9A" w:rsidRPr="00951A9A" w:rsidRDefault="00951A9A" w:rsidP="00951A9A">
      <w:pPr>
        <w:ind w:firstLine="0"/>
        <w:jc w:val="left"/>
        <w:rPr>
          <w:rFonts w:eastAsia="Times New Roman"/>
          <w:sz w:val="24"/>
          <w:szCs w:val="24"/>
        </w:rPr>
      </w:pPr>
    </w:p>
    <w:p w:rsidR="00951A9A" w:rsidRPr="00951A9A" w:rsidRDefault="00951A9A" w:rsidP="00951A9A">
      <w:pPr>
        <w:ind w:firstLine="0"/>
        <w:jc w:val="center"/>
        <w:rPr>
          <w:rFonts w:eastAsia="Times New Roman"/>
          <w:sz w:val="24"/>
          <w:szCs w:val="24"/>
        </w:rPr>
      </w:pPr>
      <w:r w:rsidRPr="00951A9A">
        <w:rPr>
          <w:rFonts w:eastAsia="Times New Roman"/>
          <w:color w:val="000000"/>
          <w:szCs w:val="20"/>
        </w:rPr>
        <w:lastRenderedPageBreak/>
        <w:t> </w:t>
      </w:r>
      <w:r w:rsidRPr="00951A9A">
        <w:rPr>
          <w:rFonts w:eastAsia="Times New Roman"/>
          <w:noProof/>
          <w:color w:val="000000"/>
          <w:szCs w:val="20"/>
          <w:bdr w:val="none" w:sz="0" w:space="0" w:color="auto" w:frame="1"/>
        </w:rPr>
        <w:drawing>
          <wp:inline distT="0" distB="0" distL="0" distR="0">
            <wp:extent cx="3308350" cy="21336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0" cy="2133600"/>
                    </a:xfrm>
                    <a:prstGeom prst="rect">
                      <a:avLst/>
                    </a:prstGeom>
                    <a:noFill/>
                    <a:ln>
                      <a:noFill/>
                    </a:ln>
                  </pic:spPr>
                </pic:pic>
              </a:graphicData>
            </a:graphic>
          </wp:inline>
        </w:drawing>
      </w:r>
    </w:p>
    <w:p w:rsidR="00951A9A" w:rsidRPr="00951A9A" w:rsidRDefault="00951A9A" w:rsidP="00951A9A">
      <w:pPr>
        <w:ind w:firstLine="0"/>
        <w:jc w:val="center"/>
        <w:rPr>
          <w:rFonts w:eastAsia="Times New Roman"/>
          <w:sz w:val="24"/>
          <w:szCs w:val="24"/>
        </w:rPr>
      </w:pPr>
      <w:r w:rsidRPr="00951A9A">
        <w:rPr>
          <w:rFonts w:eastAsia="Times New Roman"/>
          <w:color w:val="000000"/>
          <w:sz w:val="18"/>
          <w:szCs w:val="18"/>
        </w:rPr>
        <w:t>Рис. 2 - Распределение пор по размерам в ГА</w:t>
      </w:r>
    </w:p>
    <w:p w:rsidR="00951A9A" w:rsidRPr="00951A9A" w:rsidRDefault="00951A9A" w:rsidP="00951A9A">
      <w:pPr>
        <w:ind w:firstLine="0"/>
        <w:jc w:val="left"/>
        <w:rPr>
          <w:rFonts w:eastAsia="Times New Roman"/>
          <w:sz w:val="24"/>
          <w:szCs w:val="24"/>
        </w:rPr>
      </w:pPr>
    </w:p>
    <w:p w:rsidR="00951A9A" w:rsidRPr="00951A9A" w:rsidRDefault="00951A9A" w:rsidP="00951A9A">
      <w:pPr>
        <w:ind w:firstLine="850"/>
        <w:rPr>
          <w:rFonts w:eastAsia="Times New Roman"/>
          <w:sz w:val="24"/>
          <w:szCs w:val="24"/>
        </w:rPr>
      </w:pPr>
      <w:r w:rsidRPr="00951A9A">
        <w:rPr>
          <w:rFonts w:eastAsia="Times New Roman"/>
          <w:color w:val="000000"/>
          <w:szCs w:val="20"/>
        </w:rPr>
        <w:t xml:space="preserve">Поры были заданы в случайном месте, но не на поверхности цилиндра, так как при спекании поверхность биокомпозитной керамики выравнивается. После этого были построены конечные элементы во всем объеме материала, кроме пор для дальнейших физических вычислений, в том числе </w:t>
      </w:r>
      <w:r w:rsidRPr="00951A9A">
        <w:t>был вычислен</w:t>
      </w:r>
      <w:r w:rsidRPr="00951A9A">
        <w:rPr>
          <w:rFonts w:eastAsia="Times New Roman"/>
          <w:color w:val="000000"/>
          <w:szCs w:val="20"/>
        </w:rPr>
        <w:t xml:space="preserve"> коэффициент пористости. Результат построения модели пористой керамики представлен на рис. 3.</w:t>
      </w:r>
    </w:p>
    <w:p w:rsidR="00951A9A" w:rsidRPr="00951A9A" w:rsidRDefault="00951A9A" w:rsidP="00951A9A">
      <w:pPr>
        <w:ind w:firstLine="0"/>
        <w:jc w:val="center"/>
        <w:rPr>
          <w:rFonts w:eastAsia="Times New Roman"/>
          <w:sz w:val="24"/>
          <w:szCs w:val="24"/>
        </w:rPr>
      </w:pPr>
      <w:r w:rsidRPr="00951A9A">
        <w:rPr>
          <w:rFonts w:eastAsia="Times New Roman"/>
          <w:noProof/>
          <w:color w:val="000000"/>
          <w:szCs w:val="20"/>
          <w:bdr w:val="none" w:sz="0" w:space="0" w:color="auto" w:frame="1"/>
        </w:rPr>
        <w:drawing>
          <wp:inline distT="0" distB="0" distL="0" distR="0">
            <wp:extent cx="3778250" cy="22606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250" cy="2260600"/>
                    </a:xfrm>
                    <a:prstGeom prst="rect">
                      <a:avLst/>
                    </a:prstGeom>
                    <a:noFill/>
                    <a:ln>
                      <a:noFill/>
                    </a:ln>
                  </pic:spPr>
                </pic:pic>
              </a:graphicData>
            </a:graphic>
          </wp:inline>
        </w:drawing>
      </w:r>
    </w:p>
    <w:p w:rsidR="00951A9A" w:rsidRPr="00951A9A" w:rsidRDefault="00951A9A" w:rsidP="00951A9A">
      <w:pPr>
        <w:ind w:firstLine="0"/>
        <w:jc w:val="center"/>
        <w:rPr>
          <w:rFonts w:eastAsia="Times New Roman"/>
          <w:sz w:val="24"/>
          <w:szCs w:val="24"/>
        </w:rPr>
      </w:pPr>
      <w:r w:rsidRPr="00951A9A">
        <w:rPr>
          <w:rFonts w:eastAsia="Times New Roman"/>
          <w:color w:val="000000"/>
          <w:sz w:val="18"/>
          <w:szCs w:val="18"/>
        </w:rPr>
        <w:t>Рис. 3 - Модель пористой структуры ГА </w:t>
      </w:r>
    </w:p>
    <w:p w:rsidR="00951A9A" w:rsidRPr="00951A9A" w:rsidRDefault="00951A9A" w:rsidP="00951A9A">
      <w:pPr>
        <w:ind w:firstLine="0"/>
        <w:jc w:val="left"/>
        <w:rPr>
          <w:rFonts w:eastAsia="Times New Roman"/>
          <w:sz w:val="24"/>
          <w:szCs w:val="24"/>
        </w:rPr>
      </w:pPr>
    </w:p>
    <w:p w:rsidR="00951A9A" w:rsidRPr="00951A9A" w:rsidRDefault="00951A9A" w:rsidP="00951A9A">
      <w:pPr>
        <w:ind w:firstLine="850"/>
        <w:rPr>
          <w:rFonts w:eastAsia="Times New Roman"/>
          <w:sz w:val="24"/>
          <w:szCs w:val="24"/>
        </w:rPr>
      </w:pPr>
      <w:r w:rsidRPr="00951A9A">
        <w:rPr>
          <w:rFonts w:eastAsia="Times New Roman"/>
          <w:color w:val="000000"/>
          <w:szCs w:val="20"/>
        </w:rPr>
        <w:lastRenderedPageBreak/>
        <w:t xml:space="preserve">В результате использования метода конечных элементов, </w:t>
      </w:r>
      <w:r w:rsidRPr="00951A9A">
        <w:t xml:space="preserve">используя программный пакет </w:t>
      </w:r>
      <w:proofErr w:type="spellStart"/>
      <w:r w:rsidRPr="00951A9A">
        <w:t>COMSOL</w:t>
      </w:r>
      <w:proofErr w:type="spellEnd"/>
      <w:r w:rsidRPr="00951A9A">
        <w:t xml:space="preserve"> </w:t>
      </w:r>
      <w:proofErr w:type="spellStart"/>
      <w:r w:rsidRPr="00951A9A">
        <w:t>Multiphysics</w:t>
      </w:r>
      <w:proofErr w:type="spellEnd"/>
      <w:r w:rsidRPr="00951A9A">
        <w:t xml:space="preserve">, была создана модель пористого керамического образца ГА в виде цилиндра с размерами пор от </w:t>
      </w:r>
      <w:r w:rsidRPr="00951A9A">
        <w:t>0.1 мкм</w:t>
      </w:r>
      <w:r w:rsidRPr="00951A9A">
        <w:t xml:space="preserve"> до 1 мкм в количестве 4000. В результате чего у цилиндра </w:t>
      </w:r>
      <w:r w:rsidRPr="00951A9A">
        <w:t>высотой 10</w:t>
      </w:r>
      <w:r w:rsidRPr="00951A9A">
        <w:t xml:space="preserve"> мкм и диаметром 20 мкм получился</w:t>
      </w:r>
      <w:r w:rsidRPr="00951A9A">
        <w:rPr>
          <w:rFonts w:eastAsia="Times New Roman"/>
          <w:color w:val="000000"/>
          <w:szCs w:val="20"/>
          <w:shd w:val="clear" w:color="auto" w:fill="00FF00"/>
        </w:rPr>
        <w:t xml:space="preserve"> </w:t>
      </w:r>
      <w:r w:rsidRPr="00951A9A">
        <w:rPr>
          <w:rFonts w:eastAsia="Times New Roman"/>
          <w:color w:val="000000"/>
          <w:szCs w:val="20"/>
        </w:rPr>
        <w:t xml:space="preserve">коэффициент пористости ~29% при заданном количестве пор. К данной модели можно применять различные виды механического воздействия, например, чтобы исследовать трещиностойкость.  Также можно моделировать малые добавки </w:t>
      </w:r>
      <w:proofErr w:type="spellStart"/>
      <w:r w:rsidRPr="00951A9A">
        <w:rPr>
          <w:rFonts w:eastAsia="Times New Roman"/>
          <w:color w:val="000000"/>
          <w:szCs w:val="20"/>
        </w:rPr>
        <w:t>МУНТ</w:t>
      </w:r>
      <w:proofErr w:type="spellEnd"/>
      <w:r w:rsidRPr="00951A9A">
        <w:rPr>
          <w:rFonts w:eastAsia="Times New Roman"/>
          <w:color w:val="000000"/>
          <w:szCs w:val="20"/>
        </w:rPr>
        <w:t xml:space="preserve"> в структуру материала для анализа влияния их концентрации на физико-механические свойства.</w:t>
      </w:r>
    </w:p>
    <w:p w:rsidR="00951A9A" w:rsidRPr="00951A9A" w:rsidRDefault="00951A9A" w:rsidP="00951A9A">
      <w:pPr>
        <w:ind w:firstLine="0"/>
        <w:jc w:val="left"/>
        <w:rPr>
          <w:rFonts w:eastAsia="Times New Roman"/>
          <w:sz w:val="24"/>
          <w:szCs w:val="24"/>
        </w:rPr>
      </w:pPr>
    </w:p>
    <w:p w:rsidR="00951A9A" w:rsidRPr="00951A9A" w:rsidRDefault="00951A9A" w:rsidP="00951A9A">
      <w:pPr>
        <w:ind w:firstLine="0"/>
        <w:jc w:val="center"/>
        <w:rPr>
          <w:rFonts w:eastAsia="Times New Roman"/>
          <w:sz w:val="24"/>
          <w:szCs w:val="24"/>
        </w:rPr>
      </w:pPr>
      <w:r w:rsidRPr="00951A9A">
        <w:rPr>
          <w:rFonts w:eastAsia="Times New Roman"/>
          <w:b/>
          <w:bCs/>
          <w:color w:val="000000"/>
          <w:sz w:val="18"/>
          <w:szCs w:val="18"/>
          <w:shd w:val="clear" w:color="auto" w:fill="FFFFFF"/>
        </w:rPr>
        <w:t>ЛИТЕРАТУРА</w:t>
      </w:r>
    </w:p>
    <w:p w:rsidR="00951A9A" w:rsidRPr="00951A9A" w:rsidRDefault="00951A9A" w:rsidP="00A61492">
      <w:pPr>
        <w:numPr>
          <w:ilvl w:val="0"/>
          <w:numId w:val="15"/>
        </w:numPr>
        <w:tabs>
          <w:tab w:val="clear" w:pos="720"/>
          <w:tab w:val="num" w:pos="1134"/>
        </w:tabs>
        <w:ind w:left="0" w:firstLine="851"/>
        <w:textAlignment w:val="baseline"/>
        <w:rPr>
          <w:rFonts w:eastAsia="Times New Roman"/>
          <w:color w:val="000000"/>
          <w:sz w:val="18"/>
          <w:szCs w:val="18"/>
        </w:rPr>
      </w:pPr>
      <w:proofErr w:type="spellStart"/>
      <w:r w:rsidRPr="00951A9A">
        <w:rPr>
          <w:rFonts w:eastAsia="Times New Roman"/>
          <w:color w:val="000000"/>
          <w:sz w:val="18"/>
          <w:szCs w:val="18"/>
          <w:shd w:val="clear" w:color="auto" w:fill="FFFFFF"/>
          <w:lang w:val="en-US"/>
        </w:rPr>
        <w:t>Suchanek</w:t>
      </w:r>
      <w:proofErr w:type="spellEnd"/>
      <w:r w:rsidRPr="00951A9A">
        <w:rPr>
          <w:rFonts w:eastAsia="Times New Roman"/>
          <w:color w:val="000000"/>
          <w:sz w:val="18"/>
          <w:szCs w:val="18"/>
          <w:shd w:val="clear" w:color="auto" w:fill="FFFFFF"/>
          <w:lang w:val="en-US"/>
        </w:rPr>
        <w:t xml:space="preserve"> W., Yoshimura M. (1998). Processing and properties of hydroxyapatite-based biomaterials for use as hard tissue replacement </w:t>
      </w:r>
      <w:r w:rsidRPr="00951A9A">
        <w:rPr>
          <w:rFonts w:eastAsia="Times New Roman"/>
          <w:color w:val="000000"/>
          <w:sz w:val="18"/>
          <w:szCs w:val="18"/>
          <w:shd w:val="clear" w:color="auto" w:fill="FFFFFF"/>
          <w:lang w:val="en-US"/>
        </w:rPr>
        <w:t>implants.</w:t>
      </w:r>
      <w:r w:rsidRPr="00951A9A">
        <w:rPr>
          <w:rFonts w:eastAsia="Times New Roman"/>
          <w:color w:val="000000"/>
          <w:sz w:val="18"/>
          <w:szCs w:val="18"/>
          <w:shd w:val="clear" w:color="auto" w:fill="FFFFFF"/>
          <w:lang w:val="en-US"/>
        </w:rPr>
        <w:t xml:space="preserve"> </w:t>
      </w:r>
      <w:proofErr w:type="spellStart"/>
      <w:r w:rsidRPr="00951A9A">
        <w:rPr>
          <w:rFonts w:eastAsia="Times New Roman"/>
          <w:color w:val="000000"/>
          <w:sz w:val="18"/>
          <w:szCs w:val="18"/>
          <w:shd w:val="clear" w:color="auto" w:fill="FFFFFF"/>
        </w:rPr>
        <w:t>Journal</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of</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Materials</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Research</w:t>
      </w:r>
      <w:proofErr w:type="spellEnd"/>
      <w:r w:rsidRPr="00951A9A">
        <w:rPr>
          <w:rFonts w:eastAsia="Times New Roman"/>
          <w:color w:val="000000"/>
          <w:sz w:val="18"/>
          <w:szCs w:val="18"/>
          <w:shd w:val="clear" w:color="auto" w:fill="FFFFFF"/>
        </w:rPr>
        <w:t>, 13(1</w:t>
      </w:r>
      <w:r w:rsidRPr="00951A9A">
        <w:rPr>
          <w:rFonts w:eastAsia="Times New Roman"/>
          <w:color w:val="000000"/>
          <w:sz w:val="18"/>
          <w:szCs w:val="18"/>
          <w:shd w:val="clear" w:color="auto" w:fill="FFFFFF"/>
        </w:rPr>
        <w:t>), P.</w:t>
      </w:r>
      <w:r w:rsidRPr="00951A9A">
        <w:rPr>
          <w:rFonts w:eastAsia="Times New Roman"/>
          <w:color w:val="000000"/>
          <w:sz w:val="18"/>
          <w:szCs w:val="18"/>
          <w:shd w:val="clear" w:color="auto" w:fill="FFFFFF"/>
        </w:rPr>
        <w:t xml:space="preserve"> 94-117.</w:t>
      </w:r>
    </w:p>
    <w:p w:rsidR="00951A9A" w:rsidRPr="00951A9A" w:rsidRDefault="00951A9A" w:rsidP="00A61492">
      <w:pPr>
        <w:numPr>
          <w:ilvl w:val="0"/>
          <w:numId w:val="15"/>
        </w:numPr>
        <w:tabs>
          <w:tab w:val="clear" w:pos="720"/>
          <w:tab w:val="num" w:pos="1134"/>
        </w:tabs>
        <w:ind w:left="0" w:firstLine="851"/>
        <w:textAlignment w:val="baseline"/>
        <w:rPr>
          <w:rFonts w:eastAsia="Times New Roman"/>
          <w:color w:val="000000"/>
          <w:sz w:val="18"/>
          <w:szCs w:val="18"/>
        </w:rPr>
      </w:pPr>
      <w:proofErr w:type="spellStart"/>
      <w:r w:rsidRPr="00951A9A">
        <w:rPr>
          <w:rFonts w:eastAsia="Times New Roman"/>
          <w:color w:val="000000"/>
          <w:sz w:val="18"/>
          <w:szCs w:val="18"/>
          <w:shd w:val="clear" w:color="auto" w:fill="FFFFFF"/>
          <w:lang w:val="en-US"/>
        </w:rPr>
        <w:t>Barabashko</w:t>
      </w:r>
      <w:proofErr w:type="spellEnd"/>
      <w:r w:rsidRPr="00951A9A">
        <w:rPr>
          <w:rFonts w:eastAsia="Times New Roman"/>
          <w:color w:val="000000"/>
          <w:sz w:val="18"/>
          <w:szCs w:val="18"/>
          <w:shd w:val="clear" w:color="auto" w:fill="FFFFFF"/>
          <w:lang w:val="en-US"/>
        </w:rPr>
        <w:t xml:space="preserve">, M. S., </w:t>
      </w:r>
      <w:proofErr w:type="spellStart"/>
      <w:r w:rsidRPr="00951A9A">
        <w:rPr>
          <w:rFonts w:eastAsia="Times New Roman"/>
          <w:color w:val="000000"/>
          <w:sz w:val="18"/>
          <w:szCs w:val="18"/>
          <w:shd w:val="clear" w:color="auto" w:fill="FFFFFF"/>
          <w:lang w:val="en-US"/>
        </w:rPr>
        <w:t>Tkachenko</w:t>
      </w:r>
      <w:proofErr w:type="spellEnd"/>
      <w:r w:rsidRPr="00951A9A">
        <w:rPr>
          <w:rFonts w:eastAsia="Times New Roman"/>
          <w:color w:val="000000"/>
          <w:sz w:val="18"/>
          <w:szCs w:val="18"/>
          <w:shd w:val="clear" w:color="auto" w:fill="FFFFFF"/>
          <w:lang w:val="en-US"/>
        </w:rPr>
        <w:t xml:space="preserve">, M. V., Neiman, A. A., Ponomarev, A. N., &amp;amp; </w:t>
      </w:r>
      <w:proofErr w:type="spellStart"/>
      <w:r w:rsidRPr="00951A9A">
        <w:rPr>
          <w:rFonts w:eastAsia="Times New Roman"/>
          <w:color w:val="000000"/>
          <w:sz w:val="18"/>
          <w:szCs w:val="18"/>
          <w:shd w:val="clear" w:color="auto" w:fill="FFFFFF"/>
          <w:lang w:val="en-US"/>
        </w:rPr>
        <w:t>Rezvanova</w:t>
      </w:r>
      <w:proofErr w:type="spellEnd"/>
      <w:r w:rsidRPr="00951A9A">
        <w:rPr>
          <w:rFonts w:eastAsia="Times New Roman"/>
          <w:color w:val="000000"/>
          <w:sz w:val="18"/>
          <w:szCs w:val="18"/>
          <w:shd w:val="clear" w:color="auto" w:fill="FFFFFF"/>
          <w:lang w:val="en-US"/>
        </w:rPr>
        <w:t xml:space="preserve">, A. E. (2020). Variation of Vickers microhardness and compression strength of the </w:t>
      </w:r>
      <w:proofErr w:type="spellStart"/>
      <w:r w:rsidRPr="00951A9A">
        <w:rPr>
          <w:rFonts w:eastAsia="Times New Roman"/>
          <w:color w:val="000000"/>
          <w:sz w:val="18"/>
          <w:szCs w:val="18"/>
          <w:shd w:val="clear" w:color="auto" w:fill="FFFFFF"/>
          <w:lang w:val="en-US"/>
        </w:rPr>
        <w:t>bioceramics</w:t>
      </w:r>
      <w:proofErr w:type="spellEnd"/>
      <w:r w:rsidRPr="00951A9A">
        <w:rPr>
          <w:rFonts w:eastAsia="Times New Roman"/>
          <w:color w:val="000000"/>
          <w:sz w:val="18"/>
          <w:szCs w:val="18"/>
          <w:shd w:val="clear" w:color="auto" w:fill="FFFFFF"/>
          <w:lang w:val="en-US"/>
        </w:rPr>
        <w:t xml:space="preserve"> based on hydroxyapatite by adding the multi-walled carbon </w:t>
      </w:r>
      <w:r w:rsidRPr="00951A9A">
        <w:rPr>
          <w:rFonts w:eastAsia="Times New Roman"/>
          <w:color w:val="000000"/>
          <w:sz w:val="18"/>
          <w:szCs w:val="18"/>
          <w:shd w:val="clear" w:color="auto" w:fill="FFFFFF"/>
          <w:lang w:val="en-US"/>
        </w:rPr>
        <w:t>nanotubes.</w:t>
      </w:r>
      <w:r w:rsidRPr="00951A9A">
        <w:rPr>
          <w:rFonts w:eastAsia="Times New Roman"/>
          <w:color w:val="000000"/>
          <w:sz w:val="18"/>
          <w:szCs w:val="18"/>
          <w:shd w:val="clear" w:color="auto" w:fill="FFFFFF"/>
          <w:lang w:val="en-US"/>
        </w:rPr>
        <w:t xml:space="preserve"> </w:t>
      </w:r>
      <w:proofErr w:type="spellStart"/>
      <w:r w:rsidRPr="00951A9A">
        <w:rPr>
          <w:rFonts w:eastAsia="Times New Roman"/>
          <w:color w:val="000000"/>
          <w:sz w:val="18"/>
          <w:szCs w:val="18"/>
          <w:shd w:val="clear" w:color="auto" w:fill="FFFFFF"/>
        </w:rPr>
        <w:t>Applied</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Nanoscience</w:t>
      </w:r>
      <w:proofErr w:type="spellEnd"/>
      <w:r w:rsidRPr="00951A9A">
        <w:rPr>
          <w:rFonts w:eastAsia="Times New Roman"/>
          <w:color w:val="000000"/>
          <w:sz w:val="18"/>
          <w:szCs w:val="18"/>
          <w:shd w:val="clear" w:color="auto" w:fill="FFFFFF"/>
        </w:rPr>
        <w:t>, 10(8</w:t>
      </w:r>
      <w:r w:rsidRPr="00951A9A">
        <w:rPr>
          <w:rFonts w:eastAsia="Times New Roman"/>
          <w:color w:val="000000"/>
          <w:sz w:val="18"/>
          <w:szCs w:val="18"/>
          <w:shd w:val="clear" w:color="auto" w:fill="FFFFFF"/>
        </w:rPr>
        <w:t>), P.</w:t>
      </w:r>
      <w:r w:rsidRPr="00951A9A">
        <w:rPr>
          <w:rFonts w:eastAsia="Times New Roman"/>
          <w:color w:val="000000"/>
          <w:sz w:val="18"/>
          <w:szCs w:val="18"/>
          <w:shd w:val="clear" w:color="auto" w:fill="FFFFFF"/>
        </w:rPr>
        <w:t xml:space="preserve"> 2601-2608.</w:t>
      </w:r>
    </w:p>
    <w:p w:rsidR="00951A9A" w:rsidRPr="00951A9A" w:rsidRDefault="00951A9A" w:rsidP="00A61492">
      <w:pPr>
        <w:numPr>
          <w:ilvl w:val="0"/>
          <w:numId w:val="15"/>
        </w:numPr>
        <w:tabs>
          <w:tab w:val="clear" w:pos="720"/>
          <w:tab w:val="num" w:pos="1134"/>
        </w:tabs>
        <w:ind w:left="0" w:firstLine="851"/>
        <w:textAlignment w:val="baseline"/>
        <w:rPr>
          <w:rFonts w:eastAsia="Times New Roman"/>
          <w:color w:val="000000"/>
          <w:sz w:val="18"/>
          <w:szCs w:val="18"/>
        </w:rPr>
      </w:pPr>
      <w:proofErr w:type="spellStart"/>
      <w:r w:rsidRPr="00951A9A">
        <w:rPr>
          <w:rFonts w:eastAsia="Times New Roman"/>
          <w:color w:val="000000"/>
          <w:sz w:val="18"/>
          <w:szCs w:val="18"/>
          <w:shd w:val="clear" w:color="auto" w:fill="FFFFFF"/>
          <w:lang w:val="en-US"/>
        </w:rPr>
        <w:t>Rezvanova</w:t>
      </w:r>
      <w:proofErr w:type="spellEnd"/>
      <w:r w:rsidRPr="00951A9A">
        <w:rPr>
          <w:rFonts w:eastAsia="Times New Roman"/>
          <w:color w:val="000000"/>
          <w:sz w:val="18"/>
          <w:szCs w:val="18"/>
          <w:shd w:val="clear" w:color="auto" w:fill="FFFFFF"/>
          <w:lang w:val="en-US"/>
        </w:rPr>
        <w:t xml:space="preserve">, A. E., </w:t>
      </w:r>
      <w:proofErr w:type="spellStart"/>
      <w:r w:rsidRPr="00951A9A">
        <w:rPr>
          <w:rFonts w:eastAsia="Times New Roman"/>
          <w:color w:val="000000"/>
          <w:sz w:val="18"/>
          <w:szCs w:val="18"/>
          <w:shd w:val="clear" w:color="auto" w:fill="FFFFFF"/>
          <w:lang w:val="en-US"/>
        </w:rPr>
        <w:t>Barabashko</w:t>
      </w:r>
      <w:proofErr w:type="spellEnd"/>
      <w:r w:rsidRPr="00951A9A">
        <w:rPr>
          <w:rFonts w:eastAsia="Times New Roman"/>
          <w:color w:val="000000"/>
          <w:sz w:val="18"/>
          <w:szCs w:val="18"/>
          <w:shd w:val="clear" w:color="auto" w:fill="FFFFFF"/>
          <w:lang w:val="en-US"/>
        </w:rPr>
        <w:t xml:space="preserve">, M. S., </w:t>
      </w:r>
      <w:proofErr w:type="spellStart"/>
      <w:r w:rsidRPr="00951A9A">
        <w:rPr>
          <w:rFonts w:eastAsia="Times New Roman"/>
          <w:color w:val="000000"/>
          <w:sz w:val="18"/>
          <w:szCs w:val="18"/>
          <w:shd w:val="clear" w:color="auto" w:fill="FFFFFF"/>
          <w:lang w:val="en-US"/>
        </w:rPr>
        <w:t>Tkachenko</w:t>
      </w:r>
      <w:proofErr w:type="spellEnd"/>
      <w:r w:rsidRPr="00951A9A">
        <w:rPr>
          <w:rFonts w:eastAsia="Times New Roman"/>
          <w:color w:val="000000"/>
          <w:sz w:val="18"/>
          <w:szCs w:val="18"/>
          <w:shd w:val="clear" w:color="auto" w:fill="FFFFFF"/>
          <w:lang w:val="en-US"/>
        </w:rPr>
        <w:t xml:space="preserve">, M. V., Ponomarev, </w:t>
      </w:r>
      <w:proofErr w:type="spellStart"/>
      <w:r w:rsidRPr="00951A9A">
        <w:rPr>
          <w:rFonts w:eastAsia="Times New Roman"/>
          <w:color w:val="000000"/>
          <w:sz w:val="18"/>
          <w:szCs w:val="18"/>
          <w:shd w:val="clear" w:color="auto" w:fill="FFFFFF"/>
          <w:lang w:val="en-US"/>
        </w:rPr>
        <w:t>A.N</w:t>
      </w:r>
      <w:proofErr w:type="spellEnd"/>
      <w:r w:rsidRPr="00951A9A">
        <w:rPr>
          <w:rFonts w:eastAsia="Times New Roman"/>
          <w:color w:val="000000"/>
          <w:sz w:val="18"/>
          <w:szCs w:val="18"/>
          <w:shd w:val="clear" w:color="auto" w:fill="FFFFFF"/>
          <w:lang w:val="en-US"/>
        </w:rPr>
        <w:t xml:space="preserve">., Neiman, A. A., &amp;amp; </w:t>
      </w:r>
      <w:proofErr w:type="spellStart"/>
      <w:r w:rsidRPr="00951A9A">
        <w:rPr>
          <w:rFonts w:eastAsia="Times New Roman"/>
          <w:color w:val="000000"/>
          <w:sz w:val="18"/>
          <w:szCs w:val="18"/>
          <w:shd w:val="clear" w:color="auto" w:fill="FFFFFF"/>
          <w:lang w:val="en-US"/>
        </w:rPr>
        <w:t>Belosludtseva</w:t>
      </w:r>
      <w:proofErr w:type="spellEnd"/>
      <w:r w:rsidRPr="00951A9A">
        <w:rPr>
          <w:rFonts w:eastAsia="Times New Roman"/>
          <w:color w:val="000000"/>
          <w:sz w:val="18"/>
          <w:szCs w:val="18"/>
          <w:shd w:val="clear" w:color="auto" w:fill="FFFFFF"/>
          <w:lang w:val="en-US"/>
        </w:rPr>
        <w:t xml:space="preserve">, A. A. (2020). Experimental Measurements and calculation of fracture toughness coefficient of a hydroxyapatite composite with small concentrations of additives of multi-walled carbon nanotubes. </w:t>
      </w:r>
      <w:proofErr w:type="spellStart"/>
      <w:r w:rsidRPr="00951A9A">
        <w:rPr>
          <w:rFonts w:eastAsia="Times New Roman"/>
          <w:color w:val="000000"/>
          <w:sz w:val="18"/>
          <w:szCs w:val="18"/>
          <w:shd w:val="clear" w:color="auto" w:fill="FFFFFF"/>
        </w:rPr>
        <w:t>AIP</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Conference</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Proceedings</w:t>
      </w:r>
      <w:proofErr w:type="spellEnd"/>
      <w:r w:rsidRPr="00951A9A">
        <w:rPr>
          <w:rFonts w:eastAsia="Times New Roman"/>
          <w:color w:val="000000"/>
          <w:sz w:val="18"/>
          <w:szCs w:val="18"/>
          <w:shd w:val="clear" w:color="auto" w:fill="FFFFFF"/>
        </w:rPr>
        <w:t xml:space="preserve">, 2310(1), P. 020277. </w:t>
      </w:r>
      <w:proofErr w:type="spellStart"/>
      <w:r w:rsidRPr="00951A9A">
        <w:rPr>
          <w:rFonts w:eastAsia="Times New Roman"/>
          <w:color w:val="000000"/>
          <w:sz w:val="18"/>
          <w:szCs w:val="18"/>
          <w:shd w:val="clear" w:color="auto" w:fill="FFFFFF"/>
        </w:rPr>
        <w:t>AIP</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Publishing</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LLC</w:t>
      </w:r>
      <w:proofErr w:type="spellEnd"/>
      <w:r w:rsidRPr="00951A9A">
        <w:rPr>
          <w:rFonts w:eastAsia="Times New Roman"/>
          <w:color w:val="000000"/>
          <w:sz w:val="18"/>
          <w:szCs w:val="18"/>
          <w:shd w:val="clear" w:color="auto" w:fill="FFFFFF"/>
        </w:rPr>
        <w:t>.</w:t>
      </w:r>
    </w:p>
    <w:p w:rsidR="00951A9A" w:rsidRPr="00951A9A" w:rsidRDefault="00951A9A" w:rsidP="00A61492">
      <w:pPr>
        <w:numPr>
          <w:ilvl w:val="0"/>
          <w:numId w:val="15"/>
        </w:numPr>
        <w:tabs>
          <w:tab w:val="clear" w:pos="720"/>
          <w:tab w:val="num" w:pos="1134"/>
        </w:tabs>
        <w:ind w:left="0" w:firstLine="851"/>
        <w:textAlignment w:val="baseline"/>
        <w:rPr>
          <w:rFonts w:eastAsia="Times New Roman"/>
          <w:color w:val="000000"/>
          <w:sz w:val="18"/>
          <w:szCs w:val="18"/>
        </w:rPr>
      </w:pPr>
      <w:r w:rsidRPr="00951A9A">
        <w:rPr>
          <w:rFonts w:eastAsia="Times New Roman"/>
          <w:color w:val="000000"/>
          <w:sz w:val="18"/>
          <w:szCs w:val="18"/>
          <w:shd w:val="clear" w:color="auto" w:fill="FFFFFF"/>
          <w:lang w:val="en-US"/>
        </w:rPr>
        <w:t xml:space="preserve">Doi, K., Abe, Y., </w:t>
      </w:r>
      <w:proofErr w:type="spellStart"/>
      <w:r w:rsidRPr="00951A9A">
        <w:rPr>
          <w:rFonts w:eastAsia="Times New Roman"/>
          <w:color w:val="000000"/>
          <w:sz w:val="18"/>
          <w:szCs w:val="18"/>
          <w:shd w:val="clear" w:color="auto" w:fill="FFFFFF"/>
          <w:lang w:val="en-US"/>
        </w:rPr>
        <w:t>Kobatake</w:t>
      </w:r>
      <w:proofErr w:type="spellEnd"/>
      <w:r w:rsidRPr="00951A9A">
        <w:rPr>
          <w:rFonts w:eastAsia="Times New Roman"/>
          <w:color w:val="000000"/>
          <w:sz w:val="18"/>
          <w:szCs w:val="18"/>
          <w:shd w:val="clear" w:color="auto" w:fill="FFFFFF"/>
          <w:lang w:val="en-US"/>
        </w:rPr>
        <w:t xml:space="preserve">, R., Okazaki, Y., Oki, Y., Naito, Y., Tsuga, K. (2017). </w:t>
      </w:r>
      <w:proofErr w:type="spellStart"/>
      <w:r w:rsidRPr="00951A9A">
        <w:rPr>
          <w:rFonts w:eastAsia="Times New Roman"/>
          <w:color w:val="000000"/>
          <w:sz w:val="18"/>
          <w:szCs w:val="18"/>
          <w:shd w:val="clear" w:color="auto" w:fill="FFFFFF"/>
        </w:rPr>
        <w:t>Novel</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Development</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of</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Phosphate</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Treated</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Porous</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Hydroxyapatite</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Materials</w:t>
      </w:r>
      <w:proofErr w:type="spellEnd"/>
      <w:r w:rsidRPr="00951A9A">
        <w:rPr>
          <w:rFonts w:eastAsia="Times New Roman"/>
          <w:color w:val="000000"/>
          <w:sz w:val="18"/>
          <w:szCs w:val="18"/>
          <w:shd w:val="clear" w:color="auto" w:fill="FFFFFF"/>
        </w:rPr>
        <w:t>, 10(12), P. 1405. </w:t>
      </w:r>
    </w:p>
    <w:p w:rsidR="00951A9A" w:rsidRPr="00951A9A" w:rsidRDefault="00951A9A" w:rsidP="00A61492">
      <w:pPr>
        <w:numPr>
          <w:ilvl w:val="0"/>
          <w:numId w:val="15"/>
        </w:numPr>
        <w:tabs>
          <w:tab w:val="clear" w:pos="720"/>
          <w:tab w:val="num" w:pos="1134"/>
        </w:tabs>
        <w:ind w:left="0" w:firstLine="851"/>
        <w:textAlignment w:val="baseline"/>
        <w:rPr>
          <w:rFonts w:eastAsia="Times New Roman"/>
          <w:color w:val="000000"/>
          <w:sz w:val="18"/>
          <w:szCs w:val="18"/>
        </w:rPr>
      </w:pPr>
      <w:r w:rsidRPr="00951A9A">
        <w:rPr>
          <w:rFonts w:eastAsia="Times New Roman"/>
          <w:color w:val="000000"/>
          <w:sz w:val="18"/>
          <w:szCs w:val="18"/>
          <w:shd w:val="clear" w:color="auto" w:fill="FFFFFF"/>
          <w:lang w:val="en-US"/>
        </w:rPr>
        <w:t xml:space="preserve">Li, S. H., </w:t>
      </w:r>
      <w:proofErr w:type="spellStart"/>
      <w:r w:rsidRPr="00951A9A">
        <w:rPr>
          <w:rFonts w:eastAsia="Times New Roman"/>
          <w:color w:val="000000"/>
          <w:sz w:val="18"/>
          <w:szCs w:val="18"/>
          <w:shd w:val="clear" w:color="auto" w:fill="FFFFFF"/>
          <w:lang w:val="en-US"/>
        </w:rPr>
        <w:t>Wijn</w:t>
      </w:r>
      <w:proofErr w:type="spellEnd"/>
      <w:r w:rsidRPr="00951A9A">
        <w:rPr>
          <w:rFonts w:eastAsia="Times New Roman"/>
          <w:color w:val="000000"/>
          <w:sz w:val="18"/>
          <w:szCs w:val="18"/>
          <w:shd w:val="clear" w:color="auto" w:fill="FFFFFF"/>
          <w:lang w:val="en-US"/>
        </w:rPr>
        <w:t xml:space="preserve">, J. R., </w:t>
      </w:r>
      <w:proofErr w:type="spellStart"/>
      <w:r w:rsidRPr="00951A9A">
        <w:rPr>
          <w:rFonts w:eastAsia="Times New Roman"/>
          <w:color w:val="000000"/>
          <w:sz w:val="18"/>
          <w:szCs w:val="18"/>
          <w:shd w:val="clear" w:color="auto" w:fill="FFFFFF"/>
          <w:lang w:val="en-US"/>
        </w:rPr>
        <w:t>Layrolle</w:t>
      </w:r>
      <w:proofErr w:type="spellEnd"/>
      <w:r w:rsidRPr="00951A9A">
        <w:rPr>
          <w:rFonts w:eastAsia="Times New Roman"/>
          <w:color w:val="000000"/>
          <w:sz w:val="18"/>
          <w:szCs w:val="18"/>
          <w:shd w:val="clear" w:color="auto" w:fill="FFFFFF"/>
          <w:lang w:val="en-US"/>
        </w:rPr>
        <w:t xml:space="preserve">, P., &amp; Groot, K. (2003). Novel Method to Manufacture Porous Hydroxyapatite by Dual-Phase Mixing. </w:t>
      </w:r>
      <w:proofErr w:type="spellStart"/>
      <w:r w:rsidRPr="00951A9A">
        <w:rPr>
          <w:rFonts w:eastAsia="Times New Roman"/>
          <w:color w:val="000000"/>
          <w:sz w:val="18"/>
          <w:szCs w:val="18"/>
          <w:shd w:val="clear" w:color="auto" w:fill="FFFFFF"/>
        </w:rPr>
        <w:t>Journal</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of</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the</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American</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Ceramic</w:t>
      </w:r>
      <w:proofErr w:type="spellEnd"/>
      <w:r w:rsidRPr="00951A9A">
        <w:rPr>
          <w:rFonts w:eastAsia="Times New Roman"/>
          <w:color w:val="000000"/>
          <w:sz w:val="18"/>
          <w:szCs w:val="18"/>
          <w:shd w:val="clear" w:color="auto" w:fill="FFFFFF"/>
        </w:rPr>
        <w:t xml:space="preserve"> </w:t>
      </w:r>
      <w:proofErr w:type="spellStart"/>
      <w:r w:rsidRPr="00951A9A">
        <w:rPr>
          <w:rFonts w:eastAsia="Times New Roman"/>
          <w:color w:val="000000"/>
          <w:sz w:val="18"/>
          <w:szCs w:val="18"/>
          <w:shd w:val="clear" w:color="auto" w:fill="FFFFFF"/>
        </w:rPr>
        <w:t>Society</w:t>
      </w:r>
      <w:proofErr w:type="spellEnd"/>
      <w:r w:rsidRPr="00951A9A">
        <w:rPr>
          <w:rFonts w:eastAsia="Times New Roman"/>
          <w:color w:val="000000"/>
          <w:sz w:val="18"/>
          <w:szCs w:val="18"/>
          <w:shd w:val="clear" w:color="auto" w:fill="FFFFFF"/>
        </w:rPr>
        <w:t>, 86(1), P. 65–72. </w:t>
      </w:r>
    </w:p>
    <w:p w:rsidR="001B7D66" w:rsidRPr="00951A9A" w:rsidRDefault="001B7D66" w:rsidP="00951A9A"/>
    <w:sectPr w:rsidR="001B7D66" w:rsidRPr="00951A9A" w:rsidSect="008367C2">
      <w:pgSz w:w="8391" w:h="11906" w:code="11"/>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3" w15:restartNumberingAfterBreak="0">
    <w:nsid w:val="4D724D5B"/>
    <w:multiLevelType w:val="multilevel"/>
    <w:tmpl w:val="CA3AC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435D1"/>
    <w:multiLevelType w:val="hybridMultilevel"/>
    <w:tmpl w:val="835263A4"/>
    <w:lvl w:ilvl="0" w:tplc="974CB266">
      <w:start w:val="1"/>
      <w:numFmt w:val="decimal"/>
      <w:pStyle w:val="a0"/>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6" w15:restartNumberingAfterBreak="0">
    <w:nsid w:val="77570DF8"/>
    <w:multiLevelType w:val="multilevel"/>
    <w:tmpl w:val="0E06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5"/>
  </w:num>
  <w:num w:numId="4">
    <w:abstractNumId w:val="2"/>
  </w:num>
  <w:num w:numId="5">
    <w:abstractNumId w:val="5"/>
  </w:num>
  <w:num w:numId="6">
    <w:abstractNumId w:val="5"/>
  </w:num>
  <w:num w:numId="7">
    <w:abstractNumId w:val="2"/>
  </w:num>
  <w:num w:numId="8">
    <w:abstractNumId w:val="5"/>
  </w:num>
  <w:num w:numId="9">
    <w:abstractNumId w:val="5"/>
  </w:num>
  <w:num w:numId="10">
    <w:abstractNumId w:val="2"/>
  </w:num>
  <w:num w:numId="11">
    <w:abstractNumId w:val="4"/>
  </w:num>
  <w:num w:numId="12">
    <w:abstractNumId w:val="5"/>
  </w:num>
  <w:num w:numId="13">
    <w:abstractNumId w:val="0"/>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46"/>
    <w:rsid w:val="00066546"/>
    <w:rsid w:val="0007133E"/>
    <w:rsid w:val="001B7D66"/>
    <w:rsid w:val="00304032"/>
    <w:rsid w:val="00385962"/>
    <w:rsid w:val="004A6E15"/>
    <w:rsid w:val="004E579B"/>
    <w:rsid w:val="00540054"/>
    <w:rsid w:val="00815879"/>
    <w:rsid w:val="008367C2"/>
    <w:rsid w:val="008B26C8"/>
    <w:rsid w:val="00951A9A"/>
    <w:rsid w:val="009816F1"/>
    <w:rsid w:val="009D4846"/>
    <w:rsid w:val="00A26F27"/>
    <w:rsid w:val="00A37B82"/>
    <w:rsid w:val="00A61492"/>
    <w:rsid w:val="00AB3EDA"/>
    <w:rsid w:val="00B27A66"/>
    <w:rsid w:val="00B45739"/>
    <w:rsid w:val="00B65B3C"/>
    <w:rsid w:val="00C64CC7"/>
    <w:rsid w:val="00C77DD8"/>
    <w:rsid w:val="00D66105"/>
    <w:rsid w:val="00D8439C"/>
    <w:rsid w:val="00DF13FF"/>
    <w:rsid w:val="00E459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7615"/>
  <w15:chartTrackingRefBased/>
  <w15:docId w15:val="{090A1B90-23E4-44F3-8590-2287528A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51A9A"/>
    <w:pPr>
      <w:spacing w:after="0" w:line="240" w:lineRule="auto"/>
      <w:ind w:firstLine="851"/>
      <w:jc w:val="both"/>
    </w:pPr>
    <w:rPr>
      <w:rFonts w:ascii="Times New Roman" w:eastAsiaTheme="minorEastAsia" w:hAnsi="Times New Roman" w:cs="Times New Roman"/>
      <w:sz w:val="20"/>
      <w:lang w:eastAsia="ru-RU"/>
    </w:rPr>
  </w:style>
  <w:style w:type="paragraph" w:styleId="1">
    <w:name w:val="heading 1"/>
    <w:basedOn w:val="a1"/>
    <w:next w:val="a1"/>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1"/>
    <w:link w:val="20"/>
    <w:uiPriority w:val="2"/>
    <w:qFormat/>
    <w:rsid w:val="00A37B82"/>
    <w:pPr>
      <w:numPr>
        <w:ilvl w:val="1"/>
      </w:numPr>
      <w:outlineLvl w:val="1"/>
    </w:pPr>
    <w:rPr>
      <w:lang w:val="en-U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1"/>
    <w:rsid w:val="008B26C8"/>
    <w:rPr>
      <w:rFonts w:ascii="Times New Roman" w:eastAsiaTheme="majorEastAsia" w:hAnsi="Times New Roman" w:cstheme="majorBidi"/>
      <w:b/>
      <w:color w:val="000000" w:themeColor="text1"/>
      <w:sz w:val="28"/>
      <w:szCs w:val="32"/>
      <w:lang w:eastAsia="ru-RU"/>
    </w:rPr>
  </w:style>
  <w:style w:type="paragraph" w:styleId="a5">
    <w:name w:val="Title"/>
    <w:basedOn w:val="a1"/>
    <w:next w:val="a1"/>
    <w:link w:val="a6"/>
    <w:uiPriority w:val="10"/>
    <w:qFormat/>
    <w:rsid w:val="008B26C8"/>
    <w:pPr>
      <w:contextualSpacing/>
      <w:jc w:val="center"/>
    </w:pPr>
    <w:rPr>
      <w:rFonts w:eastAsiaTheme="majorEastAsia" w:cstheme="majorBidi"/>
      <w:kern w:val="28"/>
      <w:sz w:val="32"/>
      <w:szCs w:val="56"/>
    </w:rPr>
  </w:style>
  <w:style w:type="character" w:customStyle="1" w:styleId="a6">
    <w:name w:val="Заголовок Знак"/>
    <w:basedOn w:val="a2"/>
    <w:link w:val="a5"/>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7"/>
    <w:link w:val="a8"/>
    <w:autoRedefine/>
    <w:uiPriority w:val="5"/>
    <w:qFormat/>
    <w:rsid w:val="008B26C8"/>
    <w:pPr>
      <w:numPr>
        <w:numId w:val="10"/>
      </w:numPr>
      <w:tabs>
        <w:tab w:val="left" w:pos="1134"/>
      </w:tabs>
    </w:pPr>
    <w:rPr>
      <w:lang w:val="en-US"/>
    </w:rPr>
  </w:style>
  <w:style w:type="character" w:customStyle="1" w:styleId="a8">
    <w:name w:val="Список источников Знак"/>
    <w:basedOn w:val="a2"/>
    <w:link w:val="a"/>
    <w:uiPriority w:val="5"/>
    <w:rsid w:val="008B26C8"/>
    <w:rPr>
      <w:rFonts w:ascii="Times New Roman" w:eastAsiaTheme="minorEastAsia" w:hAnsi="Times New Roman" w:cs="Times New Roman"/>
      <w:sz w:val="28"/>
      <w:lang w:val="en-US" w:eastAsia="ru-RU"/>
    </w:rPr>
  </w:style>
  <w:style w:type="paragraph" w:styleId="a7">
    <w:name w:val="List Paragraph"/>
    <w:basedOn w:val="a1"/>
    <w:uiPriority w:val="34"/>
    <w:qFormat/>
    <w:rsid w:val="008B26C8"/>
    <w:pPr>
      <w:ind w:left="720"/>
      <w:contextualSpacing/>
    </w:pPr>
  </w:style>
  <w:style w:type="paragraph" w:styleId="a9">
    <w:name w:val="TOC Heading"/>
    <w:basedOn w:val="1"/>
    <w:next w:val="a1"/>
    <w:autoRedefine/>
    <w:uiPriority w:val="7"/>
    <w:qFormat/>
    <w:rsid w:val="008B26C8"/>
    <w:pPr>
      <w:numPr>
        <w:numId w:val="0"/>
      </w:numPr>
      <w:outlineLvl w:val="9"/>
    </w:pPr>
  </w:style>
  <w:style w:type="character" w:customStyle="1" w:styleId="20">
    <w:name w:val="Заголовок 2 Знак"/>
    <w:basedOn w:val="a2"/>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1"/>
    <w:next w:val="a1"/>
    <w:autoRedefine/>
    <w:uiPriority w:val="7"/>
    <w:rsid w:val="008B26C8"/>
  </w:style>
  <w:style w:type="paragraph" w:styleId="21">
    <w:name w:val="toc 2"/>
    <w:basedOn w:val="a1"/>
    <w:next w:val="a1"/>
    <w:autoRedefine/>
    <w:uiPriority w:val="8"/>
    <w:rsid w:val="008B26C8"/>
    <w:pPr>
      <w:ind w:firstLine="1701"/>
    </w:pPr>
  </w:style>
  <w:style w:type="character" w:styleId="aa">
    <w:name w:val="Hyperlink"/>
    <w:basedOn w:val="a2"/>
    <w:uiPriority w:val="6"/>
    <w:unhideWhenUsed/>
    <w:rsid w:val="008B26C8"/>
    <w:rPr>
      <w:color w:val="0563C1" w:themeColor="hyperlink"/>
      <w:u w:val="single"/>
    </w:rPr>
  </w:style>
  <w:style w:type="paragraph" w:styleId="ab">
    <w:name w:val="No Spacing"/>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0">
    <w:name w:val="caption"/>
    <w:basedOn w:val="a1"/>
    <w:next w:val="a1"/>
    <w:autoRedefine/>
    <w:uiPriority w:val="35"/>
    <w:unhideWhenUsed/>
    <w:qFormat/>
    <w:rsid w:val="008B26C8"/>
    <w:pPr>
      <w:numPr>
        <w:numId w:val="11"/>
      </w:numPr>
      <w:jc w:val="center"/>
    </w:pPr>
    <w:rPr>
      <w:i/>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2"/>
    <w:link w:val="ac"/>
    <w:rsid w:val="00A37B82"/>
    <w:rPr>
      <w:rFonts w:ascii="Times New Roman" w:eastAsiaTheme="majorEastAsia" w:hAnsi="Times New Roman" w:cstheme="majorBidi"/>
      <w:color w:val="000000" w:themeColor="text1"/>
      <w:sz w:val="28"/>
      <w:szCs w:val="32"/>
      <w:lang w:eastAsia="ru-RU"/>
    </w:rPr>
  </w:style>
  <w:style w:type="paragraph" w:styleId="ae">
    <w:name w:val="Normal (Web)"/>
    <w:basedOn w:val="a1"/>
    <w:uiPriority w:val="99"/>
    <w:semiHidden/>
    <w:unhideWhenUsed/>
    <w:rsid w:val="009D4846"/>
    <w:pPr>
      <w:spacing w:before="100" w:beforeAutospacing="1" w:after="100" w:afterAutospacing="1"/>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358381">
      <w:bodyDiv w:val="1"/>
      <w:marLeft w:val="0"/>
      <w:marRight w:val="0"/>
      <w:marTop w:val="0"/>
      <w:marBottom w:val="0"/>
      <w:divBdr>
        <w:top w:val="none" w:sz="0" w:space="0" w:color="auto"/>
        <w:left w:val="none" w:sz="0" w:space="0" w:color="auto"/>
        <w:bottom w:val="none" w:sz="0" w:space="0" w:color="auto"/>
        <w:right w:val="none" w:sz="0" w:space="0" w:color="auto"/>
      </w:divBdr>
    </w:div>
    <w:div w:id="123131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848</Words>
  <Characters>4838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cp:revision>
  <dcterms:created xsi:type="dcterms:W3CDTF">2022-03-09T11:21:00Z</dcterms:created>
  <dcterms:modified xsi:type="dcterms:W3CDTF">2022-03-09T12:47:00Z</dcterms:modified>
</cp:coreProperties>
</file>