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both"/>
        <w:rPr>
          <w:sz w:val="24"/>
          <w:szCs w:val="24"/>
        </w:rPr>
      </w:pPr>
      <w:bookmarkStart w:colFirst="0" w:colLast="0" w:name="_j4rloa33p3jl" w:id="0"/>
      <w:bookmarkEnd w:id="0"/>
      <w:r w:rsidDel="00000000" w:rsidR="00000000" w:rsidRPr="00000000">
        <w:rPr>
          <w:sz w:val="24"/>
          <w:szCs w:val="24"/>
          <w:rtl w:val="0"/>
        </w:rPr>
        <w:t xml:space="preserve">Bruno Carvalho - REDES NEURAIS COM PYTORCH PARA PREVISÃO DE SÉRIES TEMPORAIS</w:t>
      </w:r>
    </w:p>
    <w:p w:rsidR="00000000" w:rsidDel="00000000" w:rsidP="00000000" w:rsidRDefault="00000000" w:rsidRPr="00000000" w14:paraId="0000000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ind w:firstLine="72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Foram analisadas três empresas com mesmos parâmetros de análise seguindo o períodos iguais da bolsa de valores </w:t>
      </w:r>
      <w:r w:rsidDel="00000000" w:rsidR="00000000" w:rsidRPr="00000000">
        <w:rPr>
          <w:sz w:val="24"/>
          <w:szCs w:val="24"/>
          <w:rtl w:val="0"/>
        </w:rPr>
        <w:t xml:space="preserve">BOVESPA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(fonte)</w:t>
        </w:r>
      </w:hyperlink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Parâmetros utilizados: 100.000 épocas, 0.09 de taxa de aprendizado, 0.03 de momentum, 100 camadas ocultas.</w:t>
      </w:r>
    </w:p>
    <w:p w:rsidR="00000000" w:rsidDel="00000000" w:rsidP="00000000" w:rsidRDefault="00000000" w:rsidRPr="00000000" w14:paraId="00000005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both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MAGAZINE LUIZA S.A.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90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leituras de erros ao decorrer do tempo foram ótimas mas se fosse adicionada mais épocas iria se sair melhor, já que no gráfico dos últimos  25.000 erros não teve oscilação.</w:t>
      </w:r>
    </w:p>
    <w:p w:rsidR="00000000" w:rsidDel="00000000" w:rsidP="00000000" w:rsidRDefault="00000000" w:rsidRPr="00000000" w14:paraId="0000000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both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COMPANHIA SIDERÚRGICA NACIONAL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272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Essas leituras de erros foram as que mais se assemelham com o valor real, e o  gráfico de últimos 25.00 erros da pouco sinais de estabilidade pois está oscilando no final.</w:t>
      </w:r>
    </w:p>
    <w:p w:rsidR="00000000" w:rsidDel="00000000" w:rsidP="00000000" w:rsidRDefault="00000000" w:rsidRPr="00000000" w14:paraId="0000000E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both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778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leituras de erros foram muito boas mas se fosse adicionadas mais épocas se sairia melhor devido ao seu gráfico de últimos 25.000 erros não oscilar.</w:t>
      </w:r>
    </w:p>
    <w:p w:rsidR="00000000" w:rsidDel="00000000" w:rsidP="00000000" w:rsidRDefault="00000000" w:rsidRPr="00000000" w14:paraId="00000018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Todas os testes foram muito bons mas como foi descrito abaixo de cada gráfico, se fosse adicionado mais épocas os resultados seriam mais próximos do valor real, e o que mais se saiu bem foi o gráfico da </w:t>
      </w: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COMPANHIA SIDERÚRGICA NACIONAL</w:t>
        </w:r>
      </w:hyperlink>
      <w:r w:rsidDel="00000000" w:rsidR="00000000" w:rsidRPr="00000000">
        <w:rPr>
          <w:sz w:val="24"/>
          <w:szCs w:val="24"/>
          <w:rtl w:val="0"/>
        </w:rPr>
        <w:t xml:space="preserve"> tanto por apresentar estabilidade em seus últimos 25.000 erros e na previsão dos testes.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olab.research.google.com/drive/1ebmU86a6M6XmvJ6AZIppQqf6pReOae1H?usp=sharing" TargetMode="External"/><Relationship Id="rId10" Type="http://schemas.openxmlformats.org/officeDocument/2006/relationships/image" Target="media/image3.png"/><Relationship Id="rId13" Type="http://schemas.openxmlformats.org/officeDocument/2006/relationships/hyperlink" Target="https://colab.research.google.com/drive/1Cgd3hRZsWs3PCsHQ8C2ctVTQG7d_Vg99?usp=sharing" TargetMode="External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lab.research.google.com/drive/1Cgd3hRZsWs3PCsHQ8C2ctVTQG7d_Vg99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br.financas.yahoo.com/noticias/acoes-mais-negociadas/" TargetMode="External"/><Relationship Id="rId7" Type="http://schemas.openxmlformats.org/officeDocument/2006/relationships/hyperlink" Target="https://colab.research.google.com/drive/1Q8fxzpYtWulufxG72oAemc2IHeiOmg4s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